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5067B9" w14:textId="77777777" w:rsidR="00D34AE5" w:rsidRPr="00D34AE5" w:rsidRDefault="00D34AE5" w:rsidP="00D34AE5">
      <w:pPr>
        <w:pStyle w:val="NormalWeb"/>
        <w:shd w:val="clear" w:color="auto" w:fill="D1E6D1"/>
        <w:spacing w:before="0" w:beforeAutospacing="0" w:after="0" w:afterAutospacing="0"/>
        <w:rPr>
          <w:color w:val="000000"/>
        </w:rPr>
      </w:pPr>
      <w:r w:rsidRPr="00D34AE5">
        <w:rPr>
          <w:rFonts w:ascii="Arial" w:hAnsi="Arial" w:cs="Arial"/>
          <w:color w:val="222222"/>
        </w:rPr>
        <w:t>Acharya argues for the necessity of a formal process of dispute resolution in this context and discusses theoretical approaches to negotiation that are well-suited for the challenges of maritime disputes and is a vocal proponent of cooperative negotiation. Cooperative negotiation, a well-known model thanks to Roger Fisher’s </w:t>
      </w:r>
      <w:hyperlink r:id="rId6" w:tgtFrame="_blank" w:history="1">
        <w:r w:rsidRPr="00D34AE5">
          <w:rPr>
            <w:rStyle w:val="Hyperlink"/>
            <w:rFonts w:ascii="Arial" w:hAnsi="Arial" w:cs="Arial"/>
            <w:b/>
            <w:bCs/>
            <w:i/>
            <w:iCs/>
            <w:color w:val="222222"/>
          </w:rPr>
          <w:t>Getting to Yes</w:t>
        </w:r>
      </w:hyperlink>
      <w:r w:rsidRPr="00D34AE5">
        <w:rPr>
          <w:rFonts w:ascii="Arial" w:hAnsi="Arial" w:cs="Arial"/>
          <w:color w:val="222222"/>
        </w:rPr>
        <w:t>, is one in which parties cooperatively work together to maximize joint gains, focusing on interests rather than positions – a model that allows parties “to be imaginative and creative to maximize the oceans’ value for all of us without abusing it.” Acharya elegantly concludes: “Humanity owes its existence to the oceans. In grateful recognition of that, we should strive to ensure that when we quarrel over the ocean, we do so gracefully and peacefully.”</w:t>
      </w:r>
    </w:p>
    <w:p w14:paraId="7DA8084F" w14:textId="77777777" w:rsidR="00D34AE5" w:rsidRPr="00D34AE5" w:rsidRDefault="00D34AE5" w:rsidP="00D34AE5">
      <w:pPr>
        <w:pStyle w:val="NormalWeb"/>
        <w:shd w:val="clear" w:color="auto" w:fill="D1E6D1"/>
        <w:spacing w:before="0" w:beforeAutospacing="0" w:after="0" w:afterAutospacing="0"/>
        <w:rPr>
          <w:color w:val="000000"/>
        </w:rPr>
      </w:pPr>
      <w:r w:rsidRPr="00D34AE5">
        <w:rPr>
          <w:rFonts w:ascii="Arial" w:hAnsi="Arial" w:cs="Arial"/>
          <w:color w:val="222222"/>
        </w:rPr>
        <w:t> </w:t>
      </w:r>
    </w:p>
    <w:p w14:paraId="3253B251" w14:textId="77777777" w:rsidR="00D34AE5" w:rsidRPr="00D34AE5" w:rsidRDefault="00D34AE5" w:rsidP="00D34AE5">
      <w:pPr>
        <w:pStyle w:val="NormalWeb"/>
        <w:shd w:val="clear" w:color="auto" w:fill="D1E6D1"/>
        <w:spacing w:before="0" w:beforeAutospacing="0" w:after="0" w:afterAutospacing="0"/>
        <w:rPr>
          <w:color w:val="000000"/>
        </w:rPr>
      </w:pPr>
      <w:r w:rsidRPr="00D34AE5">
        <w:rPr>
          <w:rFonts w:ascii="Arial" w:hAnsi="Arial" w:cs="Arial"/>
          <w:color w:val="222222"/>
        </w:rPr>
        <w:t>Dispute resolution is also frequently employed in conflict resolution involving transboundary marine conservation. Marine Conservation, as you can imagine, poses challenges in areas where there is no clearly defined jurisdiction, which is where ADR tools such as mediation and arbitration come into play. The 2020 article </w:t>
      </w:r>
      <w:hyperlink r:id="rId7" w:tgtFrame="_blank" w:history="1">
        <w:r w:rsidRPr="00D34AE5">
          <w:rPr>
            <w:rStyle w:val="Hyperlink"/>
            <w:rFonts w:ascii="Arial" w:hAnsi="Arial" w:cs="Arial"/>
            <w:b/>
            <w:bCs/>
            <w:i/>
            <w:iCs/>
            <w:color w:val="222222"/>
          </w:rPr>
          <w:t>Do Alternative Dispute Resolution (ADR) and Track Two Processes Support Transboundary Marine Conservation? Lessons From Six Case Studies of Maritime Disputes</w:t>
        </w:r>
      </w:hyperlink>
      <w:r w:rsidRPr="00D34AE5">
        <w:rPr>
          <w:rFonts w:ascii="Arial" w:hAnsi="Arial" w:cs="Arial"/>
          <w:color w:val="222222"/>
        </w:rPr>
        <w:t>, published in the Frontiers in Marine Science Journal, discusses how dispute resolution tools are used in conjunction with transboundary conservation efforts.</w:t>
      </w:r>
    </w:p>
    <w:p w14:paraId="4FEC8B64" w14:textId="77777777" w:rsidR="00D34AE5" w:rsidRPr="00D34AE5" w:rsidRDefault="00D34AE5" w:rsidP="00D34AE5">
      <w:pPr>
        <w:pStyle w:val="NormalWeb"/>
        <w:shd w:val="clear" w:color="auto" w:fill="D1E6D1"/>
        <w:spacing w:before="0" w:beforeAutospacing="0" w:after="0" w:afterAutospacing="0"/>
        <w:rPr>
          <w:color w:val="000000"/>
        </w:rPr>
      </w:pPr>
    </w:p>
    <w:p w14:paraId="40AC5D7C" w14:textId="77777777" w:rsidR="00D34AE5" w:rsidRPr="00D34AE5" w:rsidRDefault="00D34AE5" w:rsidP="00D34AE5">
      <w:pPr>
        <w:pStyle w:val="NormalWeb"/>
        <w:shd w:val="clear" w:color="auto" w:fill="D1E6D1"/>
        <w:spacing w:before="0" w:beforeAutospacing="0" w:after="0" w:afterAutospacing="0"/>
        <w:rPr>
          <w:color w:val="000000"/>
        </w:rPr>
      </w:pPr>
      <w:r w:rsidRPr="00D34AE5">
        <w:rPr>
          <w:rFonts w:ascii="Arial" w:hAnsi="Arial" w:cs="Arial"/>
          <w:color w:val="222222"/>
        </w:rPr>
        <w:t xml:space="preserve">The six cases outlined in the article describe situations in which maritime border disputes interact with marine conservation. The cases differ widely in geographic location, climate, ecosystem type and vulnerability, and historical claims as well as in the political, strategic, and </w:t>
      </w:r>
      <w:proofErr w:type="gramStart"/>
      <w:r w:rsidRPr="00D34AE5">
        <w:rPr>
          <w:rFonts w:ascii="Arial" w:hAnsi="Arial" w:cs="Arial"/>
          <w:color w:val="222222"/>
        </w:rPr>
        <w:t>socio-economics</w:t>
      </w:r>
      <w:proofErr w:type="gramEnd"/>
      <w:r w:rsidRPr="00D34AE5">
        <w:rPr>
          <w:rFonts w:ascii="Arial" w:hAnsi="Arial" w:cs="Arial"/>
          <w:color w:val="222222"/>
        </w:rPr>
        <w:t xml:space="preserve"> of the countries in which they are located, making each case unique and eye-opening.</w:t>
      </w:r>
    </w:p>
    <w:p w14:paraId="2F8B35F0" w14:textId="77777777" w:rsidR="00D34AE5" w:rsidRPr="00D34AE5" w:rsidRDefault="00D34AE5" w:rsidP="00D34AE5">
      <w:pPr>
        <w:pStyle w:val="NormalWeb"/>
        <w:shd w:val="clear" w:color="auto" w:fill="D1E6D1"/>
        <w:spacing w:before="0" w:beforeAutospacing="0" w:after="0" w:afterAutospacing="0"/>
        <w:rPr>
          <w:color w:val="000000"/>
        </w:rPr>
      </w:pPr>
    </w:p>
    <w:p w14:paraId="0AA11481" w14:textId="77777777" w:rsidR="00D34AE5" w:rsidRPr="00D34AE5" w:rsidRDefault="00D34AE5" w:rsidP="00D34AE5">
      <w:pPr>
        <w:pStyle w:val="NormalWeb"/>
        <w:shd w:val="clear" w:color="auto" w:fill="D1E6D1"/>
        <w:spacing w:before="0" w:beforeAutospacing="0" w:after="0" w:afterAutospacing="0"/>
        <w:rPr>
          <w:color w:val="000000"/>
        </w:rPr>
      </w:pPr>
      <w:r w:rsidRPr="00D34AE5">
        <w:rPr>
          <w:rFonts w:ascii="Arial" w:hAnsi="Arial" w:cs="Arial"/>
          <w:color w:val="222222"/>
        </w:rPr>
        <w:t>One successful case described in the article was Israel and Lebanon agreeing to mediate their dispute over the recent discovery of potential offshore oil and gas reserves close to their shared maritime border. With the aid of dispute resolution tools, the two countries both took steps to declare Marine Protected Areas near their borders – and if dispute resolution tools being used to protect marine life doesn’t offer a glimmer of hope for the state of the world’s oceans, we don’t know what will!</w:t>
      </w:r>
    </w:p>
    <w:p w14:paraId="609C43F2" w14:textId="77777777" w:rsidR="00D34AE5" w:rsidRPr="00D34AE5" w:rsidRDefault="00D34AE5" w:rsidP="00D34AE5">
      <w:pPr>
        <w:pStyle w:val="NormalWeb"/>
        <w:shd w:val="clear" w:color="auto" w:fill="D1E6D1"/>
        <w:spacing w:before="0" w:beforeAutospacing="0" w:after="0" w:afterAutospacing="0"/>
        <w:rPr>
          <w:color w:val="000000"/>
        </w:rPr>
      </w:pPr>
      <w:r w:rsidRPr="00D34AE5">
        <w:rPr>
          <w:rFonts w:ascii="Arial" w:hAnsi="Arial" w:cs="Arial"/>
          <w:color w:val="222222"/>
        </w:rPr>
        <w:t> </w:t>
      </w:r>
    </w:p>
    <w:p w14:paraId="65E785C3" w14:textId="77777777" w:rsidR="00D34AE5" w:rsidRPr="00D34AE5" w:rsidRDefault="00D34AE5" w:rsidP="00D34AE5">
      <w:pPr>
        <w:pStyle w:val="NormalWeb"/>
        <w:shd w:val="clear" w:color="auto" w:fill="D1E6D1"/>
        <w:spacing w:before="0" w:beforeAutospacing="0" w:after="0" w:afterAutospacing="0"/>
        <w:rPr>
          <w:color w:val="000000"/>
        </w:rPr>
      </w:pPr>
      <w:r w:rsidRPr="00D34AE5">
        <w:rPr>
          <w:rFonts w:ascii="Arial" w:hAnsi="Arial" w:cs="Arial"/>
          <w:color w:val="222222"/>
        </w:rPr>
        <w:t xml:space="preserve">We love sharing the role dispute resolution plays in making the world more peaceful and sustainable, especially for something so near and dear to us as the world’s oceans. </w:t>
      </w:r>
      <w:proofErr w:type="gramStart"/>
      <w:r w:rsidRPr="00D34AE5">
        <w:rPr>
          <w:rFonts w:ascii="Arial" w:hAnsi="Arial" w:cs="Arial"/>
          <w:color w:val="222222"/>
        </w:rPr>
        <w:t>And,</w:t>
      </w:r>
      <w:proofErr w:type="gramEnd"/>
      <w:r w:rsidRPr="00D34AE5">
        <w:rPr>
          <w:rFonts w:ascii="Arial" w:hAnsi="Arial" w:cs="Arial"/>
          <w:color w:val="222222"/>
        </w:rPr>
        <w:t xml:space="preserve"> we hope that by sharing the knowledge and stories with each other and our friends, neighbors, and colleagues, dispute resolution will become an even more popular tool in resolving maritime controversies – both internationally and closer to home.</w:t>
      </w:r>
    </w:p>
    <w:p w14:paraId="2EF3B120" w14:textId="77777777" w:rsidR="00DD743D" w:rsidRDefault="00DD743D"/>
    <w:sectPr w:rsidR="00DD743D">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ED0E46" w14:textId="77777777" w:rsidR="00D34AE5" w:rsidRDefault="00D34AE5" w:rsidP="00D34AE5">
      <w:pPr>
        <w:spacing w:after="0" w:line="240" w:lineRule="auto"/>
      </w:pPr>
      <w:r>
        <w:separator/>
      </w:r>
    </w:p>
  </w:endnote>
  <w:endnote w:type="continuationSeparator" w:id="0">
    <w:p w14:paraId="6A1AB007" w14:textId="77777777" w:rsidR="00D34AE5" w:rsidRDefault="00D34AE5" w:rsidP="00D34A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024A77" w14:textId="77777777" w:rsidR="00D34AE5" w:rsidRDefault="00D34AE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8046FF" w14:textId="77777777" w:rsidR="00D34AE5" w:rsidRDefault="00D34AE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5707B" w14:textId="77777777" w:rsidR="00D34AE5" w:rsidRDefault="00D34A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CECC73" w14:textId="77777777" w:rsidR="00D34AE5" w:rsidRDefault="00D34AE5" w:rsidP="00D34AE5">
      <w:pPr>
        <w:spacing w:after="0" w:line="240" w:lineRule="auto"/>
      </w:pPr>
      <w:r>
        <w:separator/>
      </w:r>
    </w:p>
  </w:footnote>
  <w:footnote w:type="continuationSeparator" w:id="0">
    <w:p w14:paraId="57922AD1" w14:textId="77777777" w:rsidR="00D34AE5" w:rsidRDefault="00D34AE5" w:rsidP="00D34A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C7EA61" w14:textId="77777777" w:rsidR="00D34AE5" w:rsidRDefault="00D34AE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BB1E72" w14:textId="4347B0E6" w:rsidR="00D34AE5" w:rsidRDefault="00D34AE5">
    <w:pPr>
      <w:pStyle w:val="Header"/>
    </w:pPr>
    <w:r>
      <w:t xml:space="preserve">Continued from </w:t>
    </w:r>
    <w:r>
      <w:t>newsletter</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96C0D7" w14:textId="77777777" w:rsidR="00D34AE5" w:rsidRDefault="00D34AE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AE5"/>
    <w:rsid w:val="00D34AE5"/>
    <w:rsid w:val="00DD74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50B70C5"/>
  <w15:chartTrackingRefBased/>
  <w15:docId w15:val="{E3308B90-5141-4DA6-8CB8-44BDC5F22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34AE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D34AE5"/>
    <w:rPr>
      <w:color w:val="0000FF"/>
      <w:u w:val="single"/>
    </w:rPr>
  </w:style>
  <w:style w:type="paragraph" w:styleId="Header">
    <w:name w:val="header"/>
    <w:basedOn w:val="Normal"/>
    <w:link w:val="HeaderChar"/>
    <w:uiPriority w:val="99"/>
    <w:unhideWhenUsed/>
    <w:rsid w:val="00D34A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4AE5"/>
  </w:style>
  <w:style w:type="paragraph" w:styleId="Footer">
    <w:name w:val="footer"/>
    <w:basedOn w:val="Normal"/>
    <w:link w:val="FooterChar"/>
    <w:uiPriority w:val="99"/>
    <w:unhideWhenUsed/>
    <w:rsid w:val="00D34A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4A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13013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r20.rs6.net/tn.jsp?f=001L6-i-Tke261ucbXAMiw7ss0w1cMLwOchsD-_0GqAbPOjDcqb7nCIVqE99MSyGWhBAnsXSKRgVVl9E1MacF9KEYDyhuL4jyLG-e3_szsoLL-Kv5_LbJ5zbz-Srcjwc9gZq-qV3Es36NVTYWQU_eXzgkzNJh0BEfmU4QIIKvt-NNvS0UQqz5Y6ezZXYm2Zl5RCqT2IlTh9XR0HpF24pgT7Bg==&amp;c=fQ7LR2icv9fMOeFZ0R28PvLei5W8jB1ohOIae8Mp-AgPXH2cS794dw==&amp;ch=VYnNQdb5-xLdlKHf4MenXpKny9R79Tk0-2gRBy7XYEnk6of4zM-Vjw=="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r20.rs6.net/tn.jsp?f=001L6-i-Tke261ucbXAMiw7ss0w1cMLwOchsD-_0GqAbPOjDcqb7nCIVqE99MSyGWhBpXU9XZR7W4Yd3btEcvi1ytxw3ipRTfbt_S5K7EU2--Fgv79-NAh_naL01GgLBHuRlzbcEoeEEAPuxLTlMVdoeqineU9MaliLgo02BzHqJocGcgYj8lPMt-whZCU69_wjRjoxPnP7JWO5d9RJlWMtbha3dTCFFb6kCMSifHIRvyEqqvHbwnzEQQ==&amp;c=fQ7LR2icv9fMOeFZ0R28PvLei5W8jB1ohOIae8Mp-AgPXH2cS794dw==&amp;ch=VYnNQdb5-xLdlKHf4MenXpKny9R79Tk0-2gRBy7XYEnk6of4zM-Vjw=="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533</Words>
  <Characters>3043</Characters>
  <Application>Microsoft Office Word</Application>
  <DocSecurity>0</DocSecurity>
  <Lines>25</Lines>
  <Paragraphs>7</Paragraphs>
  <ScaleCrop>false</ScaleCrop>
  <Company/>
  <LinksUpToDate>false</LinksUpToDate>
  <CharactersWithSpaces>3569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Martha's Vineyard Mediation</dc:creator>
  <cp:keywords/>
  <dc:description/>
  <cp:lastModifiedBy>Martha's Vineyard Mediation</cp:lastModifiedBy>
  <cp:revision>1</cp:revision>
  <dcterms:created xsi:type="dcterms:W3CDTF">2022-06-06T21:46:00Z</dcterms:created>
  <dcterms:modified xsi:type="dcterms:W3CDTF">2022-06-06T21:47:00Z</dcterms:modified>
</cp:coreProperties>
</file>