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B9" w:rsidRDefault="00B447DC" w:rsidP="004E3BA3">
      <w:pPr>
        <w:jc w:val="center"/>
        <w:rPr>
          <w:b/>
          <w:sz w:val="24"/>
          <w:szCs w:val="24"/>
          <w:u w:val="single"/>
        </w:rPr>
      </w:pPr>
      <w:r w:rsidRPr="0005279A">
        <w:rPr>
          <w:b/>
          <w:sz w:val="24"/>
          <w:szCs w:val="24"/>
          <w:u w:val="single"/>
        </w:rPr>
        <w:t>RACIAL EQUITY TASK FORCE (</w:t>
      </w:r>
      <w:r w:rsidR="004E3BA3" w:rsidRPr="0005279A">
        <w:rPr>
          <w:b/>
          <w:sz w:val="24"/>
          <w:szCs w:val="24"/>
          <w:u w:val="single"/>
        </w:rPr>
        <w:t>RETF</w:t>
      </w:r>
      <w:r w:rsidRPr="0005279A">
        <w:rPr>
          <w:b/>
          <w:sz w:val="24"/>
          <w:szCs w:val="24"/>
          <w:u w:val="single"/>
        </w:rPr>
        <w:t>)</w:t>
      </w:r>
      <w:r w:rsidR="006903B9">
        <w:rPr>
          <w:b/>
          <w:sz w:val="24"/>
          <w:szCs w:val="24"/>
          <w:u w:val="single"/>
        </w:rPr>
        <w:t xml:space="preserve"> &amp; COMMITTEE on RACIAL EQUITY (</w:t>
      </w:r>
      <w:proofErr w:type="spellStart"/>
      <w:r w:rsidR="006903B9">
        <w:rPr>
          <w:b/>
          <w:sz w:val="24"/>
          <w:szCs w:val="24"/>
          <w:u w:val="single"/>
        </w:rPr>
        <w:t>CoRE</w:t>
      </w:r>
      <w:proofErr w:type="spellEnd"/>
      <w:r w:rsidR="006903B9">
        <w:rPr>
          <w:b/>
          <w:sz w:val="24"/>
          <w:szCs w:val="24"/>
          <w:u w:val="single"/>
        </w:rPr>
        <w:t>)</w:t>
      </w:r>
    </w:p>
    <w:p w:rsidR="004E3BA3" w:rsidRPr="0005279A" w:rsidRDefault="004E3BA3" w:rsidP="004E3BA3">
      <w:pPr>
        <w:jc w:val="center"/>
        <w:rPr>
          <w:b/>
          <w:sz w:val="24"/>
          <w:szCs w:val="24"/>
          <w:u w:val="single"/>
        </w:rPr>
      </w:pPr>
      <w:r w:rsidRPr="0005279A">
        <w:rPr>
          <w:b/>
          <w:sz w:val="24"/>
          <w:szCs w:val="24"/>
          <w:u w:val="single"/>
        </w:rPr>
        <w:t xml:space="preserve"> RELEVANT HISTORY </w:t>
      </w:r>
    </w:p>
    <w:p w:rsidR="004E3BA3" w:rsidRDefault="004E3BA3" w:rsidP="004E3BA3">
      <w:pPr>
        <w:spacing w:after="0" w:line="25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2020 General Assembly of the </w:t>
      </w:r>
      <w:proofErr w:type="gramStart"/>
      <w:r>
        <w:rPr>
          <w:rFonts w:ascii="Times New Roman" w:eastAsia="Calibri" w:hAnsi="Times New Roman" w:cs="Times New Roman"/>
          <w:sz w:val="24"/>
          <w:szCs w:val="24"/>
        </w:rPr>
        <w:t>PC(</w:t>
      </w:r>
      <w:proofErr w:type="gramEnd"/>
      <w:r>
        <w:rPr>
          <w:rFonts w:ascii="Times New Roman" w:eastAsia="Calibri" w:hAnsi="Times New Roman" w:cs="Times New Roman"/>
          <w:sz w:val="24"/>
          <w:szCs w:val="24"/>
        </w:rPr>
        <w:t xml:space="preserve">USA) took Action 00-29 - </w:t>
      </w:r>
      <w:r>
        <w:rPr>
          <w:rFonts w:ascii="Times New Roman" w:eastAsia="Calibri" w:hAnsi="Times New Roman" w:cs="Times New Roman"/>
          <w:i/>
          <w:iCs/>
          <w:sz w:val="24"/>
          <w:szCs w:val="24"/>
        </w:rPr>
        <w:t>On the Church in This Moment in History - Responding to the Sin of Racism and a Call to Action  of the 2020 General Assembly</w:t>
      </w:r>
      <w:r>
        <w:rPr>
          <w:rFonts w:ascii="Times New Roman" w:eastAsia="Calibri" w:hAnsi="Times New Roman" w:cs="Times New Roman"/>
          <w:sz w:val="24"/>
          <w:szCs w:val="24"/>
        </w:rPr>
        <w:t>. In that action the</w:t>
      </w:r>
      <w:r>
        <w:rPr>
          <w:rFonts w:ascii="Times New Roman" w:eastAsia="Calibri" w:hAnsi="Times New Roman" w:cs="Times New Roman"/>
          <w:b/>
          <w:bCs/>
          <w:i/>
          <w:iCs/>
          <w:sz w:val="24"/>
          <w:szCs w:val="24"/>
        </w:rPr>
        <w:t xml:space="preserve"> </w:t>
      </w:r>
      <w:r>
        <w:rPr>
          <w:rFonts w:ascii="Times New Roman" w:eastAsia="Calibri" w:hAnsi="Times New Roman" w:cs="Times New Roman"/>
          <w:sz w:val="24"/>
          <w:szCs w:val="24"/>
        </w:rPr>
        <w:t>224th General Assembly (2020) declared the following:</w:t>
      </w:r>
    </w:p>
    <w:p w:rsidR="004E3BA3" w:rsidRDefault="004E3BA3" w:rsidP="004E3BA3">
      <w:pPr>
        <w:spacing w:after="0" w:line="254"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Black lives matter; that our country’s most important institutions have been built to sustain white privilege, to protect white lives and white property at the expense of our siblings of color; and that the church, through ignorance, denial, and in some cases deliberate action, has participated in this injustice.  We have been slow to face the reality of systemic racism.  </w:t>
      </w:r>
    </w:p>
    <w:p w:rsidR="004E3BA3" w:rsidRDefault="004E3BA3" w:rsidP="004E3BA3">
      <w:pPr>
        <w:spacing w:after="0" w:line="254"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We have been slow to acknowledge the pain of our fellow Presbyterians, of our fellow Christians, of our fellow citizens, and of those who have come to America for a better life, whose value has been judged by the color of their skin. We pledge to join hands and hearts with our BIPOC (Black, Indigenous, and People of Color) siblings to actively confront and dismantle systemic racism in our church and in society at large, and to work for a more just, merciful, and peaceful country that allows all </w:t>
      </w:r>
      <w:r w:rsidR="0005279A">
        <w:rPr>
          <w:rFonts w:ascii="Times New Roman" w:eastAsia="Calibri" w:hAnsi="Times New Roman" w:cs="Times New Roman"/>
          <w:sz w:val="24"/>
          <w:szCs w:val="24"/>
        </w:rPr>
        <w:t xml:space="preserve">of </w:t>
      </w:r>
      <w:r w:rsidR="00A007DC">
        <w:rPr>
          <w:rFonts w:ascii="Times New Roman" w:eastAsia="Calibri" w:hAnsi="Times New Roman" w:cs="Times New Roman"/>
          <w:sz w:val="24"/>
          <w:szCs w:val="24"/>
        </w:rPr>
        <w:t>God’s children to flourish.</w:t>
      </w:r>
      <w:r>
        <w:rPr>
          <w:rFonts w:ascii="Times New Roman" w:eastAsia="Calibri" w:hAnsi="Times New Roman" w:cs="Times New Roman"/>
          <w:sz w:val="24"/>
          <w:szCs w:val="24"/>
          <w:vertAlign w:val="superscript"/>
        </w:rPr>
        <w:footnoteReference w:id="1"/>
      </w:r>
    </w:p>
    <w:p w:rsidR="004E3BA3" w:rsidRDefault="004E3BA3" w:rsidP="004E3BA3">
      <w:r>
        <w:t>In the August 27, 2020 Stated Meeting of the Presbytery of Tampa Bay, the following motion from the Bills and Overtures Committee was approved:</w:t>
      </w:r>
    </w:p>
    <w:p w:rsidR="004E3BA3" w:rsidRDefault="004E3BA3" w:rsidP="004E3BA3">
      <w:pPr>
        <w:ind w:left="720"/>
        <w:rPr>
          <w:rFonts w:ascii="Times New Roman" w:hAnsi="Times New Roman" w:cs="Times New Roman"/>
        </w:rPr>
      </w:pPr>
      <w:r>
        <w:rPr>
          <w:rFonts w:ascii="Times New Roman" w:hAnsi="Times New Roman" w:cs="Times New Roman"/>
        </w:rPr>
        <w:t>The Bills &amp; Overtures Committee recommends that the Presbytery of Tampa Bay take the following action:</w:t>
      </w:r>
    </w:p>
    <w:p w:rsidR="004E3BA3" w:rsidRDefault="004E3BA3" w:rsidP="004E3BA3">
      <w:pPr>
        <w:ind w:left="720"/>
        <w:rPr>
          <w:rFonts w:ascii="Times New Roman" w:hAnsi="Times New Roman" w:cs="Times New Roman"/>
        </w:rPr>
      </w:pPr>
      <w:r>
        <w:rPr>
          <w:rFonts w:ascii="Times New Roman" w:hAnsi="Times New Roman" w:cs="Times New Roman"/>
        </w:rPr>
        <w:t>Direct the moderator to appoint a task force to begin work needed in response to the challenge to all Presbyterians and especially to presbyteries as expressed in Item 00-29: On the Church in This Moment in History – Responding to the Sin of Racism and a Call to Action as approved by the 224th General Assembly (2020).</w:t>
      </w:r>
    </w:p>
    <w:p w:rsidR="004E3BA3" w:rsidRDefault="004E3BA3" w:rsidP="004E3BA3">
      <w:pPr>
        <w:ind w:left="720"/>
        <w:rPr>
          <w:rFonts w:ascii="Times New Roman" w:hAnsi="Times New Roman" w:cs="Times New Roman"/>
        </w:rPr>
      </w:pPr>
      <w:r>
        <w:rPr>
          <w:rFonts w:ascii="Times New Roman" w:hAnsi="Times New Roman" w:cs="Times New Roman"/>
        </w:rPr>
        <w:t>The task force should make an initial report on the start of its work at the November Stated Meeting of the Presbytery.</w:t>
      </w:r>
    </w:p>
    <w:p w:rsidR="009F72FE" w:rsidRDefault="00A007DC" w:rsidP="009F72FE">
      <w:pPr>
        <w:spacing w:after="0" w:line="240" w:lineRule="auto"/>
      </w:pPr>
      <w:r>
        <w:t>Since formation,</w:t>
      </w:r>
      <w:r w:rsidR="004E3BA3">
        <w:t xml:space="preserve"> the Racial Equity Task Force (RETF) has diligently functioned under the leadership of Co-Chairpersons Elizabeth Coleman and Michael Peacock to produce appropriate resources</w:t>
      </w:r>
      <w:r w:rsidR="00F87EA7">
        <w:rPr>
          <w:rStyle w:val="FootnoteReference"/>
        </w:rPr>
        <w:footnoteReference w:id="2"/>
      </w:r>
      <w:r w:rsidR="004E3BA3">
        <w:t xml:space="preserve"> that enable</w:t>
      </w:r>
      <w:r w:rsidR="009F72FE">
        <w:t xml:space="preserve"> members of the RETF to</w:t>
      </w:r>
      <w:r w:rsidR="004E3BA3">
        <w:t xml:space="preserve"> work with our churches to confront and dismantle systemic racism</w:t>
      </w:r>
      <w:r w:rsidR="009F72FE">
        <w:t xml:space="preserve"> as indicated by </w:t>
      </w:r>
      <w:r w:rsidR="009F72FE" w:rsidRPr="009F72FE">
        <w:t>the following activities:</w:t>
      </w:r>
    </w:p>
    <w:p w:rsidR="009F72FE" w:rsidRPr="009F72FE" w:rsidRDefault="009F72FE" w:rsidP="009F72FE">
      <w:pPr>
        <w:spacing w:after="0" w:line="240" w:lineRule="auto"/>
      </w:pPr>
    </w:p>
    <w:p w:rsidR="009F72FE" w:rsidRPr="009F72FE" w:rsidRDefault="009F72FE" w:rsidP="009F72FE">
      <w:pPr>
        <w:numPr>
          <w:ilvl w:val="0"/>
          <w:numId w:val="1"/>
        </w:numPr>
        <w:spacing w:line="259" w:lineRule="auto"/>
        <w:contextualSpacing/>
      </w:pPr>
      <w:r w:rsidRPr="009F72FE">
        <w:t>Created a set of five video resources (</w:t>
      </w:r>
      <w:r w:rsidRPr="009F72FE">
        <w:rPr>
          <w:b/>
        </w:rPr>
        <w:t>titles below</w:t>
      </w:r>
      <w:r w:rsidRPr="009F72FE">
        <w:t>) suitable for sharing with interested congregations via two–person RETF resource teams in a mutually interactive, structured learning process</w:t>
      </w:r>
      <w:r w:rsidR="009E5792">
        <w:rPr>
          <w:rStyle w:val="FootnoteReference"/>
        </w:rPr>
        <w:footnoteReference w:id="3"/>
      </w:r>
      <w:r w:rsidRPr="009F72FE">
        <w:t>.</w:t>
      </w:r>
    </w:p>
    <w:p w:rsidR="009F72FE" w:rsidRPr="009F72FE" w:rsidRDefault="009F72FE" w:rsidP="009F72FE">
      <w:pPr>
        <w:numPr>
          <w:ilvl w:val="1"/>
          <w:numId w:val="1"/>
        </w:numPr>
        <w:shd w:val="clear" w:color="auto" w:fill="FFFFFF"/>
        <w:spacing w:after="0" w:line="240" w:lineRule="auto"/>
        <w:contextualSpacing/>
        <w:rPr>
          <w:rFonts w:eastAsia="Times New Roman" w:cs="Arial"/>
          <w:color w:val="000000"/>
          <w:sz w:val="24"/>
          <w:szCs w:val="24"/>
        </w:rPr>
      </w:pPr>
      <w:r w:rsidRPr="009F72FE">
        <w:rPr>
          <w:rFonts w:eastAsia="Times New Roman" w:cs="Arial"/>
          <w:bCs/>
          <w:color w:val="000000"/>
          <w:sz w:val="24"/>
          <w:szCs w:val="24"/>
        </w:rPr>
        <w:t>Introduction</w:t>
      </w:r>
      <w:r w:rsidRPr="009F72FE">
        <w:rPr>
          <w:rFonts w:eastAsia="Times New Roman" w:cs="Arial"/>
          <w:color w:val="000000"/>
          <w:sz w:val="24"/>
          <w:szCs w:val="24"/>
        </w:rPr>
        <w:t xml:space="preserve">: </w:t>
      </w:r>
      <w:r w:rsidRPr="009F72FE">
        <w:rPr>
          <w:rFonts w:eastAsia="Times New Roman" w:cs="Arial"/>
          <w:bCs/>
          <w:color w:val="000000"/>
          <w:sz w:val="24"/>
          <w:szCs w:val="24"/>
        </w:rPr>
        <w:t>Building Community</w:t>
      </w:r>
      <w:r w:rsidRPr="009F72FE">
        <w:rPr>
          <w:rFonts w:eastAsia="Times New Roman" w:cs="Arial"/>
          <w:color w:val="000000"/>
          <w:sz w:val="24"/>
          <w:szCs w:val="24"/>
        </w:rPr>
        <w:t xml:space="preserve"> </w:t>
      </w:r>
    </w:p>
    <w:p w:rsidR="009F72FE" w:rsidRPr="009F72FE" w:rsidRDefault="009F72FE" w:rsidP="009F72FE">
      <w:pPr>
        <w:numPr>
          <w:ilvl w:val="1"/>
          <w:numId w:val="1"/>
        </w:numPr>
        <w:shd w:val="clear" w:color="auto" w:fill="FFFFFF"/>
        <w:spacing w:after="0" w:line="240" w:lineRule="auto"/>
        <w:contextualSpacing/>
        <w:rPr>
          <w:rFonts w:eastAsia="Times New Roman" w:cs="Arial"/>
          <w:color w:val="000000"/>
          <w:sz w:val="24"/>
          <w:szCs w:val="24"/>
        </w:rPr>
      </w:pPr>
      <w:r w:rsidRPr="009F72FE">
        <w:rPr>
          <w:rFonts w:eastAsia="Times New Roman" w:cs="Arial"/>
          <w:bCs/>
          <w:color w:val="000000"/>
          <w:sz w:val="24"/>
          <w:szCs w:val="24"/>
        </w:rPr>
        <w:t>Part 1</w:t>
      </w:r>
      <w:r w:rsidRPr="009F72FE">
        <w:rPr>
          <w:rFonts w:eastAsia="Times New Roman" w:cs="Arial"/>
          <w:color w:val="000000"/>
          <w:sz w:val="24"/>
          <w:szCs w:val="24"/>
        </w:rPr>
        <w:t xml:space="preserve">: </w:t>
      </w:r>
      <w:r w:rsidRPr="009F72FE">
        <w:rPr>
          <w:rFonts w:eastAsia="Times New Roman" w:cs="Arial"/>
          <w:bCs/>
          <w:color w:val="000000"/>
          <w:sz w:val="24"/>
          <w:szCs w:val="24"/>
        </w:rPr>
        <w:t>Implicit Bias</w:t>
      </w:r>
    </w:p>
    <w:p w:rsidR="009F72FE" w:rsidRPr="009F72FE" w:rsidRDefault="009F72FE" w:rsidP="009F72FE">
      <w:pPr>
        <w:numPr>
          <w:ilvl w:val="1"/>
          <w:numId w:val="1"/>
        </w:numPr>
        <w:shd w:val="clear" w:color="auto" w:fill="FFFFFF"/>
        <w:spacing w:after="0" w:line="240" w:lineRule="auto"/>
        <w:contextualSpacing/>
        <w:rPr>
          <w:rFonts w:eastAsia="Times New Roman" w:cs="Arial"/>
          <w:color w:val="000000"/>
          <w:sz w:val="24"/>
          <w:szCs w:val="24"/>
        </w:rPr>
      </w:pPr>
      <w:r w:rsidRPr="009F72FE">
        <w:rPr>
          <w:rFonts w:eastAsia="Times New Roman" w:cs="Arial"/>
          <w:bCs/>
          <w:color w:val="000000"/>
          <w:sz w:val="24"/>
          <w:szCs w:val="24"/>
        </w:rPr>
        <w:t>Part 2</w:t>
      </w:r>
      <w:r w:rsidRPr="009F72FE">
        <w:rPr>
          <w:rFonts w:eastAsia="Times New Roman" w:cs="Arial"/>
          <w:color w:val="000000"/>
          <w:sz w:val="24"/>
          <w:szCs w:val="24"/>
        </w:rPr>
        <w:t xml:space="preserve">: </w:t>
      </w:r>
      <w:r w:rsidRPr="009F72FE">
        <w:rPr>
          <w:rFonts w:eastAsia="Times New Roman" w:cs="Arial"/>
          <w:bCs/>
          <w:color w:val="000000"/>
          <w:sz w:val="24"/>
          <w:szCs w:val="24"/>
        </w:rPr>
        <w:t>Racism, A Social Construct</w:t>
      </w:r>
    </w:p>
    <w:p w:rsidR="009F72FE" w:rsidRPr="009F72FE" w:rsidRDefault="009F72FE" w:rsidP="009F72FE">
      <w:pPr>
        <w:numPr>
          <w:ilvl w:val="1"/>
          <w:numId w:val="1"/>
        </w:numPr>
        <w:shd w:val="clear" w:color="auto" w:fill="FFFFFF"/>
        <w:spacing w:after="0" w:line="240" w:lineRule="auto"/>
        <w:contextualSpacing/>
        <w:rPr>
          <w:rFonts w:eastAsia="Times New Roman" w:cs="Arial"/>
          <w:color w:val="000000"/>
          <w:sz w:val="24"/>
          <w:szCs w:val="24"/>
        </w:rPr>
      </w:pPr>
      <w:r w:rsidRPr="009F72FE">
        <w:rPr>
          <w:rFonts w:eastAsia="Times New Roman" w:cs="Arial"/>
          <w:bCs/>
          <w:color w:val="000000"/>
          <w:sz w:val="24"/>
          <w:szCs w:val="24"/>
        </w:rPr>
        <w:t>Part 3</w:t>
      </w:r>
      <w:r w:rsidRPr="009F72FE">
        <w:rPr>
          <w:rFonts w:eastAsia="Times New Roman" w:cs="Arial"/>
          <w:color w:val="000000"/>
          <w:sz w:val="24"/>
          <w:szCs w:val="24"/>
        </w:rPr>
        <w:t xml:space="preserve">: </w:t>
      </w:r>
      <w:r w:rsidRPr="009F72FE">
        <w:rPr>
          <w:rFonts w:eastAsia="Times New Roman" w:cs="Arial"/>
          <w:bCs/>
          <w:color w:val="000000"/>
          <w:sz w:val="24"/>
          <w:szCs w:val="24"/>
        </w:rPr>
        <w:t>Racism and Poverty</w:t>
      </w:r>
    </w:p>
    <w:p w:rsidR="009F72FE" w:rsidRPr="009F72FE" w:rsidRDefault="009F72FE" w:rsidP="009F72FE">
      <w:pPr>
        <w:numPr>
          <w:ilvl w:val="1"/>
          <w:numId w:val="1"/>
        </w:numPr>
        <w:shd w:val="clear" w:color="auto" w:fill="FFFFFF"/>
        <w:spacing w:after="0" w:line="240" w:lineRule="auto"/>
        <w:contextualSpacing/>
        <w:rPr>
          <w:rFonts w:eastAsia="Times New Roman" w:cs="Arial"/>
          <w:color w:val="000000"/>
          <w:sz w:val="24"/>
          <w:szCs w:val="24"/>
        </w:rPr>
      </w:pPr>
      <w:r w:rsidRPr="009F72FE">
        <w:rPr>
          <w:rFonts w:eastAsia="Times New Roman" w:cs="Arial"/>
          <w:bCs/>
          <w:color w:val="000000"/>
          <w:sz w:val="24"/>
          <w:szCs w:val="24"/>
        </w:rPr>
        <w:t>Closing: Charge</w:t>
      </w:r>
      <w:r w:rsidRPr="009F72FE">
        <w:rPr>
          <w:rFonts w:eastAsia="Times New Roman" w:cs="Arial"/>
          <w:color w:val="000000"/>
          <w:sz w:val="24"/>
          <w:szCs w:val="24"/>
        </w:rPr>
        <w:t xml:space="preserve">, </w:t>
      </w:r>
      <w:r w:rsidRPr="009F72FE">
        <w:rPr>
          <w:rFonts w:eastAsia="Times New Roman" w:cs="Arial"/>
          <w:bCs/>
          <w:color w:val="000000"/>
          <w:sz w:val="24"/>
          <w:szCs w:val="24"/>
        </w:rPr>
        <w:t>Confession and Prayer</w:t>
      </w:r>
    </w:p>
    <w:p w:rsidR="009F72FE" w:rsidRPr="009F72FE" w:rsidRDefault="009F72FE" w:rsidP="009F72FE">
      <w:pPr>
        <w:numPr>
          <w:ilvl w:val="0"/>
          <w:numId w:val="1"/>
        </w:numPr>
        <w:spacing w:line="259" w:lineRule="auto"/>
        <w:contextualSpacing/>
      </w:pPr>
      <w:r w:rsidRPr="009F72FE">
        <w:lastRenderedPageBreak/>
        <w:t xml:space="preserve">Held an educational retreat at </w:t>
      </w:r>
      <w:proofErr w:type="spellStart"/>
      <w:r w:rsidRPr="009F72FE">
        <w:t>Cedarkirk</w:t>
      </w:r>
      <w:proofErr w:type="spellEnd"/>
      <w:r w:rsidRPr="009F72FE">
        <w:t xml:space="preserve"> on May 20, 2023 designed to give an opportunity to engage in exploring the most recent literary and historical conversations about the phenomenon of race, and to also have honest conversations in a safe Christian atmosphere. This gathering brought thirty-some participants together to wrestle with the prickly issue of race in a non-threatening environment that allowed for growth and enabled them to return to their areas of influence better able </w:t>
      </w:r>
      <w:r w:rsidR="00EC7F3C">
        <w:t>to be informed</w:t>
      </w:r>
      <w:r w:rsidRPr="009F72FE">
        <w:t xml:space="preserve"> agents for change. The retreat gave participants the tools and language that they needed to initiate appropriate conversations about racial equity within their congregations.</w:t>
      </w:r>
    </w:p>
    <w:p w:rsidR="005E2142" w:rsidRDefault="005E2142" w:rsidP="005E2142">
      <w:pPr>
        <w:pStyle w:val="ListParagraph"/>
        <w:numPr>
          <w:ilvl w:val="0"/>
          <w:numId w:val="1"/>
        </w:numPr>
        <w:spacing w:after="0" w:line="240" w:lineRule="auto"/>
      </w:pPr>
      <w:r>
        <w:t>Played a primary role in developing trips to Montgomery, AL th</w:t>
      </w:r>
      <w:r w:rsidR="00F64851">
        <w:t xml:space="preserve">at enabled Palma </w:t>
      </w:r>
      <w:proofErr w:type="spellStart"/>
      <w:r w:rsidR="00F64851">
        <w:t>Ceia</w:t>
      </w:r>
      <w:proofErr w:type="spellEnd"/>
      <w:r w:rsidR="00F64851">
        <w:t xml:space="preserve"> PC (May 3-7,</w:t>
      </w:r>
      <w:r>
        <w:t xml:space="preserve"> 2023) and </w:t>
      </w:r>
      <w:r w:rsidRPr="00301800">
        <w:t>Trinity PC Clearwater</w:t>
      </w:r>
      <w:r>
        <w:t xml:space="preserve"> (June 19-22, 2023)</w:t>
      </w:r>
      <w:r w:rsidRPr="00301800">
        <w:t xml:space="preserve"> </w:t>
      </w:r>
      <w:r>
        <w:t>to learn more about the civil rights movement and racism.</w:t>
      </w:r>
    </w:p>
    <w:p w:rsidR="00537225" w:rsidRDefault="00537225" w:rsidP="00537225">
      <w:pPr>
        <w:pStyle w:val="ListParagraph"/>
        <w:numPr>
          <w:ilvl w:val="0"/>
          <w:numId w:val="1"/>
        </w:numPr>
        <w:spacing w:line="259" w:lineRule="auto"/>
      </w:pPr>
      <w:r>
        <w:t>Presented a PP review of N. Hatter’s activities during the civil rights movement era at Trinity PC Clearwater (6/14/23), St. Andrew PC (1/28/24), Lakeview PC (2/18/24)</w:t>
      </w:r>
    </w:p>
    <w:p w:rsidR="00537225" w:rsidRDefault="00537225" w:rsidP="00537225">
      <w:pPr>
        <w:pStyle w:val="ListParagraph"/>
        <w:numPr>
          <w:ilvl w:val="0"/>
          <w:numId w:val="1"/>
        </w:numPr>
        <w:spacing w:line="259" w:lineRule="auto"/>
      </w:pPr>
      <w:r>
        <w:t xml:space="preserve">Held a racial equity discussion at </w:t>
      </w:r>
      <w:r w:rsidRPr="00401A08">
        <w:t>First PC Brandon</w:t>
      </w:r>
      <w:r w:rsidR="004001C9">
        <w:t>,</w:t>
      </w:r>
      <w:r>
        <w:t xml:space="preserve"> using the RETF videos</w:t>
      </w:r>
      <w:r w:rsidR="004001C9">
        <w:t>,</w:t>
      </w:r>
      <w:r>
        <w:t xml:space="preserve"> that was attended by fourteen church members and facilitated by N. Hatter, R. Madison and B. Ogden (10/28/23)</w:t>
      </w:r>
    </w:p>
    <w:p w:rsidR="00537225" w:rsidRDefault="00537225" w:rsidP="00537225">
      <w:pPr>
        <w:pStyle w:val="ListParagraph"/>
        <w:numPr>
          <w:ilvl w:val="0"/>
          <w:numId w:val="1"/>
        </w:numPr>
        <w:spacing w:line="259" w:lineRule="auto"/>
      </w:pPr>
      <w:r>
        <w:t xml:space="preserve">Held a three week series of racial equity discussions with church members at </w:t>
      </w:r>
      <w:r w:rsidRPr="00401A08">
        <w:t>Trinity PC Clearwater</w:t>
      </w:r>
      <w:r>
        <w:t>,</w:t>
      </w:r>
      <w:r w:rsidRPr="00CD54DF">
        <w:t xml:space="preserve"> using the RETF videos</w:t>
      </w:r>
      <w:r>
        <w:t xml:space="preserve"> and facilitated by N. Hatter and R. Madison (Jan 2024)</w:t>
      </w:r>
      <w:r>
        <w:tab/>
      </w:r>
    </w:p>
    <w:p w:rsidR="009F72FE" w:rsidRDefault="00537225" w:rsidP="00537225">
      <w:pPr>
        <w:pStyle w:val="ListParagraph"/>
        <w:numPr>
          <w:ilvl w:val="0"/>
          <w:numId w:val="1"/>
        </w:numPr>
        <w:spacing w:line="259" w:lineRule="auto"/>
      </w:pPr>
      <w:r>
        <w:t>Viewed the movie “Origin” which is base</w:t>
      </w:r>
      <w:r w:rsidR="00F64851">
        <w:t>d on Isabell Wilkerson’s book “</w:t>
      </w:r>
      <w:r>
        <w:t>Caste” with members from Trinity PC Clearwater (Feb 2024).</w:t>
      </w:r>
    </w:p>
    <w:p w:rsidR="00493F2A" w:rsidRPr="00493F2A" w:rsidRDefault="00493F2A" w:rsidP="00493F2A">
      <w:pPr>
        <w:spacing w:after="0" w:line="259" w:lineRule="auto"/>
        <w:rPr>
          <w:rFonts w:eastAsia="Calibri" w:cs="Arial"/>
          <w:bCs/>
          <w:iCs/>
          <w:sz w:val="24"/>
          <w:szCs w:val="24"/>
        </w:rPr>
      </w:pPr>
      <w:r>
        <w:rPr>
          <w:rFonts w:eastAsia="Calibri" w:cs="Arial"/>
          <w:bCs/>
          <w:iCs/>
          <w:sz w:val="24"/>
          <w:szCs w:val="24"/>
        </w:rPr>
        <w:t xml:space="preserve">In the </w:t>
      </w:r>
      <w:r w:rsidRPr="00493F2A">
        <w:rPr>
          <w:rFonts w:eastAsia="Calibri" w:cs="Arial"/>
          <w:bCs/>
          <w:iCs/>
          <w:sz w:val="24"/>
          <w:szCs w:val="24"/>
        </w:rPr>
        <w:t xml:space="preserve">PTB </w:t>
      </w:r>
      <w:r>
        <w:rPr>
          <w:rFonts w:eastAsia="Calibri" w:cs="Arial"/>
          <w:bCs/>
          <w:iCs/>
          <w:sz w:val="24"/>
          <w:szCs w:val="24"/>
        </w:rPr>
        <w:t xml:space="preserve">Stated </w:t>
      </w:r>
      <w:r w:rsidRPr="00493F2A">
        <w:rPr>
          <w:rFonts w:eastAsia="Calibri" w:cs="Arial"/>
          <w:bCs/>
          <w:iCs/>
          <w:sz w:val="24"/>
          <w:szCs w:val="24"/>
        </w:rPr>
        <w:t>Meeting</w:t>
      </w:r>
      <w:r>
        <w:rPr>
          <w:rFonts w:eastAsia="Calibri" w:cs="Arial"/>
          <w:bCs/>
          <w:iCs/>
          <w:sz w:val="24"/>
          <w:szCs w:val="24"/>
        </w:rPr>
        <w:t xml:space="preserve"> of</w:t>
      </w:r>
      <w:r w:rsidRPr="00493F2A">
        <w:rPr>
          <w:rFonts w:eastAsia="Calibri" w:cs="Arial"/>
          <w:bCs/>
          <w:iCs/>
          <w:sz w:val="24"/>
          <w:szCs w:val="24"/>
        </w:rPr>
        <w:t xml:space="preserve"> 3/7/2024 (</w:t>
      </w:r>
      <w:r w:rsidRPr="00493F2A">
        <w:rPr>
          <w:rFonts w:ascii="Times New Roman" w:eastAsia="Calibri" w:hAnsi="Times New Roman" w:cs="Times New Roman"/>
          <w:bCs/>
          <w:i/>
          <w:iCs/>
          <w:sz w:val="24"/>
          <w:szCs w:val="24"/>
        </w:rPr>
        <w:t>The following motion was approved</w:t>
      </w:r>
      <w:r w:rsidRPr="00493F2A">
        <w:rPr>
          <w:rFonts w:eastAsia="Calibri" w:cs="Arial"/>
          <w:bCs/>
          <w:iCs/>
          <w:sz w:val="24"/>
          <w:szCs w:val="24"/>
        </w:rPr>
        <w:t>)</w:t>
      </w:r>
    </w:p>
    <w:p w:rsidR="00493F2A" w:rsidRPr="002854E9" w:rsidRDefault="00493F2A" w:rsidP="00493F2A">
      <w:pPr>
        <w:shd w:val="clear" w:color="auto" w:fill="FFFFFF"/>
        <w:spacing w:after="0" w:line="240" w:lineRule="auto"/>
        <w:ind w:left="720"/>
        <w:rPr>
          <w:rFonts w:eastAsia="Times New Roman" w:cs="Arial"/>
          <w:bCs/>
          <w:iCs/>
          <w:color w:val="222222"/>
          <w:sz w:val="20"/>
          <w:szCs w:val="20"/>
        </w:rPr>
      </w:pPr>
      <w:r w:rsidRPr="002854E9">
        <w:rPr>
          <w:rFonts w:eastAsia="Times New Roman" w:cs="Arial"/>
          <w:bCs/>
          <w:iCs/>
          <w:color w:val="222222"/>
          <w:sz w:val="20"/>
          <w:szCs w:val="20"/>
        </w:rPr>
        <w:t>The Coordinating Team recommends that the Presbytery of Tampa Bay:</w:t>
      </w:r>
    </w:p>
    <w:p w:rsidR="00493F2A" w:rsidRPr="002854E9" w:rsidRDefault="00493F2A" w:rsidP="00493F2A">
      <w:pPr>
        <w:shd w:val="clear" w:color="auto" w:fill="FFFFFF"/>
        <w:spacing w:after="0" w:line="240" w:lineRule="auto"/>
        <w:ind w:left="720"/>
        <w:rPr>
          <w:rFonts w:eastAsia="Times New Roman" w:cs="Arial"/>
          <w:bCs/>
          <w:iCs/>
          <w:color w:val="222222"/>
          <w:sz w:val="20"/>
          <w:szCs w:val="20"/>
        </w:rPr>
      </w:pPr>
    </w:p>
    <w:p w:rsidR="00493F2A" w:rsidRPr="002854E9" w:rsidRDefault="00493F2A" w:rsidP="00493F2A">
      <w:pPr>
        <w:shd w:val="clear" w:color="auto" w:fill="FFFFFF"/>
        <w:spacing w:after="0" w:line="240" w:lineRule="auto"/>
        <w:ind w:left="1440"/>
        <w:rPr>
          <w:rFonts w:eastAsia="Times New Roman" w:cs="Arial"/>
          <w:bCs/>
          <w:iCs/>
          <w:color w:val="222222"/>
          <w:sz w:val="20"/>
          <w:szCs w:val="20"/>
        </w:rPr>
      </w:pPr>
      <w:r w:rsidRPr="002854E9">
        <w:rPr>
          <w:rFonts w:eastAsia="Times New Roman" w:cs="Arial"/>
          <w:bCs/>
          <w:iCs/>
          <w:color w:val="222222"/>
          <w:sz w:val="20"/>
          <w:szCs w:val="20"/>
        </w:rPr>
        <w:t>1. Authorize the formation of a Committee on Racial Equity (</w:t>
      </w:r>
      <w:proofErr w:type="spellStart"/>
      <w:r w:rsidRPr="002854E9">
        <w:rPr>
          <w:rFonts w:eastAsia="Times New Roman" w:cs="Arial"/>
          <w:bCs/>
          <w:iCs/>
          <w:color w:val="222222"/>
          <w:sz w:val="20"/>
          <w:szCs w:val="20"/>
        </w:rPr>
        <w:t>CoRE</w:t>
      </w:r>
      <w:proofErr w:type="spellEnd"/>
      <w:r w:rsidRPr="002854E9">
        <w:rPr>
          <w:rFonts w:eastAsia="Times New Roman" w:cs="Arial"/>
          <w:bCs/>
          <w:iCs/>
          <w:color w:val="222222"/>
          <w:sz w:val="20"/>
          <w:szCs w:val="20"/>
        </w:rPr>
        <w:t>) and direct the</w:t>
      </w:r>
    </w:p>
    <w:p w:rsidR="00493F2A" w:rsidRPr="002854E9" w:rsidRDefault="00493F2A" w:rsidP="00493F2A">
      <w:pPr>
        <w:shd w:val="clear" w:color="auto" w:fill="FFFFFF"/>
        <w:spacing w:after="0" w:line="240" w:lineRule="auto"/>
        <w:ind w:left="1440"/>
        <w:rPr>
          <w:rFonts w:eastAsia="Times New Roman" w:cs="Arial"/>
          <w:bCs/>
          <w:iCs/>
          <w:color w:val="222222"/>
          <w:sz w:val="20"/>
          <w:szCs w:val="20"/>
        </w:rPr>
      </w:pPr>
      <w:r w:rsidRPr="002854E9">
        <w:rPr>
          <w:rFonts w:eastAsia="Times New Roman" w:cs="Arial"/>
          <w:bCs/>
          <w:iCs/>
          <w:color w:val="222222"/>
          <w:sz w:val="20"/>
          <w:szCs w:val="20"/>
        </w:rPr>
        <w:t>Moderator, in consultation with the Committee on Nominations and Representation and the current membership of the Racial Equity Task Force, to appoint initial members to the new Committee on Racial Equity and name a chairperson of the committee.</w:t>
      </w:r>
    </w:p>
    <w:p w:rsidR="00493F2A" w:rsidRPr="002854E9" w:rsidRDefault="00493F2A" w:rsidP="00493F2A">
      <w:pPr>
        <w:shd w:val="clear" w:color="auto" w:fill="FFFFFF"/>
        <w:spacing w:after="0" w:line="240" w:lineRule="auto"/>
        <w:ind w:left="2160"/>
        <w:rPr>
          <w:rFonts w:eastAsia="Times New Roman" w:cs="Arial"/>
          <w:bCs/>
          <w:iCs/>
          <w:color w:val="222222"/>
          <w:sz w:val="20"/>
          <w:szCs w:val="20"/>
        </w:rPr>
      </w:pPr>
      <w:r w:rsidRPr="002854E9">
        <w:rPr>
          <w:rFonts w:eastAsia="Times New Roman" w:cs="Arial"/>
          <w:bCs/>
          <w:iCs/>
          <w:color w:val="222222"/>
          <w:sz w:val="20"/>
          <w:szCs w:val="20"/>
        </w:rPr>
        <w:t>a. Initial membership of the Committee shall include up to nine (9) members and may include minister members, ruling elders, and church members, and at least four (4) members of the committee should be people of color.</w:t>
      </w:r>
    </w:p>
    <w:p w:rsidR="00493F2A" w:rsidRPr="002854E9" w:rsidRDefault="00493F2A" w:rsidP="00493F2A">
      <w:pPr>
        <w:shd w:val="clear" w:color="auto" w:fill="FFFFFF"/>
        <w:spacing w:after="0" w:line="240" w:lineRule="auto"/>
        <w:ind w:left="2160"/>
        <w:rPr>
          <w:rFonts w:eastAsia="Times New Roman" w:cs="Arial"/>
          <w:bCs/>
          <w:iCs/>
          <w:color w:val="222222"/>
          <w:sz w:val="20"/>
          <w:szCs w:val="20"/>
        </w:rPr>
      </w:pPr>
      <w:r w:rsidRPr="002854E9">
        <w:rPr>
          <w:rFonts w:eastAsia="Times New Roman" w:cs="Arial"/>
          <w:bCs/>
          <w:iCs/>
          <w:color w:val="222222"/>
          <w:sz w:val="20"/>
          <w:szCs w:val="20"/>
        </w:rPr>
        <w:t>b. The first task of the Committee on Racial Equity is to draft an anti-racism policy for adoption by the presbytery, in consultation with presbytery commissions and committees and with opportunities for discussion and input from across appropriate bodies within the presbytery's membership, churches, and new worshiping communities.</w:t>
      </w:r>
    </w:p>
    <w:p w:rsidR="00493F2A" w:rsidRPr="002854E9" w:rsidRDefault="00493F2A" w:rsidP="00493F2A">
      <w:pPr>
        <w:shd w:val="clear" w:color="auto" w:fill="FFFFFF"/>
        <w:spacing w:after="0" w:line="240" w:lineRule="auto"/>
        <w:ind w:left="2160"/>
        <w:rPr>
          <w:rFonts w:eastAsia="Times New Roman" w:cs="Arial"/>
          <w:bCs/>
          <w:iCs/>
          <w:color w:val="222222"/>
          <w:sz w:val="20"/>
          <w:szCs w:val="20"/>
        </w:rPr>
      </w:pPr>
    </w:p>
    <w:p w:rsidR="00493F2A" w:rsidRDefault="00493F2A" w:rsidP="00493F2A">
      <w:pPr>
        <w:shd w:val="clear" w:color="auto" w:fill="FFFFFF"/>
        <w:spacing w:after="0" w:line="240" w:lineRule="auto"/>
        <w:ind w:left="1440"/>
        <w:rPr>
          <w:rFonts w:eastAsia="Times New Roman" w:cs="Arial"/>
          <w:bCs/>
          <w:iCs/>
          <w:color w:val="222222"/>
          <w:sz w:val="20"/>
          <w:szCs w:val="20"/>
        </w:rPr>
      </w:pPr>
      <w:r w:rsidRPr="002854E9">
        <w:rPr>
          <w:rFonts w:eastAsia="Times New Roman" w:cs="Arial"/>
          <w:bCs/>
          <w:iCs/>
          <w:color w:val="222222"/>
          <w:sz w:val="20"/>
          <w:szCs w:val="20"/>
        </w:rPr>
        <w:t>2. Direct the Committee on Nominations and Representation, in consultation with the Committee on Racial Equity once formed, to nominate no later than the last stated meeting of 2024, members and a chairperson of the Committee on Racial Equity for election by the Presbytery to terms starting no later than January 1, 2025, in the classes of 2025, 2026, and 2027.</w:t>
      </w:r>
    </w:p>
    <w:p w:rsidR="00493F2A" w:rsidRPr="002854E9" w:rsidRDefault="00493F2A" w:rsidP="00493F2A">
      <w:pPr>
        <w:shd w:val="clear" w:color="auto" w:fill="FFFFFF"/>
        <w:spacing w:after="0" w:line="240" w:lineRule="auto"/>
        <w:ind w:left="1440"/>
        <w:rPr>
          <w:rFonts w:eastAsia="Times New Roman" w:cs="Arial"/>
          <w:bCs/>
          <w:iCs/>
          <w:color w:val="222222"/>
          <w:sz w:val="20"/>
          <w:szCs w:val="20"/>
        </w:rPr>
      </w:pPr>
    </w:p>
    <w:p w:rsidR="00493F2A" w:rsidRPr="00493F2A" w:rsidRDefault="00493F2A" w:rsidP="00493F2A">
      <w:pPr>
        <w:pBdr>
          <w:top w:val="nil"/>
          <w:left w:val="nil"/>
          <w:bottom w:val="nil"/>
          <w:right w:val="nil"/>
          <w:between w:val="nil"/>
        </w:pBdr>
        <w:rPr>
          <w:rFonts w:cs="Arial"/>
          <w:sz w:val="24"/>
          <w:szCs w:val="24"/>
        </w:rPr>
      </w:pPr>
      <w:proofErr w:type="spellStart"/>
      <w:r>
        <w:t>CoRE</w:t>
      </w:r>
      <w:proofErr w:type="spellEnd"/>
      <w:r>
        <w:t xml:space="preserve"> will assume</w:t>
      </w:r>
      <w:r w:rsidR="009F72FE">
        <w:t xml:space="preserve"> the activities formerly done by the RETF and </w:t>
      </w:r>
      <w:r>
        <w:t xml:space="preserve">will </w:t>
      </w:r>
      <w:r w:rsidR="009F72FE">
        <w:t xml:space="preserve">also </w:t>
      </w:r>
      <w:r w:rsidR="009F72FE" w:rsidRPr="00493F2A">
        <w:rPr>
          <w:rFonts w:cs="Arial"/>
          <w:sz w:val="24"/>
          <w:szCs w:val="24"/>
        </w:rPr>
        <w:t>draft an anti-racism policy for the presb</w:t>
      </w:r>
      <w:r w:rsidR="00302914" w:rsidRPr="00493F2A">
        <w:rPr>
          <w:rFonts w:cs="Arial"/>
          <w:sz w:val="24"/>
          <w:szCs w:val="24"/>
        </w:rPr>
        <w:t>ytery</w:t>
      </w:r>
      <w:r w:rsidR="0005279A">
        <w:rPr>
          <w:rStyle w:val="FootnoteReference"/>
          <w:rFonts w:cs="Arial"/>
          <w:sz w:val="24"/>
          <w:szCs w:val="24"/>
        </w:rPr>
        <w:footnoteReference w:id="4"/>
      </w:r>
      <w:r w:rsidR="00302914" w:rsidRPr="00493F2A">
        <w:rPr>
          <w:rFonts w:cs="Arial"/>
          <w:sz w:val="24"/>
          <w:szCs w:val="24"/>
        </w:rPr>
        <w:t>, in consultation with presbytery</w:t>
      </w:r>
      <w:r w:rsidR="009F72FE" w:rsidRPr="00493F2A">
        <w:rPr>
          <w:rFonts w:cs="Arial"/>
          <w:sz w:val="24"/>
          <w:szCs w:val="24"/>
        </w:rPr>
        <w:t xml:space="preserve"> commissions and committees and with opportunities for discussion and input from across appropriate bodies within the presbytery's membership, churches, and new worshiping communities.</w:t>
      </w:r>
      <w:r w:rsidR="00D84E8E">
        <w:rPr>
          <w:rStyle w:val="FootnoteReference"/>
          <w:rFonts w:cs="Arial"/>
          <w:sz w:val="24"/>
          <w:szCs w:val="24"/>
        </w:rPr>
        <w:footnoteReference w:id="5"/>
      </w:r>
      <w:bookmarkStart w:id="0" w:name="_GoBack"/>
      <w:bookmarkEnd w:id="0"/>
    </w:p>
    <w:sectPr w:rsidR="00493F2A" w:rsidRPr="00493F2A" w:rsidSect="00F87EA7">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86" w:rsidRDefault="007C1186" w:rsidP="004E3BA3">
      <w:pPr>
        <w:spacing w:after="0" w:line="240" w:lineRule="auto"/>
      </w:pPr>
      <w:r>
        <w:separator/>
      </w:r>
    </w:p>
  </w:endnote>
  <w:endnote w:type="continuationSeparator" w:id="0">
    <w:p w:rsidR="007C1186" w:rsidRDefault="007C1186" w:rsidP="004E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86" w:rsidRDefault="007C1186" w:rsidP="004E3BA3">
      <w:pPr>
        <w:spacing w:after="0" w:line="240" w:lineRule="auto"/>
      </w:pPr>
      <w:r>
        <w:separator/>
      </w:r>
    </w:p>
  </w:footnote>
  <w:footnote w:type="continuationSeparator" w:id="0">
    <w:p w:rsidR="007C1186" w:rsidRDefault="007C1186" w:rsidP="004E3BA3">
      <w:pPr>
        <w:spacing w:after="0" w:line="240" w:lineRule="auto"/>
      </w:pPr>
      <w:r>
        <w:continuationSeparator/>
      </w:r>
    </w:p>
  </w:footnote>
  <w:footnote w:id="1">
    <w:p w:rsidR="004E3BA3" w:rsidRDefault="004E3BA3" w:rsidP="004E3BA3">
      <w:pPr>
        <w:pStyle w:val="FootnoteText"/>
      </w:pPr>
      <w:r>
        <w:rPr>
          <w:rStyle w:val="FootnoteReference"/>
        </w:rPr>
        <w:footnoteRef/>
      </w:r>
      <w:r>
        <w:t xml:space="preserve"> </w:t>
      </w:r>
      <w:hyperlink r:id="rId1" w:anchor="/" w:history="1">
        <w:r>
          <w:rPr>
            <w:rStyle w:val="Hyperlink"/>
          </w:rPr>
          <w:t>https://www.pc-biz.org/#/</w:t>
        </w:r>
      </w:hyperlink>
      <w:r>
        <w:t xml:space="preserve"> 00-29</w:t>
      </w:r>
    </w:p>
  </w:footnote>
  <w:footnote w:id="2">
    <w:p w:rsidR="00F87EA7" w:rsidRDefault="00F87EA7">
      <w:pPr>
        <w:pStyle w:val="FootnoteText"/>
      </w:pPr>
      <w:r>
        <w:rPr>
          <w:rStyle w:val="FootnoteReference"/>
        </w:rPr>
        <w:footnoteRef/>
      </w:r>
      <w:r>
        <w:t xml:space="preserve"> A list of reference material is at the RETF table for the 3/7/2024 stated meeting and the following link also provides updated items:  </w:t>
      </w:r>
      <w:r w:rsidRPr="00F87EA7">
        <w:t>https://www.hks.harvard.edu/faculty-research/library-research-services/collections/diversity-inclusion-belonging/anti-racist</w:t>
      </w:r>
    </w:p>
  </w:footnote>
  <w:footnote w:id="3">
    <w:p w:rsidR="009E5792" w:rsidRDefault="009E5792">
      <w:pPr>
        <w:pStyle w:val="FootnoteText"/>
      </w:pPr>
      <w:r>
        <w:rPr>
          <w:rStyle w:val="FootnoteReference"/>
        </w:rPr>
        <w:footnoteRef/>
      </w:r>
      <w:r>
        <w:t xml:space="preserve"> </w:t>
      </w:r>
      <w:r w:rsidRPr="009E5792">
        <w:t>https://www.history.pcusa.org/history-online/topics-note/resources-self-study-racism</w:t>
      </w:r>
    </w:p>
  </w:footnote>
  <w:footnote w:id="4">
    <w:p w:rsidR="0005279A" w:rsidRPr="0005279A" w:rsidRDefault="0005279A" w:rsidP="0005279A">
      <w:pPr>
        <w:pStyle w:val="FootnoteText"/>
      </w:pPr>
      <w:r w:rsidRPr="0005279A">
        <w:rPr>
          <w:rStyle w:val="FootnoteReference"/>
          <w:sz w:val="18"/>
          <w:szCs w:val="18"/>
        </w:rPr>
        <w:footnoteRef/>
      </w:r>
      <w:r w:rsidRPr="0005279A">
        <w:rPr>
          <w:sz w:val="18"/>
          <w:szCs w:val="18"/>
        </w:rPr>
        <w:t xml:space="preserve"> </w:t>
      </w:r>
      <w:r w:rsidRPr="0005279A">
        <w:t xml:space="preserve">All councils shall adopt and implement </w:t>
      </w:r>
      <w:r w:rsidRPr="0005279A">
        <w:rPr>
          <w:b/>
          <w:bCs/>
        </w:rPr>
        <w:t xml:space="preserve">the following policies: a sexual misconduct policy, a harassment policy, a child and youth protection policy, and an antiracism policy. </w:t>
      </w:r>
      <w:r w:rsidRPr="00F64851">
        <w:rPr>
          <w:bCs/>
        </w:rPr>
        <w:t>(</w:t>
      </w:r>
      <w:r w:rsidRPr="00F64851">
        <w:rPr>
          <w:rFonts w:ascii="Times New Roman" w:hAnsi="Times New Roman" w:cs="Times New Roman"/>
          <w:bCs/>
          <w:i/>
        </w:rPr>
        <w:t xml:space="preserve">extracted from </w:t>
      </w:r>
      <w:r w:rsidR="00F64851" w:rsidRPr="00F64851">
        <w:rPr>
          <w:rFonts w:ascii="Times New Roman" w:hAnsi="Times New Roman" w:cs="Times New Roman"/>
          <w:bCs/>
          <w:i/>
        </w:rPr>
        <w:t>PC(USA) Book of Order 2023-25</w:t>
      </w:r>
      <w:r w:rsidR="00F64851">
        <w:rPr>
          <w:rFonts w:ascii="Times New Roman" w:hAnsi="Times New Roman" w:cs="Times New Roman"/>
          <w:bCs/>
          <w:i/>
        </w:rPr>
        <w:t xml:space="preserve">;  ( </w:t>
      </w:r>
      <w:r w:rsidRPr="00F64851">
        <w:rPr>
          <w:rFonts w:ascii="Times New Roman" w:hAnsi="Times New Roman" w:cs="Times New Roman"/>
          <w:bCs/>
          <w:i/>
        </w:rPr>
        <w:t>G-3.0106</w:t>
      </w:r>
      <w:r w:rsidRPr="00F64851">
        <w:rPr>
          <w:bCs/>
        </w:rPr>
        <w:t>)</w:t>
      </w:r>
      <w:r w:rsidR="00F64851" w:rsidRPr="00F64851">
        <w:rPr>
          <w:bCs/>
        </w:rPr>
        <w:t xml:space="preserve"> </w:t>
      </w:r>
    </w:p>
  </w:footnote>
  <w:footnote w:id="5">
    <w:p w:rsidR="00D84E8E" w:rsidRPr="0005279A" w:rsidRDefault="00D84E8E">
      <w:pPr>
        <w:pStyle w:val="FootnoteText"/>
        <w:rPr>
          <w:sz w:val="16"/>
          <w:szCs w:val="16"/>
        </w:rPr>
      </w:pPr>
      <w:r w:rsidRPr="0005279A">
        <w:rPr>
          <w:rStyle w:val="FootnoteReference"/>
        </w:rPr>
        <w:footnoteRef/>
      </w:r>
      <w:r w:rsidRPr="0005279A">
        <w:t xml:space="preserve"> https://www.presbyterianmission.org/ministries/matthew-25/racism/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F5549"/>
    <w:multiLevelType w:val="hybridMultilevel"/>
    <w:tmpl w:val="91DAE6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4200D"/>
    <w:multiLevelType w:val="hybridMultilevel"/>
    <w:tmpl w:val="76C6F946"/>
    <w:lvl w:ilvl="0" w:tplc="B94C4A7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12B2B"/>
    <w:multiLevelType w:val="hybridMultilevel"/>
    <w:tmpl w:val="9F4253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A3"/>
    <w:rsid w:val="00040AEE"/>
    <w:rsid w:val="0005279A"/>
    <w:rsid w:val="00075284"/>
    <w:rsid w:val="001127E4"/>
    <w:rsid w:val="001459C2"/>
    <w:rsid w:val="00302914"/>
    <w:rsid w:val="00305191"/>
    <w:rsid w:val="004001C9"/>
    <w:rsid w:val="004274AE"/>
    <w:rsid w:val="00493F2A"/>
    <w:rsid w:val="004E3BA3"/>
    <w:rsid w:val="00537225"/>
    <w:rsid w:val="005E2142"/>
    <w:rsid w:val="006903B9"/>
    <w:rsid w:val="006D7D01"/>
    <w:rsid w:val="00787B0E"/>
    <w:rsid w:val="007C1186"/>
    <w:rsid w:val="008A0A8E"/>
    <w:rsid w:val="00956F3C"/>
    <w:rsid w:val="009E5792"/>
    <w:rsid w:val="009F72FE"/>
    <w:rsid w:val="00A007DC"/>
    <w:rsid w:val="00A15974"/>
    <w:rsid w:val="00B447DC"/>
    <w:rsid w:val="00B474F1"/>
    <w:rsid w:val="00D813EF"/>
    <w:rsid w:val="00D84E8E"/>
    <w:rsid w:val="00E24EDE"/>
    <w:rsid w:val="00E56633"/>
    <w:rsid w:val="00E6121E"/>
    <w:rsid w:val="00EC7F3C"/>
    <w:rsid w:val="00F64851"/>
    <w:rsid w:val="00F8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DDC71-8F76-43C8-8277-2BBE922B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BA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BA3"/>
    <w:rPr>
      <w:color w:val="0563C1" w:themeColor="hyperlink"/>
      <w:u w:val="single"/>
    </w:rPr>
  </w:style>
  <w:style w:type="paragraph" w:styleId="FootnoteText">
    <w:name w:val="footnote text"/>
    <w:basedOn w:val="Normal"/>
    <w:link w:val="FootnoteTextChar"/>
    <w:uiPriority w:val="99"/>
    <w:semiHidden/>
    <w:unhideWhenUsed/>
    <w:rsid w:val="004E3B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BA3"/>
    <w:rPr>
      <w:sz w:val="20"/>
      <w:szCs w:val="20"/>
    </w:rPr>
  </w:style>
  <w:style w:type="character" w:styleId="FootnoteReference">
    <w:name w:val="footnote reference"/>
    <w:basedOn w:val="DefaultParagraphFont"/>
    <w:uiPriority w:val="99"/>
    <w:semiHidden/>
    <w:unhideWhenUsed/>
    <w:rsid w:val="004E3BA3"/>
    <w:rPr>
      <w:vertAlign w:val="superscript"/>
    </w:rPr>
  </w:style>
  <w:style w:type="paragraph" w:styleId="ListParagraph">
    <w:name w:val="List Paragraph"/>
    <w:basedOn w:val="Normal"/>
    <w:uiPriority w:val="34"/>
    <w:qFormat/>
    <w:rsid w:val="009F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53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454A-2EFC-42F3-AE0C-A6E13C3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Hatter</dc:creator>
  <cp:keywords/>
  <dc:description/>
  <cp:lastModifiedBy>Norm Hatter</cp:lastModifiedBy>
  <cp:revision>4</cp:revision>
  <dcterms:created xsi:type="dcterms:W3CDTF">2024-09-20T14:11:00Z</dcterms:created>
  <dcterms:modified xsi:type="dcterms:W3CDTF">2024-09-20T14:20:00Z</dcterms:modified>
</cp:coreProperties>
</file>