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0081" w14:textId="77777777" w:rsidR="005720EA" w:rsidRDefault="005720EA" w:rsidP="005720EA">
      <w:pPr>
        <w:pStyle w:val="Heading2"/>
        <w:spacing w:before="150" w:beforeAutospacing="0" w:after="150" w:afterAutospac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Delta Leadership Institute Session Focuses on Partnering for Community Success </w:t>
      </w:r>
    </w:p>
    <w:p w14:paraId="40D8469B" w14:textId="77777777" w:rsidR="005720EA" w:rsidRDefault="005720EA" w:rsidP="005720EA">
      <w:pPr>
        <w:pStyle w:val="NormalWeb"/>
        <w:rPr>
          <w:color w:val="000000"/>
        </w:rPr>
      </w:pPr>
      <w:r>
        <w:rPr>
          <w:color w:val="000000"/>
        </w:rPr>
        <w:t>The Delta Leadership Institute (DLI) Executive Academy met in Jonesboro, AR, from June 5-7, for its fifth session of the year. The session began with a service opportunity at the Foodbank of Northeast Arkansas that introduced DLI fellows to the role food banks and pantries play in addressing food insecurity and hunger challenges in rural communities.</w:t>
      </w:r>
    </w:p>
    <w:p w14:paraId="441977F5" w14:textId="77777777" w:rsidR="005720EA" w:rsidRDefault="005720EA" w:rsidP="005720EA">
      <w:pPr>
        <w:pStyle w:val="NormalWeb"/>
        <w:rPr>
          <w:color w:val="000000"/>
        </w:rPr>
      </w:pPr>
      <w:r>
        <w:rPr>
          <w:color w:val="000000"/>
        </w:rPr>
        <w:t xml:space="preserve">DLI fellows heard from Jonesboro Mayor Harold Perrin, Arkansas State University (ASU) Chancellor Dr. Kelly </w:t>
      </w:r>
      <w:proofErr w:type="spellStart"/>
      <w:r>
        <w:rPr>
          <w:color w:val="000000"/>
        </w:rPr>
        <w:t>Damphousse</w:t>
      </w:r>
      <w:proofErr w:type="spellEnd"/>
      <w:r>
        <w:rPr>
          <w:color w:val="000000"/>
        </w:rPr>
        <w:t>, and ASU System Vice Chancellor for Government Affairs Shane Broadway about the important partnership between ASU and the City of Jonesboro to advance mutually beneficial economic and community development goals.</w:t>
      </w:r>
    </w:p>
    <w:p w14:paraId="201BCF11" w14:textId="77777777" w:rsidR="005720EA" w:rsidRDefault="005720EA" w:rsidP="005720EA">
      <w:pPr>
        <w:pStyle w:val="NormalWeb"/>
        <w:rPr>
          <w:color w:val="000000"/>
        </w:rPr>
      </w:pPr>
      <w:r>
        <w:rPr>
          <w:color w:val="000000"/>
        </w:rPr>
        <w:t>Panels and discussions focused on efforts to inform local policy and programs; how to work with media to deliver an effective message; identifying and cultivating community partnerships with the private and philanthropic sectors; and how economic developers can best work with legislators to advance local efforts.</w:t>
      </w:r>
    </w:p>
    <w:p w14:paraId="6E18F946" w14:textId="65E38994" w:rsidR="000017E4" w:rsidRDefault="005720EA" w:rsidP="005720EA">
      <w:r>
        <w:rPr>
          <w:color w:val="000000"/>
        </w:rPr>
        <w:t>DLI trains Delta leaders with the tools, experiences, and network to work collaboratively and identify local and regional solutions to the Delta’s greatest challenges. The application cycle for the 2018-19 Executive Academy is open through July 16</w:t>
      </w:r>
      <w:bookmarkStart w:id="0" w:name="_GoBack"/>
      <w:bookmarkEnd w:id="0"/>
    </w:p>
    <w:sectPr w:rsidR="0000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EA"/>
    <w:rsid w:val="000017E4"/>
    <w:rsid w:val="00474A96"/>
    <w:rsid w:val="005720EA"/>
    <w:rsid w:val="009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BD2B"/>
  <w15:chartTrackingRefBased/>
  <w15:docId w15:val="{124DA00D-5058-4F14-BD08-1B22FDE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E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720EA"/>
    <w:pPr>
      <w:spacing w:before="100" w:beforeAutospacing="1" w:after="100" w:afterAutospacing="1"/>
      <w:outlineLvl w:val="1"/>
    </w:pPr>
    <w:rPr>
      <w:b/>
      <w:bCs/>
      <w:color w:val="14477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20EA"/>
    <w:rPr>
      <w:rFonts w:ascii="Calibri" w:hAnsi="Calibri" w:cs="Calibri"/>
      <w:b/>
      <w:bCs/>
      <w:color w:val="144777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Bennett</dc:creator>
  <cp:keywords/>
  <dc:description/>
  <cp:lastModifiedBy>Lauren Bennett</cp:lastModifiedBy>
  <cp:revision>1</cp:revision>
  <dcterms:created xsi:type="dcterms:W3CDTF">2018-07-06T15:43:00Z</dcterms:created>
  <dcterms:modified xsi:type="dcterms:W3CDTF">2018-07-06T15:43:00Z</dcterms:modified>
</cp:coreProperties>
</file>