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00" w:type="dxa"/>
        <w:jc w:val="center"/>
        <w:tblCellSpacing w:w="0" w:type="dxa"/>
        <w:tblCellMar>
          <w:left w:w="0" w:type="dxa"/>
          <w:right w:w="0" w:type="dxa"/>
        </w:tblCellMar>
        <w:tblLook w:val="04A0" w:firstRow="1" w:lastRow="0" w:firstColumn="1" w:lastColumn="0" w:noHBand="0" w:noVBand="1"/>
      </w:tblPr>
      <w:tblGrid>
        <w:gridCol w:w="10500"/>
      </w:tblGrid>
      <w:tr w:rsidR="00985CD4" w:rsidRPr="00985CD4" w14:paraId="0D41AC25" w14:textId="77777777">
        <w:trPr>
          <w:tblCellSpacing w:w="0" w:type="dxa"/>
          <w:jc w:val="center"/>
        </w:trPr>
        <w:tc>
          <w:tcPr>
            <w:tcW w:w="0" w:type="auto"/>
            <w:vAlign w:val="center"/>
            <w:hideMark/>
          </w:tcPr>
          <w:p w14:paraId="2A0141AF" w14:textId="77777777" w:rsidR="00985CD4" w:rsidRPr="00985CD4" w:rsidRDefault="00985CD4" w:rsidP="00985CD4">
            <w:pPr>
              <w:rPr>
                <w:rFonts w:ascii="Arial" w:hAnsi="Arial" w:cs="Arial"/>
                <w:sz w:val="24"/>
                <w:szCs w:val="24"/>
              </w:rPr>
            </w:pPr>
            <w:r w:rsidRPr="00985CD4">
              <w:rPr>
                <w:rFonts w:ascii="Arial" w:hAnsi="Arial" w:cs="Arial"/>
                <w:sz w:val="24"/>
                <w:szCs w:val="24"/>
              </w:rPr>
              <w:br/>
            </w:r>
            <w:r w:rsidRPr="00985CD4">
              <w:rPr>
                <w:rFonts w:ascii="Arial" w:hAnsi="Arial" w:cs="Arial"/>
                <w:b/>
                <w:bCs/>
                <w:sz w:val="24"/>
                <w:szCs w:val="24"/>
              </w:rPr>
              <w:t xml:space="preserve">News Release </w:t>
            </w:r>
          </w:p>
        </w:tc>
      </w:tr>
      <w:tr w:rsidR="00985CD4" w:rsidRPr="00985CD4" w14:paraId="610EBE55" w14:textId="77777777">
        <w:trPr>
          <w:tblCellSpacing w:w="0" w:type="dxa"/>
          <w:jc w:val="center"/>
        </w:trPr>
        <w:tc>
          <w:tcPr>
            <w:tcW w:w="0" w:type="auto"/>
            <w:vAlign w:val="center"/>
            <w:hideMark/>
          </w:tcPr>
          <w:p w14:paraId="2B75CB8E" w14:textId="77777777" w:rsidR="00985CD4" w:rsidRPr="00985CD4" w:rsidRDefault="00985CD4" w:rsidP="00985CD4">
            <w:pPr>
              <w:rPr>
                <w:rFonts w:ascii="Arial" w:hAnsi="Arial" w:cs="Arial"/>
                <w:sz w:val="24"/>
                <w:szCs w:val="24"/>
              </w:rPr>
            </w:pPr>
            <w:r w:rsidRPr="00985CD4">
              <w:rPr>
                <w:rFonts w:ascii="Arial" w:hAnsi="Arial" w:cs="Arial"/>
                <w:sz w:val="24"/>
                <w:szCs w:val="24"/>
              </w:rPr>
              <w:br/>
              <w:t xml:space="preserve">24 July 2026 </w:t>
            </w:r>
            <w:r w:rsidRPr="00985CD4">
              <w:rPr>
                <w:rFonts w:ascii="Arial" w:hAnsi="Arial" w:cs="Arial"/>
                <w:sz w:val="24"/>
                <w:szCs w:val="24"/>
              </w:rPr>
              <w:br/>
            </w:r>
          </w:p>
        </w:tc>
      </w:tr>
      <w:tr w:rsidR="00985CD4" w:rsidRPr="00985CD4" w14:paraId="19600735" w14:textId="77777777">
        <w:trPr>
          <w:tblCellSpacing w:w="0" w:type="dxa"/>
          <w:jc w:val="center"/>
        </w:trPr>
        <w:tc>
          <w:tcPr>
            <w:tcW w:w="0" w:type="auto"/>
            <w:vAlign w:val="center"/>
            <w:hideMark/>
          </w:tcPr>
          <w:p w14:paraId="0DA8A21E" w14:textId="77777777" w:rsidR="00985CD4" w:rsidRPr="00985CD4" w:rsidRDefault="00985CD4" w:rsidP="00985CD4">
            <w:pPr>
              <w:rPr>
                <w:rFonts w:ascii="Arial" w:hAnsi="Arial" w:cs="Arial"/>
                <w:sz w:val="24"/>
                <w:szCs w:val="24"/>
              </w:rPr>
            </w:pPr>
            <w:r w:rsidRPr="00985CD4">
              <w:rPr>
                <w:rFonts w:ascii="Arial" w:hAnsi="Arial" w:cs="Arial"/>
                <w:b/>
                <w:bCs/>
                <w:sz w:val="24"/>
                <w:szCs w:val="24"/>
              </w:rPr>
              <w:t xml:space="preserve">Council unveils ambitious economic strategy to deliver wealth of opportunities for residents and businesses </w:t>
            </w:r>
          </w:p>
        </w:tc>
      </w:tr>
      <w:tr w:rsidR="00985CD4" w:rsidRPr="00985CD4" w14:paraId="2B7D6A01" w14:textId="77777777">
        <w:trPr>
          <w:tblCellSpacing w:w="0" w:type="dxa"/>
          <w:jc w:val="center"/>
        </w:trPr>
        <w:tc>
          <w:tcPr>
            <w:tcW w:w="0" w:type="auto"/>
            <w:vAlign w:val="center"/>
            <w:hideMark/>
          </w:tcPr>
          <w:p w14:paraId="14013979" w14:textId="57FE2930" w:rsidR="00985CD4" w:rsidRPr="00985CD4" w:rsidRDefault="00985CD4" w:rsidP="00985CD4">
            <w:pPr>
              <w:rPr>
                <w:rFonts w:ascii="Arial" w:hAnsi="Arial" w:cs="Arial"/>
                <w:sz w:val="24"/>
                <w:szCs w:val="24"/>
              </w:rPr>
            </w:pPr>
            <w:r w:rsidRPr="00985CD4">
              <w:rPr>
                <w:rFonts w:ascii="Arial" w:hAnsi="Arial" w:cs="Arial"/>
                <w:sz w:val="24"/>
                <w:szCs w:val="24"/>
              </w:rPr>
              <w:drawing>
                <wp:inline distT="0" distB="0" distL="0" distR="0" wp14:anchorId="3EE9CA43" wp14:editId="1E6639AF">
                  <wp:extent cx="4562475" cy="3038475"/>
                  <wp:effectExtent l="0" t="0" r="9525" b="9525"/>
                  <wp:docPr id="1512676477" name="Picture 2" descr="Growth Plan">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owth Pla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62475" cy="3038475"/>
                          </a:xfrm>
                          <a:prstGeom prst="rect">
                            <a:avLst/>
                          </a:prstGeom>
                          <a:noFill/>
                          <a:ln>
                            <a:noFill/>
                          </a:ln>
                        </pic:spPr>
                      </pic:pic>
                    </a:graphicData>
                  </a:graphic>
                </wp:inline>
              </w:drawing>
            </w:r>
          </w:p>
          <w:p w14:paraId="2E46DB7C" w14:textId="69008477" w:rsidR="00985CD4" w:rsidRPr="00985CD4" w:rsidRDefault="00985CD4" w:rsidP="00985CD4">
            <w:pPr>
              <w:rPr>
                <w:rFonts w:ascii="Arial" w:hAnsi="Arial" w:cs="Arial"/>
                <w:sz w:val="24"/>
                <w:szCs w:val="24"/>
              </w:rPr>
            </w:pPr>
            <w:r w:rsidRPr="00985CD4">
              <w:rPr>
                <w:rFonts w:ascii="Arial" w:hAnsi="Arial" w:cs="Arial"/>
                <w:sz w:val="24"/>
                <w:szCs w:val="24"/>
              </w:rPr>
              <w:t> Hillingdon Council has launched a bold new Growth Plan, </w:t>
            </w:r>
            <w:r w:rsidRPr="00985CD4">
              <w:rPr>
                <w:rFonts w:ascii="Arial" w:hAnsi="Arial" w:cs="Arial"/>
                <w:i/>
                <w:iCs/>
                <w:sz w:val="24"/>
                <w:szCs w:val="24"/>
              </w:rPr>
              <w:t>Hillingdon Our Vision for Growth,</w:t>
            </w:r>
            <w:r w:rsidRPr="00985CD4">
              <w:rPr>
                <w:rFonts w:ascii="Arial" w:hAnsi="Arial" w:cs="Arial"/>
                <w:sz w:val="24"/>
                <w:szCs w:val="24"/>
              </w:rPr>
              <w:t xml:space="preserve"> setting out its long-term vision to transform the borough's economy and ensure the benefits are shared by every community.</w:t>
            </w:r>
          </w:p>
          <w:p w14:paraId="2A0DE156" w14:textId="53E6B6ED" w:rsidR="00985CD4" w:rsidRPr="00985CD4" w:rsidRDefault="00985CD4" w:rsidP="00985CD4">
            <w:pPr>
              <w:rPr>
                <w:rFonts w:ascii="Arial" w:hAnsi="Arial" w:cs="Arial"/>
                <w:sz w:val="24"/>
                <w:szCs w:val="24"/>
              </w:rPr>
            </w:pPr>
            <w:r w:rsidRPr="00985CD4">
              <w:rPr>
                <w:rFonts w:ascii="Arial" w:hAnsi="Arial" w:cs="Arial"/>
                <w:sz w:val="24"/>
                <w:szCs w:val="24"/>
              </w:rPr>
              <w:t> The 10-year plan, which was agreed by the council’s Cabinet last night (Thursday 23 July), positions the borough where a global gateway creates local opportunity.  </w:t>
            </w:r>
            <w:r w:rsidRPr="00985CD4">
              <w:rPr>
                <w:rFonts w:ascii="Arial" w:hAnsi="Arial" w:cs="Arial"/>
                <w:sz w:val="24"/>
                <w:szCs w:val="24"/>
              </w:rPr>
              <w:br/>
              <w:t> </w:t>
            </w:r>
            <w:r w:rsidRPr="00985CD4">
              <w:rPr>
                <w:rFonts w:ascii="Arial" w:hAnsi="Arial" w:cs="Arial"/>
                <w:sz w:val="24"/>
                <w:szCs w:val="24"/>
              </w:rPr>
              <w:br/>
              <w:t>It sets out how the council will harness Hillingdon’s unique strengths, including its global connectivity, growing business base, strong education network and extensive green spaces to drive inclusive, sustainable economic growth.</w:t>
            </w:r>
          </w:p>
          <w:p w14:paraId="676C1575" w14:textId="550478F0" w:rsidR="00985CD4" w:rsidRPr="00985CD4" w:rsidRDefault="00985CD4" w:rsidP="00985CD4">
            <w:pPr>
              <w:rPr>
                <w:rFonts w:ascii="Arial" w:hAnsi="Arial" w:cs="Arial"/>
                <w:sz w:val="24"/>
                <w:szCs w:val="24"/>
              </w:rPr>
            </w:pPr>
            <w:r w:rsidRPr="00985CD4">
              <w:rPr>
                <w:rFonts w:ascii="Arial" w:hAnsi="Arial" w:cs="Arial"/>
                <w:sz w:val="24"/>
                <w:szCs w:val="24"/>
              </w:rPr>
              <w:t> By 2036, Hillingdon wants to be a borough where people choose to live, work and invest due to its strong economy, vibrant town centres and high quality of life. The plan aims to create a local economy that is:  </w:t>
            </w:r>
          </w:p>
          <w:p w14:paraId="388006A4" w14:textId="77777777" w:rsidR="00985CD4" w:rsidRPr="00985CD4" w:rsidRDefault="00985CD4" w:rsidP="00985CD4">
            <w:pPr>
              <w:spacing w:after="0"/>
              <w:rPr>
                <w:rFonts w:ascii="Arial" w:hAnsi="Arial" w:cs="Arial"/>
                <w:sz w:val="24"/>
                <w:szCs w:val="24"/>
              </w:rPr>
            </w:pPr>
            <w:r w:rsidRPr="00985CD4">
              <w:rPr>
                <w:rFonts w:ascii="Arial" w:hAnsi="Arial" w:cs="Arial"/>
                <w:sz w:val="24"/>
                <w:szCs w:val="24"/>
              </w:rPr>
              <w:t> </w:t>
            </w:r>
          </w:p>
          <w:p w14:paraId="228B92F4" w14:textId="77777777" w:rsidR="00985CD4" w:rsidRPr="00985CD4" w:rsidRDefault="00985CD4" w:rsidP="00985CD4">
            <w:pPr>
              <w:numPr>
                <w:ilvl w:val="0"/>
                <w:numId w:val="1"/>
              </w:numPr>
              <w:spacing w:after="0"/>
              <w:rPr>
                <w:rFonts w:ascii="Arial" w:hAnsi="Arial" w:cs="Arial"/>
                <w:sz w:val="24"/>
                <w:szCs w:val="24"/>
              </w:rPr>
            </w:pPr>
            <w:r w:rsidRPr="00985CD4">
              <w:rPr>
                <w:rFonts w:ascii="Arial" w:hAnsi="Arial" w:cs="Arial"/>
                <w:b/>
                <w:bCs/>
                <w:sz w:val="24"/>
                <w:szCs w:val="24"/>
              </w:rPr>
              <w:t>Resilient</w:t>
            </w:r>
            <w:r w:rsidRPr="00985CD4">
              <w:rPr>
                <w:rFonts w:ascii="Arial" w:hAnsi="Arial" w:cs="Arial"/>
                <w:sz w:val="24"/>
                <w:szCs w:val="24"/>
              </w:rPr>
              <w:t> – supporting future-proof industries and adapting to economic change.</w:t>
            </w:r>
          </w:p>
          <w:p w14:paraId="5F915828" w14:textId="77777777" w:rsidR="00985CD4" w:rsidRPr="00985CD4" w:rsidRDefault="00985CD4" w:rsidP="00985CD4">
            <w:pPr>
              <w:numPr>
                <w:ilvl w:val="0"/>
                <w:numId w:val="2"/>
              </w:numPr>
              <w:spacing w:after="0"/>
              <w:rPr>
                <w:rFonts w:ascii="Arial" w:hAnsi="Arial" w:cs="Arial"/>
                <w:sz w:val="24"/>
                <w:szCs w:val="24"/>
              </w:rPr>
            </w:pPr>
            <w:r w:rsidRPr="00985CD4">
              <w:rPr>
                <w:rFonts w:ascii="Arial" w:hAnsi="Arial" w:cs="Arial"/>
                <w:b/>
                <w:bCs/>
                <w:sz w:val="24"/>
                <w:szCs w:val="24"/>
              </w:rPr>
              <w:t>Inclusive</w:t>
            </w:r>
            <w:r w:rsidRPr="00985CD4">
              <w:rPr>
                <w:rFonts w:ascii="Arial" w:hAnsi="Arial" w:cs="Arial"/>
                <w:sz w:val="24"/>
                <w:szCs w:val="24"/>
              </w:rPr>
              <w:t> – ensuring all residents can access jobs, skills and housing.</w:t>
            </w:r>
          </w:p>
          <w:p w14:paraId="65EFD53D" w14:textId="77777777" w:rsidR="00985CD4" w:rsidRPr="00985CD4" w:rsidRDefault="00985CD4" w:rsidP="00985CD4">
            <w:pPr>
              <w:numPr>
                <w:ilvl w:val="0"/>
                <w:numId w:val="3"/>
              </w:numPr>
              <w:spacing w:after="0"/>
              <w:rPr>
                <w:rFonts w:ascii="Arial" w:hAnsi="Arial" w:cs="Arial"/>
                <w:sz w:val="24"/>
                <w:szCs w:val="24"/>
              </w:rPr>
            </w:pPr>
            <w:r w:rsidRPr="00985CD4">
              <w:rPr>
                <w:rFonts w:ascii="Arial" w:hAnsi="Arial" w:cs="Arial"/>
                <w:b/>
                <w:bCs/>
                <w:sz w:val="24"/>
                <w:szCs w:val="24"/>
              </w:rPr>
              <w:t>Proud</w:t>
            </w:r>
            <w:r w:rsidRPr="00985CD4">
              <w:rPr>
                <w:rFonts w:ascii="Arial" w:hAnsi="Arial" w:cs="Arial"/>
                <w:sz w:val="24"/>
                <w:szCs w:val="24"/>
              </w:rPr>
              <w:t> – celebrating the borough’s heritage, green spaces and local identity.</w:t>
            </w:r>
          </w:p>
          <w:p w14:paraId="3CD475C7" w14:textId="77777777" w:rsidR="00985CD4" w:rsidRPr="00985CD4" w:rsidRDefault="00985CD4" w:rsidP="00985CD4">
            <w:pPr>
              <w:spacing w:after="0"/>
              <w:rPr>
                <w:rFonts w:ascii="Arial" w:hAnsi="Arial" w:cs="Arial"/>
                <w:sz w:val="24"/>
                <w:szCs w:val="24"/>
              </w:rPr>
            </w:pPr>
            <w:r w:rsidRPr="00985CD4">
              <w:rPr>
                <w:rFonts w:ascii="Arial" w:hAnsi="Arial" w:cs="Arial"/>
                <w:sz w:val="24"/>
                <w:szCs w:val="24"/>
              </w:rPr>
              <w:t> </w:t>
            </w:r>
          </w:p>
          <w:p w14:paraId="3DB72D5B" w14:textId="77777777" w:rsidR="00985CD4" w:rsidRDefault="00985CD4" w:rsidP="00985CD4">
            <w:pPr>
              <w:rPr>
                <w:rFonts w:ascii="Arial" w:hAnsi="Arial" w:cs="Arial"/>
                <w:sz w:val="24"/>
                <w:szCs w:val="24"/>
              </w:rPr>
            </w:pPr>
            <w:r w:rsidRPr="00985CD4">
              <w:rPr>
                <w:rFonts w:ascii="Arial" w:hAnsi="Arial" w:cs="Arial"/>
                <w:sz w:val="24"/>
                <w:szCs w:val="24"/>
              </w:rPr>
              <w:t>The plan is built around three pillars that will guide its delivery:</w:t>
            </w:r>
          </w:p>
          <w:p w14:paraId="199379A4" w14:textId="77777777" w:rsidR="00985CD4" w:rsidRDefault="00985CD4" w:rsidP="00985CD4">
            <w:pPr>
              <w:rPr>
                <w:rFonts w:ascii="Arial" w:hAnsi="Arial" w:cs="Arial"/>
                <w:sz w:val="24"/>
                <w:szCs w:val="24"/>
              </w:rPr>
            </w:pPr>
          </w:p>
          <w:p w14:paraId="3F92B09B" w14:textId="77777777" w:rsidR="00985CD4" w:rsidRPr="00985CD4" w:rsidRDefault="00985CD4" w:rsidP="00985CD4">
            <w:pPr>
              <w:rPr>
                <w:rFonts w:ascii="Arial" w:hAnsi="Arial" w:cs="Arial"/>
                <w:sz w:val="24"/>
                <w:szCs w:val="24"/>
              </w:rPr>
            </w:pPr>
          </w:p>
          <w:p w14:paraId="3753E2A3" w14:textId="77777777" w:rsidR="00985CD4" w:rsidRPr="00985CD4" w:rsidRDefault="00985CD4" w:rsidP="00985CD4">
            <w:pPr>
              <w:numPr>
                <w:ilvl w:val="0"/>
                <w:numId w:val="4"/>
              </w:numPr>
              <w:spacing w:after="0"/>
              <w:rPr>
                <w:rFonts w:ascii="Arial" w:hAnsi="Arial" w:cs="Arial"/>
                <w:sz w:val="24"/>
                <w:szCs w:val="24"/>
              </w:rPr>
            </w:pPr>
            <w:r w:rsidRPr="00985CD4">
              <w:rPr>
                <w:rFonts w:ascii="Arial" w:hAnsi="Arial" w:cs="Arial"/>
                <w:b/>
                <w:bCs/>
                <w:sz w:val="24"/>
                <w:szCs w:val="24"/>
              </w:rPr>
              <w:t>Innovate -</w:t>
            </w:r>
            <w:r w:rsidRPr="00985CD4">
              <w:rPr>
                <w:rFonts w:ascii="Arial" w:hAnsi="Arial" w:cs="Arial"/>
                <w:sz w:val="24"/>
                <w:szCs w:val="24"/>
              </w:rPr>
              <w:t> The council will strengthen the local economy by supporting high-growth sectors, fostering innovation through partnerships with institutions like Brunel University of London, and creating space for businesses to start and scale.</w:t>
            </w:r>
          </w:p>
          <w:p w14:paraId="282A543E" w14:textId="77777777" w:rsidR="00985CD4" w:rsidRPr="00985CD4" w:rsidRDefault="00985CD4" w:rsidP="00985CD4">
            <w:pPr>
              <w:numPr>
                <w:ilvl w:val="0"/>
                <w:numId w:val="5"/>
              </w:numPr>
              <w:spacing w:after="0"/>
              <w:rPr>
                <w:rFonts w:ascii="Arial" w:hAnsi="Arial" w:cs="Arial"/>
                <w:sz w:val="24"/>
                <w:szCs w:val="24"/>
              </w:rPr>
            </w:pPr>
            <w:r w:rsidRPr="00985CD4">
              <w:rPr>
                <w:rFonts w:ascii="Arial" w:hAnsi="Arial" w:cs="Arial"/>
                <w:b/>
                <w:bCs/>
                <w:sz w:val="24"/>
                <w:szCs w:val="24"/>
              </w:rPr>
              <w:t>Connect - </w:t>
            </w:r>
            <w:r w:rsidRPr="00985CD4">
              <w:rPr>
                <w:rFonts w:ascii="Arial" w:hAnsi="Arial" w:cs="Arial"/>
                <w:sz w:val="24"/>
                <w:szCs w:val="24"/>
              </w:rPr>
              <w:t>Improving connectivity within the borough is central to the plan. This includes addressing north-south transport links, aligning skills with emerging industries, and ensuring residents can access local opportunities and benefit from investment linked to major organisations, like Heathrow Airport.</w:t>
            </w:r>
          </w:p>
          <w:p w14:paraId="7AEE9DDF" w14:textId="77777777" w:rsidR="00985CD4" w:rsidRDefault="00985CD4" w:rsidP="00985CD4">
            <w:pPr>
              <w:numPr>
                <w:ilvl w:val="0"/>
                <w:numId w:val="6"/>
              </w:numPr>
              <w:spacing w:after="0"/>
              <w:rPr>
                <w:rFonts w:ascii="Arial" w:hAnsi="Arial" w:cs="Arial"/>
                <w:sz w:val="24"/>
                <w:szCs w:val="24"/>
              </w:rPr>
            </w:pPr>
            <w:r w:rsidRPr="00985CD4">
              <w:rPr>
                <w:rFonts w:ascii="Arial" w:hAnsi="Arial" w:cs="Arial"/>
                <w:b/>
                <w:bCs/>
                <w:sz w:val="24"/>
                <w:szCs w:val="24"/>
              </w:rPr>
              <w:t>Thrive - </w:t>
            </w:r>
            <w:r w:rsidRPr="00985CD4">
              <w:rPr>
                <w:rFonts w:ascii="Arial" w:hAnsi="Arial" w:cs="Arial"/>
                <w:sz w:val="24"/>
                <w:szCs w:val="24"/>
              </w:rPr>
              <w:t>The council will invest in town centres and public spaces to elevate them, while delivering much-needed homes in the right places, supported by the infrastructure they need. This includes unlocking stalled housing developments, revitalising high streets, and protecting and enhancing green and blue spaces such as the Grand Union Canal.</w:t>
            </w:r>
          </w:p>
          <w:p w14:paraId="5DF51652" w14:textId="77777777" w:rsidR="00985CD4" w:rsidRPr="00985CD4" w:rsidRDefault="00985CD4" w:rsidP="00985CD4">
            <w:pPr>
              <w:spacing w:after="0"/>
              <w:ind w:left="720"/>
              <w:rPr>
                <w:rFonts w:ascii="Arial" w:hAnsi="Arial" w:cs="Arial"/>
                <w:sz w:val="24"/>
                <w:szCs w:val="24"/>
              </w:rPr>
            </w:pPr>
          </w:p>
          <w:p w14:paraId="2F2B5B90" w14:textId="77777777" w:rsidR="00985CD4" w:rsidRPr="00985CD4" w:rsidRDefault="00985CD4" w:rsidP="00985CD4">
            <w:pPr>
              <w:rPr>
                <w:rFonts w:ascii="Arial" w:hAnsi="Arial" w:cs="Arial"/>
                <w:sz w:val="24"/>
                <w:szCs w:val="24"/>
              </w:rPr>
            </w:pPr>
            <w:r w:rsidRPr="00985CD4">
              <w:rPr>
                <w:rFonts w:ascii="Arial" w:hAnsi="Arial" w:cs="Arial"/>
                <w:sz w:val="24"/>
                <w:szCs w:val="24"/>
              </w:rPr>
              <w:t>The plan also identifies four key areas where targeted investment and regeneration will unlock the borough’s potential:</w:t>
            </w:r>
          </w:p>
          <w:p w14:paraId="2D647E5A" w14:textId="77777777" w:rsidR="00985CD4" w:rsidRPr="00985CD4" w:rsidRDefault="00985CD4" w:rsidP="00985CD4">
            <w:pPr>
              <w:numPr>
                <w:ilvl w:val="0"/>
                <w:numId w:val="7"/>
              </w:numPr>
              <w:spacing w:after="0"/>
              <w:rPr>
                <w:rFonts w:ascii="Arial" w:hAnsi="Arial" w:cs="Arial"/>
                <w:sz w:val="24"/>
                <w:szCs w:val="24"/>
              </w:rPr>
            </w:pPr>
            <w:r w:rsidRPr="00985CD4">
              <w:rPr>
                <w:rFonts w:ascii="Arial" w:hAnsi="Arial" w:cs="Arial"/>
                <w:b/>
                <w:bCs/>
                <w:sz w:val="24"/>
                <w:szCs w:val="24"/>
              </w:rPr>
              <w:t>Uxbridge and Brunel Quarter</w:t>
            </w:r>
            <w:r w:rsidRPr="00985CD4">
              <w:rPr>
                <w:rFonts w:ascii="Arial" w:hAnsi="Arial" w:cs="Arial"/>
                <w:sz w:val="24"/>
                <w:szCs w:val="24"/>
              </w:rPr>
              <w:t> – a hub for knowledge-led enterprise and innovation.</w:t>
            </w:r>
          </w:p>
          <w:p w14:paraId="035010C6" w14:textId="77777777" w:rsidR="00985CD4" w:rsidRPr="00985CD4" w:rsidRDefault="00985CD4" w:rsidP="00985CD4">
            <w:pPr>
              <w:numPr>
                <w:ilvl w:val="0"/>
                <w:numId w:val="7"/>
              </w:numPr>
              <w:spacing w:after="0"/>
              <w:rPr>
                <w:rFonts w:ascii="Arial" w:hAnsi="Arial" w:cs="Arial"/>
                <w:sz w:val="24"/>
                <w:szCs w:val="24"/>
              </w:rPr>
            </w:pPr>
            <w:r w:rsidRPr="00985CD4">
              <w:rPr>
                <w:rFonts w:ascii="Arial" w:hAnsi="Arial" w:cs="Arial"/>
                <w:b/>
                <w:bCs/>
                <w:sz w:val="24"/>
                <w:szCs w:val="24"/>
              </w:rPr>
              <w:t>Hayes, Stockley Park and the Old Vinyl Factory</w:t>
            </w:r>
            <w:r w:rsidRPr="00985CD4">
              <w:rPr>
                <w:rFonts w:ascii="Arial" w:hAnsi="Arial" w:cs="Arial"/>
                <w:sz w:val="24"/>
                <w:szCs w:val="24"/>
              </w:rPr>
              <w:t> – a creative and cultural centre.</w:t>
            </w:r>
          </w:p>
          <w:p w14:paraId="31A039BF" w14:textId="77777777" w:rsidR="00985CD4" w:rsidRPr="00985CD4" w:rsidRDefault="00985CD4" w:rsidP="00985CD4">
            <w:pPr>
              <w:numPr>
                <w:ilvl w:val="0"/>
                <w:numId w:val="7"/>
              </w:numPr>
              <w:spacing w:after="0"/>
              <w:rPr>
                <w:rFonts w:ascii="Arial" w:hAnsi="Arial" w:cs="Arial"/>
                <w:sz w:val="24"/>
                <w:szCs w:val="24"/>
              </w:rPr>
            </w:pPr>
            <w:r w:rsidRPr="00985CD4">
              <w:rPr>
                <w:rFonts w:ascii="Arial" w:hAnsi="Arial" w:cs="Arial"/>
                <w:b/>
                <w:bCs/>
                <w:sz w:val="24"/>
                <w:szCs w:val="24"/>
              </w:rPr>
              <w:t>Heathrow Economic Activity Zone</w:t>
            </w:r>
            <w:r w:rsidRPr="00985CD4">
              <w:rPr>
                <w:rFonts w:ascii="Arial" w:hAnsi="Arial" w:cs="Arial"/>
                <w:sz w:val="24"/>
                <w:szCs w:val="24"/>
              </w:rPr>
              <w:t> – expanding the benefits of the UK’s global gateway.</w:t>
            </w:r>
          </w:p>
          <w:p w14:paraId="6AD4289B" w14:textId="77777777" w:rsidR="00985CD4" w:rsidRPr="00985CD4" w:rsidRDefault="00985CD4" w:rsidP="00985CD4">
            <w:pPr>
              <w:numPr>
                <w:ilvl w:val="0"/>
                <w:numId w:val="7"/>
              </w:numPr>
              <w:spacing w:after="0"/>
              <w:rPr>
                <w:rFonts w:ascii="Arial" w:hAnsi="Arial" w:cs="Arial"/>
                <w:sz w:val="24"/>
                <w:szCs w:val="24"/>
              </w:rPr>
            </w:pPr>
            <w:r w:rsidRPr="00985CD4">
              <w:rPr>
                <w:rFonts w:ascii="Arial" w:hAnsi="Arial" w:cs="Arial"/>
                <w:b/>
                <w:bCs/>
                <w:sz w:val="24"/>
                <w:szCs w:val="24"/>
              </w:rPr>
              <w:t xml:space="preserve">North of the A40 </w:t>
            </w:r>
            <w:r w:rsidRPr="00985CD4">
              <w:rPr>
                <w:rFonts w:ascii="Arial" w:hAnsi="Arial" w:cs="Arial"/>
                <w:sz w:val="24"/>
                <w:szCs w:val="24"/>
              </w:rPr>
              <w:t>– enhancing quality of life and improving access to nature by connecting green spaces.</w:t>
            </w:r>
          </w:p>
          <w:p w14:paraId="6826B971" w14:textId="77777777" w:rsidR="00985CD4" w:rsidRPr="00985CD4" w:rsidRDefault="00985CD4" w:rsidP="00985CD4">
            <w:pPr>
              <w:rPr>
                <w:rFonts w:ascii="Arial" w:hAnsi="Arial" w:cs="Arial"/>
                <w:sz w:val="24"/>
                <w:szCs w:val="24"/>
              </w:rPr>
            </w:pPr>
            <w:r w:rsidRPr="00985CD4">
              <w:rPr>
                <w:rFonts w:ascii="Arial" w:hAnsi="Arial" w:cs="Arial"/>
                <w:sz w:val="24"/>
                <w:szCs w:val="24"/>
              </w:rPr>
              <w:t>These areas will anchor growth across the borough and ensure it reaches every community.</w:t>
            </w:r>
          </w:p>
          <w:p w14:paraId="30A51D10" w14:textId="77777777" w:rsidR="00985CD4" w:rsidRPr="00985CD4" w:rsidRDefault="00985CD4" w:rsidP="00985CD4">
            <w:pPr>
              <w:rPr>
                <w:rFonts w:ascii="Arial" w:hAnsi="Arial" w:cs="Arial"/>
                <w:sz w:val="24"/>
                <w:szCs w:val="24"/>
              </w:rPr>
            </w:pPr>
            <w:r w:rsidRPr="00985CD4">
              <w:rPr>
                <w:rFonts w:ascii="Arial" w:hAnsi="Arial" w:cs="Arial"/>
                <w:sz w:val="24"/>
                <w:szCs w:val="24"/>
              </w:rPr>
              <w:t>The council will establish a new Growth Board to coordinate activity across housing, planning, transport, skills and economic development, while strengthening its collaboration with businesses, education providers and regional partners.</w:t>
            </w:r>
          </w:p>
          <w:p w14:paraId="4958AFB3" w14:textId="68D21CCB" w:rsidR="00985CD4" w:rsidRPr="00985CD4" w:rsidRDefault="00985CD4" w:rsidP="00985CD4">
            <w:pPr>
              <w:rPr>
                <w:rFonts w:ascii="Arial" w:hAnsi="Arial" w:cs="Arial"/>
                <w:sz w:val="24"/>
                <w:szCs w:val="24"/>
              </w:rPr>
            </w:pPr>
            <w:r w:rsidRPr="00985CD4">
              <w:rPr>
                <w:rFonts w:ascii="Arial" w:hAnsi="Arial" w:cs="Arial"/>
                <w:b/>
                <w:bCs/>
                <w:sz w:val="24"/>
                <w:szCs w:val="24"/>
              </w:rPr>
              <w:t>Leader of Hillingdon Council, Cllr Steve Tuckwell, </w:t>
            </w:r>
            <w:r w:rsidRPr="00985CD4">
              <w:rPr>
                <w:rFonts w:ascii="Arial" w:hAnsi="Arial" w:cs="Arial"/>
                <w:sz w:val="24"/>
                <w:szCs w:val="24"/>
              </w:rPr>
              <w:t>said: “Hillingdon is very much open for business, and we're committed to creating an environment where businesses of all sizes can thrive, ensuring the borough's global connectivity translates into local prosperity.</w:t>
            </w:r>
          </w:p>
          <w:p w14:paraId="7EAEA567" w14:textId="2998DFE5" w:rsidR="00985CD4" w:rsidRPr="00985CD4" w:rsidRDefault="00985CD4" w:rsidP="00985CD4">
            <w:pPr>
              <w:rPr>
                <w:rFonts w:ascii="Arial" w:hAnsi="Arial" w:cs="Arial"/>
                <w:sz w:val="24"/>
                <w:szCs w:val="24"/>
              </w:rPr>
            </w:pPr>
            <w:r w:rsidRPr="00985CD4">
              <w:rPr>
                <w:rFonts w:ascii="Arial" w:hAnsi="Arial" w:cs="Arial"/>
                <w:sz w:val="24"/>
                <w:szCs w:val="24"/>
              </w:rPr>
              <w:t> “The borough has always been a place full of opportunity, and this plan is about making sure our residents really feel the benefit of that.</w:t>
            </w:r>
          </w:p>
          <w:p w14:paraId="0D0C4B58" w14:textId="77777777" w:rsidR="00985CD4" w:rsidRPr="00985CD4" w:rsidRDefault="00985CD4" w:rsidP="00985CD4">
            <w:pPr>
              <w:rPr>
                <w:rFonts w:ascii="Arial" w:hAnsi="Arial" w:cs="Arial"/>
                <w:sz w:val="24"/>
                <w:szCs w:val="24"/>
              </w:rPr>
            </w:pPr>
            <w:r w:rsidRPr="00985CD4">
              <w:rPr>
                <w:rFonts w:ascii="Arial" w:hAnsi="Arial" w:cs="Arial"/>
                <w:sz w:val="24"/>
                <w:szCs w:val="24"/>
              </w:rPr>
              <w:t>“We want growth to work for local people – whether that’s better jobs, thriving high streets or places you’re proud to live in.</w:t>
            </w:r>
          </w:p>
          <w:p w14:paraId="2BB32A3D" w14:textId="77777777" w:rsidR="00985CD4" w:rsidRPr="00985CD4" w:rsidRDefault="00985CD4" w:rsidP="00985CD4">
            <w:pPr>
              <w:rPr>
                <w:rFonts w:ascii="Arial" w:hAnsi="Arial" w:cs="Arial"/>
                <w:sz w:val="24"/>
                <w:szCs w:val="24"/>
              </w:rPr>
            </w:pPr>
            <w:r w:rsidRPr="00985CD4">
              <w:rPr>
                <w:rFonts w:ascii="Arial" w:hAnsi="Arial" w:cs="Arial"/>
                <w:sz w:val="24"/>
                <w:szCs w:val="24"/>
              </w:rPr>
              <w:t>“This is a big moment for Hillingdon, and by working together with our partners, we’re making sure we build a future that’s stronger, fairer and full of opportunity for everyone.”</w:t>
            </w:r>
          </w:p>
          <w:p w14:paraId="136833A4" w14:textId="77777777" w:rsidR="00985CD4" w:rsidRPr="00985CD4" w:rsidRDefault="00985CD4" w:rsidP="00985CD4">
            <w:pPr>
              <w:rPr>
                <w:rFonts w:ascii="Arial" w:hAnsi="Arial" w:cs="Arial"/>
                <w:sz w:val="24"/>
                <w:szCs w:val="24"/>
              </w:rPr>
            </w:pPr>
            <w:r w:rsidRPr="00985CD4">
              <w:rPr>
                <w:rFonts w:ascii="Arial" w:hAnsi="Arial" w:cs="Arial"/>
                <w:b/>
                <w:bCs/>
                <w:sz w:val="24"/>
                <w:szCs w:val="24"/>
              </w:rPr>
              <w:t>Amar Nota, CEO Hillingdon Chamber of Commerce, </w:t>
            </w:r>
            <w:r w:rsidRPr="00985CD4">
              <w:rPr>
                <w:rFonts w:ascii="Arial" w:hAnsi="Arial" w:cs="Arial"/>
                <w:sz w:val="24"/>
                <w:szCs w:val="24"/>
              </w:rPr>
              <w:t>said: “This Growth Plan is exactly the kind of ambitious, long-term thinking the London Borough of Hillingdon needs.</w:t>
            </w:r>
          </w:p>
          <w:p w14:paraId="368C8CEA" w14:textId="074E5602" w:rsidR="00985CD4" w:rsidRPr="00985CD4" w:rsidRDefault="00985CD4" w:rsidP="00985CD4">
            <w:pPr>
              <w:rPr>
                <w:rFonts w:ascii="Arial" w:hAnsi="Arial" w:cs="Arial"/>
                <w:sz w:val="24"/>
                <w:szCs w:val="24"/>
              </w:rPr>
            </w:pPr>
            <w:r w:rsidRPr="00985CD4">
              <w:rPr>
                <w:rFonts w:ascii="Arial" w:hAnsi="Arial" w:cs="Arial"/>
                <w:sz w:val="24"/>
                <w:szCs w:val="24"/>
              </w:rPr>
              <w:t> “It recognises that economic growth is not just about attracting investment, it's about creating opportunity for local people, supporting businesses to scale, developing future skills and building places where people want to live, work and invest.</w:t>
            </w:r>
          </w:p>
          <w:p w14:paraId="2485BED1" w14:textId="5FA79852" w:rsidR="00985CD4" w:rsidRPr="00985CD4" w:rsidRDefault="00985CD4" w:rsidP="00985CD4">
            <w:pPr>
              <w:rPr>
                <w:rFonts w:ascii="Arial" w:hAnsi="Arial" w:cs="Arial"/>
                <w:sz w:val="24"/>
                <w:szCs w:val="24"/>
              </w:rPr>
            </w:pPr>
            <w:r w:rsidRPr="00985CD4">
              <w:rPr>
                <w:rFonts w:ascii="Arial" w:hAnsi="Arial" w:cs="Arial"/>
                <w:sz w:val="24"/>
                <w:szCs w:val="24"/>
              </w:rPr>
              <w:lastRenderedPageBreak/>
              <w:t> “Hillingdon is uniquely positioned to lead the way, and the Hillingdon Chamber of Commerce is proud to support a vision that ensures our global connectivity delivers real local opportunity.”</w:t>
            </w:r>
          </w:p>
          <w:p w14:paraId="30A16EC3" w14:textId="3B8B764E" w:rsidR="00985CD4" w:rsidRPr="00985CD4" w:rsidRDefault="00985CD4" w:rsidP="00985CD4">
            <w:pPr>
              <w:rPr>
                <w:rFonts w:ascii="Arial" w:hAnsi="Arial" w:cs="Arial"/>
                <w:sz w:val="24"/>
                <w:szCs w:val="24"/>
              </w:rPr>
            </w:pPr>
            <w:r w:rsidRPr="00985CD4">
              <w:rPr>
                <w:rFonts w:ascii="Arial" w:hAnsi="Arial" w:cs="Arial"/>
                <w:sz w:val="24"/>
                <w:szCs w:val="24"/>
              </w:rPr>
              <w:t> </w:t>
            </w:r>
            <w:r w:rsidRPr="00985CD4">
              <w:rPr>
                <w:rFonts w:ascii="Arial" w:hAnsi="Arial" w:cs="Arial"/>
                <w:b/>
                <w:bCs/>
                <w:sz w:val="24"/>
                <w:szCs w:val="24"/>
              </w:rPr>
              <w:t>Geoffrey Rodgers, Vice Chancellor, Brunel University of London,</w:t>
            </w:r>
            <w:r w:rsidRPr="00985CD4">
              <w:rPr>
                <w:rFonts w:ascii="Arial" w:hAnsi="Arial" w:cs="Arial"/>
                <w:sz w:val="24"/>
                <w:szCs w:val="24"/>
              </w:rPr>
              <w:t> said: “The Growth Plan recognises the critical role that collaboration plays in creating prosperous places.  </w:t>
            </w:r>
          </w:p>
          <w:p w14:paraId="24BAE7C9" w14:textId="7046531E" w:rsidR="00985CD4" w:rsidRPr="00985CD4" w:rsidRDefault="00985CD4" w:rsidP="00985CD4">
            <w:pPr>
              <w:rPr>
                <w:rFonts w:ascii="Arial" w:hAnsi="Arial" w:cs="Arial"/>
                <w:sz w:val="24"/>
                <w:szCs w:val="24"/>
              </w:rPr>
            </w:pPr>
            <w:r w:rsidRPr="00985CD4">
              <w:rPr>
                <w:rFonts w:ascii="Arial" w:hAnsi="Arial" w:cs="Arial"/>
                <w:sz w:val="24"/>
                <w:szCs w:val="24"/>
              </w:rPr>
              <w:t> “The university is proud to be one of Hillingdon's anchor institutions and we are committed to working alongside the council, employers, schools and community partners to transform research into economic opportunity, support business growth and ensure that local residents can access the skilled careers of the future.”</w:t>
            </w:r>
          </w:p>
          <w:p w14:paraId="315ACA3C" w14:textId="77777777" w:rsidR="00985CD4" w:rsidRPr="00985CD4" w:rsidRDefault="00985CD4" w:rsidP="00985CD4">
            <w:pPr>
              <w:rPr>
                <w:rFonts w:ascii="Arial" w:hAnsi="Arial" w:cs="Arial"/>
                <w:sz w:val="24"/>
                <w:szCs w:val="24"/>
              </w:rPr>
            </w:pPr>
            <w:r w:rsidRPr="00985CD4">
              <w:rPr>
                <w:rFonts w:ascii="Arial" w:hAnsi="Arial" w:cs="Arial"/>
                <w:sz w:val="24"/>
                <w:szCs w:val="24"/>
              </w:rPr>
              <w:t>To read Hillingdon’s Growth Plan, visit </w:t>
            </w:r>
            <w:hyperlink r:id="rId7" w:tgtFrame="_blank" w:history="1">
              <w:r w:rsidRPr="00985CD4">
                <w:rPr>
                  <w:rStyle w:val="Hyperlink"/>
                  <w:rFonts w:ascii="Arial" w:hAnsi="Arial" w:cs="Arial"/>
                  <w:sz w:val="24"/>
                  <w:szCs w:val="24"/>
                </w:rPr>
                <w:t>www.hillingdon.gov.uk/growth-plan</w:t>
              </w:r>
            </w:hyperlink>
            <w:r w:rsidRPr="00985CD4">
              <w:rPr>
                <w:rFonts w:ascii="Arial" w:hAnsi="Arial" w:cs="Arial"/>
                <w:sz w:val="24"/>
                <w:szCs w:val="24"/>
              </w:rPr>
              <w:t>.</w:t>
            </w:r>
          </w:p>
          <w:p w14:paraId="030D2CD4" w14:textId="54EF9C5C" w:rsidR="00985CD4" w:rsidRPr="00985CD4" w:rsidRDefault="00985CD4" w:rsidP="00985CD4">
            <w:pPr>
              <w:rPr>
                <w:rFonts w:ascii="Arial" w:hAnsi="Arial" w:cs="Arial"/>
                <w:sz w:val="24"/>
                <w:szCs w:val="24"/>
              </w:rPr>
            </w:pPr>
            <w:r w:rsidRPr="00985CD4">
              <w:rPr>
                <w:rFonts w:ascii="Arial" w:hAnsi="Arial" w:cs="Arial"/>
                <w:sz w:val="24"/>
                <w:szCs w:val="24"/>
              </w:rPr>
              <w:br/>
            </w:r>
            <w:r w:rsidRPr="00985CD4">
              <w:rPr>
                <w:rFonts w:ascii="Arial" w:hAnsi="Arial" w:cs="Arial"/>
                <w:sz w:val="24"/>
                <w:szCs w:val="24"/>
              </w:rPr>
              <w:br/>
              <w:t xml:space="preserve">​ </w:t>
            </w:r>
            <w:r w:rsidRPr="00985CD4">
              <w:rPr>
                <w:rFonts w:ascii="Arial" w:hAnsi="Arial" w:cs="Arial"/>
                <w:sz w:val="24"/>
                <w:szCs w:val="24"/>
              </w:rPr>
              <w:br/>
            </w:r>
            <w:r w:rsidRPr="00985CD4">
              <w:rPr>
                <w:rFonts w:ascii="Arial" w:hAnsi="Arial" w:cs="Arial"/>
                <w:sz w:val="24"/>
                <w:szCs w:val="24"/>
              </w:rPr>
              <w:br/>
              <w:t>​</w:t>
            </w:r>
          </w:p>
        </w:tc>
      </w:tr>
    </w:tbl>
    <w:p w14:paraId="1B7E8E4D" w14:textId="77777777" w:rsidR="0099348B" w:rsidRPr="00985CD4" w:rsidRDefault="0099348B">
      <w:pPr>
        <w:rPr>
          <w:rFonts w:ascii="Arial" w:hAnsi="Arial" w:cs="Arial"/>
          <w:sz w:val="24"/>
          <w:szCs w:val="24"/>
        </w:rPr>
      </w:pPr>
    </w:p>
    <w:sectPr w:rsidR="0099348B" w:rsidRPr="00985C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262DE"/>
    <w:multiLevelType w:val="multilevel"/>
    <w:tmpl w:val="49165F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43F4D"/>
    <w:multiLevelType w:val="multilevel"/>
    <w:tmpl w:val="82324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11AB9"/>
    <w:multiLevelType w:val="multilevel"/>
    <w:tmpl w:val="E27C7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261B9C"/>
    <w:multiLevelType w:val="multilevel"/>
    <w:tmpl w:val="DFE019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C42BEB"/>
    <w:multiLevelType w:val="multilevel"/>
    <w:tmpl w:val="0DF24B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4B52E4"/>
    <w:multiLevelType w:val="multilevel"/>
    <w:tmpl w:val="7DEA11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295854"/>
    <w:multiLevelType w:val="multilevel"/>
    <w:tmpl w:val="C8F6F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11570311">
    <w:abstractNumId w:val="5"/>
    <w:lvlOverride w:ilvl="0"/>
    <w:lvlOverride w:ilvl="1"/>
    <w:lvlOverride w:ilvl="2"/>
    <w:lvlOverride w:ilvl="3"/>
    <w:lvlOverride w:ilvl="4"/>
    <w:lvlOverride w:ilvl="5"/>
    <w:lvlOverride w:ilvl="6"/>
    <w:lvlOverride w:ilvl="7"/>
    <w:lvlOverride w:ilvl="8"/>
  </w:num>
  <w:num w:numId="2" w16cid:durableId="1589845121">
    <w:abstractNumId w:val="0"/>
    <w:lvlOverride w:ilvl="0"/>
    <w:lvlOverride w:ilvl="1"/>
    <w:lvlOverride w:ilvl="2"/>
    <w:lvlOverride w:ilvl="3"/>
    <w:lvlOverride w:ilvl="4"/>
    <w:lvlOverride w:ilvl="5"/>
    <w:lvlOverride w:ilvl="6"/>
    <w:lvlOverride w:ilvl="7"/>
    <w:lvlOverride w:ilvl="8"/>
  </w:num>
  <w:num w:numId="3" w16cid:durableId="568540576">
    <w:abstractNumId w:val="2"/>
    <w:lvlOverride w:ilvl="0"/>
    <w:lvlOverride w:ilvl="1"/>
    <w:lvlOverride w:ilvl="2"/>
    <w:lvlOverride w:ilvl="3"/>
    <w:lvlOverride w:ilvl="4"/>
    <w:lvlOverride w:ilvl="5"/>
    <w:lvlOverride w:ilvl="6"/>
    <w:lvlOverride w:ilvl="7"/>
    <w:lvlOverride w:ilvl="8"/>
  </w:num>
  <w:num w:numId="4" w16cid:durableId="1217858251">
    <w:abstractNumId w:val="1"/>
    <w:lvlOverride w:ilvl="0"/>
    <w:lvlOverride w:ilvl="1"/>
    <w:lvlOverride w:ilvl="2"/>
    <w:lvlOverride w:ilvl="3"/>
    <w:lvlOverride w:ilvl="4"/>
    <w:lvlOverride w:ilvl="5"/>
    <w:lvlOverride w:ilvl="6"/>
    <w:lvlOverride w:ilvl="7"/>
    <w:lvlOverride w:ilvl="8"/>
  </w:num>
  <w:num w:numId="5" w16cid:durableId="2071611696">
    <w:abstractNumId w:val="3"/>
    <w:lvlOverride w:ilvl="0"/>
    <w:lvlOverride w:ilvl="1"/>
    <w:lvlOverride w:ilvl="2"/>
    <w:lvlOverride w:ilvl="3"/>
    <w:lvlOverride w:ilvl="4"/>
    <w:lvlOverride w:ilvl="5"/>
    <w:lvlOverride w:ilvl="6"/>
    <w:lvlOverride w:ilvl="7"/>
    <w:lvlOverride w:ilvl="8"/>
  </w:num>
  <w:num w:numId="6" w16cid:durableId="1209413581">
    <w:abstractNumId w:val="6"/>
    <w:lvlOverride w:ilvl="0"/>
    <w:lvlOverride w:ilvl="1"/>
    <w:lvlOverride w:ilvl="2"/>
    <w:lvlOverride w:ilvl="3"/>
    <w:lvlOverride w:ilvl="4"/>
    <w:lvlOverride w:ilvl="5"/>
    <w:lvlOverride w:ilvl="6"/>
    <w:lvlOverride w:ilvl="7"/>
    <w:lvlOverride w:ilvl="8"/>
  </w:num>
  <w:num w:numId="7" w16cid:durableId="901141252">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CD4"/>
    <w:rsid w:val="00463509"/>
    <w:rsid w:val="00985CD4"/>
    <w:rsid w:val="009934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A9546"/>
  <w15:chartTrackingRefBased/>
  <w15:docId w15:val="{B9BDAE92-2551-4F5D-B123-DCB60486F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5C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5C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5C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5C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5C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5C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5C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5C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5C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5C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5C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5C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5C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5C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5C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5C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5C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5CD4"/>
    <w:rPr>
      <w:rFonts w:eastAsiaTheme="majorEastAsia" w:cstheme="majorBidi"/>
      <w:color w:val="272727" w:themeColor="text1" w:themeTint="D8"/>
    </w:rPr>
  </w:style>
  <w:style w:type="paragraph" w:styleId="Title">
    <w:name w:val="Title"/>
    <w:basedOn w:val="Normal"/>
    <w:next w:val="Normal"/>
    <w:link w:val="TitleChar"/>
    <w:uiPriority w:val="10"/>
    <w:qFormat/>
    <w:rsid w:val="00985C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5C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5C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5C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5CD4"/>
    <w:pPr>
      <w:spacing w:before="160"/>
      <w:jc w:val="center"/>
    </w:pPr>
    <w:rPr>
      <w:i/>
      <w:iCs/>
      <w:color w:val="404040" w:themeColor="text1" w:themeTint="BF"/>
    </w:rPr>
  </w:style>
  <w:style w:type="character" w:customStyle="1" w:styleId="QuoteChar">
    <w:name w:val="Quote Char"/>
    <w:basedOn w:val="DefaultParagraphFont"/>
    <w:link w:val="Quote"/>
    <w:uiPriority w:val="29"/>
    <w:rsid w:val="00985CD4"/>
    <w:rPr>
      <w:i/>
      <w:iCs/>
      <w:color w:val="404040" w:themeColor="text1" w:themeTint="BF"/>
    </w:rPr>
  </w:style>
  <w:style w:type="paragraph" w:styleId="ListParagraph">
    <w:name w:val="List Paragraph"/>
    <w:basedOn w:val="Normal"/>
    <w:uiPriority w:val="34"/>
    <w:qFormat/>
    <w:rsid w:val="00985CD4"/>
    <w:pPr>
      <w:ind w:left="720"/>
      <w:contextualSpacing/>
    </w:pPr>
  </w:style>
  <w:style w:type="character" w:styleId="IntenseEmphasis">
    <w:name w:val="Intense Emphasis"/>
    <w:basedOn w:val="DefaultParagraphFont"/>
    <w:uiPriority w:val="21"/>
    <w:qFormat/>
    <w:rsid w:val="00985CD4"/>
    <w:rPr>
      <w:i/>
      <w:iCs/>
      <w:color w:val="0F4761" w:themeColor="accent1" w:themeShade="BF"/>
    </w:rPr>
  </w:style>
  <w:style w:type="paragraph" w:styleId="IntenseQuote">
    <w:name w:val="Intense Quote"/>
    <w:basedOn w:val="Normal"/>
    <w:next w:val="Normal"/>
    <w:link w:val="IntenseQuoteChar"/>
    <w:uiPriority w:val="30"/>
    <w:qFormat/>
    <w:rsid w:val="00985C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5CD4"/>
    <w:rPr>
      <w:i/>
      <w:iCs/>
      <w:color w:val="0F4761" w:themeColor="accent1" w:themeShade="BF"/>
    </w:rPr>
  </w:style>
  <w:style w:type="character" w:styleId="IntenseReference">
    <w:name w:val="Intense Reference"/>
    <w:basedOn w:val="DefaultParagraphFont"/>
    <w:uiPriority w:val="32"/>
    <w:qFormat/>
    <w:rsid w:val="00985CD4"/>
    <w:rPr>
      <w:b/>
      <w:bCs/>
      <w:smallCaps/>
      <w:color w:val="0F4761" w:themeColor="accent1" w:themeShade="BF"/>
      <w:spacing w:val="5"/>
    </w:rPr>
  </w:style>
  <w:style w:type="character" w:styleId="Hyperlink">
    <w:name w:val="Hyperlink"/>
    <w:basedOn w:val="DefaultParagraphFont"/>
    <w:uiPriority w:val="99"/>
    <w:unhideWhenUsed/>
    <w:rsid w:val="00985CD4"/>
    <w:rPr>
      <w:color w:val="467886" w:themeColor="hyperlink"/>
      <w:u w:val="single"/>
    </w:rPr>
  </w:style>
  <w:style w:type="character" w:styleId="UnresolvedMention">
    <w:name w:val="Unresolved Mention"/>
    <w:basedOn w:val="DefaultParagraphFont"/>
    <w:uiPriority w:val="99"/>
    <w:semiHidden/>
    <w:unhideWhenUsed/>
    <w:rsid w:val="00985C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racking.hillingdoncouncil.vuelio.uk.com/tracking/click?d=9zh5wwUGsug5MldHoOjN_3naGIZ0ySpoy0po4hma89hQA3HmFW2B1KmK-c6nXBnVDKwe3f7hxAtg42ww9S6HqOIgln_AdGpBJ8VO4AqHJ9dQnGIodxwjPqrtz-H_ERn9Nk3GTkgKCmniFEu795r81_-0pSwOHXyBw4D7zRki2LO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tracking.hillingdoncouncil.vuelio.uk.com/tracking/click?d=7V2RMK2rhlw547an90ljTZNukYvwJ47R30YSjdIzQnXV85HFSG4Lqx9AwruBa7WfFvE2gmNXOHAAVGfq3J0kf59_3D-onWOwzIGS7q7bJqVpCFX6FQwlWtNZfxiPlpbOEjHD4GGUjVK7XOc8DeygF3vDAegFBIepmgo65ypw3t0-5nRzwHTr3UN_OmrLGCaPt_Jne8UlmjvVf2JFDQMKz_g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766</Words>
  <Characters>4370</Characters>
  <Application>Microsoft Office Word</Application>
  <DocSecurity>0</DocSecurity>
  <Lines>36</Lines>
  <Paragraphs>10</Paragraphs>
  <ScaleCrop>false</ScaleCrop>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Brough</dc:creator>
  <cp:keywords/>
  <dc:description/>
  <cp:lastModifiedBy>David Brough</cp:lastModifiedBy>
  <cp:revision>1</cp:revision>
  <dcterms:created xsi:type="dcterms:W3CDTF">2026-07-25T10:54:00Z</dcterms:created>
  <dcterms:modified xsi:type="dcterms:W3CDTF">2026-07-25T10:59:00Z</dcterms:modified>
</cp:coreProperties>
</file>