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92AB2" w14:textId="77777777" w:rsidR="00280D37" w:rsidRDefault="004413AC" w:rsidP="00280D37">
      <w:pPr>
        <w:spacing w:after="0" w:line="240" w:lineRule="auto"/>
        <w:rPr>
          <w:rFonts w:ascii="Calibri" w:hAnsi="Calibri" w:cs="Calibri"/>
          <w:b/>
          <w:bCs/>
          <w:sz w:val="40"/>
          <w:szCs w:val="40"/>
        </w:rPr>
      </w:pPr>
      <w:r>
        <w:rPr>
          <w:rFonts w:ascii="Calibri" w:hAnsi="Calibri" w:cs="Calibri"/>
          <w:b/>
          <w:bCs/>
          <w:sz w:val="40"/>
          <w:szCs w:val="40"/>
        </w:rPr>
        <w:t>Romans 4: 13-25</w:t>
      </w:r>
      <w:r w:rsidR="00280D37">
        <w:rPr>
          <w:rFonts w:ascii="Calibri" w:hAnsi="Calibri" w:cs="Calibri"/>
          <w:b/>
          <w:bCs/>
          <w:sz w:val="40"/>
          <w:szCs w:val="40"/>
        </w:rPr>
        <w:tab/>
      </w:r>
      <w:r w:rsidR="00280D37">
        <w:rPr>
          <w:rFonts w:ascii="Calibri" w:hAnsi="Calibri" w:cs="Calibri"/>
          <w:b/>
          <w:bCs/>
          <w:sz w:val="40"/>
          <w:szCs w:val="40"/>
        </w:rPr>
        <w:tab/>
      </w:r>
    </w:p>
    <w:p w14:paraId="29D98821" w14:textId="77777777" w:rsidR="00280D37" w:rsidRDefault="00280D37" w:rsidP="00280D37">
      <w:pPr>
        <w:spacing w:after="0" w:line="240" w:lineRule="auto"/>
        <w:rPr>
          <w:rFonts w:ascii="Calibri" w:hAnsi="Calibri" w:cs="Calibri"/>
          <w:b/>
          <w:bCs/>
          <w:sz w:val="40"/>
          <w:szCs w:val="40"/>
        </w:rPr>
      </w:pPr>
    </w:p>
    <w:p w14:paraId="1E5FF8D5" w14:textId="1667DEC2" w:rsidR="00280D37" w:rsidRPr="00280D37" w:rsidRDefault="00280D37" w:rsidP="00280D37">
      <w:pPr>
        <w:spacing w:after="0" w:line="240" w:lineRule="auto"/>
        <w:rPr>
          <w:rFonts w:ascii="Calibri" w:hAnsi="Calibri" w:cs="Calibri"/>
          <w:b/>
          <w:bCs/>
          <w:sz w:val="40"/>
          <w:szCs w:val="40"/>
        </w:rPr>
      </w:pPr>
      <w:r w:rsidRPr="00280D37">
        <w:rPr>
          <w:rFonts w:ascii="Calibri" w:hAnsi="Calibri" w:cs="Calibri"/>
          <w:b/>
          <w:bCs/>
          <w:sz w:val="40"/>
          <w:szCs w:val="40"/>
        </w:rPr>
        <w:t>God’s Promise Realized through Faith</w:t>
      </w:r>
    </w:p>
    <w:p w14:paraId="43080D69" w14:textId="62D9CA7C" w:rsidR="004413AC" w:rsidRPr="000A4F38" w:rsidRDefault="004413AC" w:rsidP="004413AC">
      <w:pPr>
        <w:spacing w:after="0" w:line="240" w:lineRule="auto"/>
        <w:rPr>
          <w:rFonts w:ascii="Calibri" w:hAnsi="Calibri" w:cs="Calibri"/>
          <w:b/>
          <w:bCs/>
          <w:sz w:val="40"/>
          <w:szCs w:val="40"/>
        </w:rPr>
      </w:pPr>
    </w:p>
    <w:p w14:paraId="79BA7E6A" w14:textId="77777777" w:rsidR="004413AC" w:rsidRDefault="004413AC" w:rsidP="004413AC">
      <w:pPr>
        <w:spacing w:after="0" w:line="240" w:lineRule="auto"/>
        <w:ind w:left="720" w:hanging="720"/>
        <w:rPr>
          <w:rFonts w:ascii="Calibri" w:hAnsi="Calibri" w:cs="Calibri"/>
          <w:sz w:val="40"/>
          <w:szCs w:val="40"/>
        </w:rPr>
      </w:pPr>
      <w:r w:rsidRPr="00FD021E">
        <w:rPr>
          <w:rFonts w:ascii="Calibri" w:hAnsi="Calibri" w:cs="Calibri"/>
          <w:b/>
          <w:bCs/>
          <w:sz w:val="40"/>
          <w:szCs w:val="40"/>
          <w:vertAlign w:val="superscript"/>
        </w:rPr>
        <w:t>13</w:t>
      </w:r>
      <w:r w:rsidRPr="00FD021E">
        <w:rPr>
          <w:rFonts w:ascii="Calibri" w:hAnsi="Calibri" w:cs="Calibri"/>
          <w:sz w:val="40"/>
          <w:szCs w:val="40"/>
        </w:rPr>
        <w:t> For the promise that he would inherit the world did not come to Abraham or to his descendants through the law but through the righteousness of faith. </w:t>
      </w:r>
    </w:p>
    <w:p w14:paraId="02908FEA" w14:textId="77777777" w:rsidR="004413AC" w:rsidRDefault="004413AC" w:rsidP="004413AC">
      <w:pPr>
        <w:spacing w:after="0" w:line="240" w:lineRule="auto"/>
        <w:ind w:left="720" w:hanging="720"/>
        <w:rPr>
          <w:rFonts w:ascii="Calibri" w:hAnsi="Calibri" w:cs="Calibri"/>
          <w:sz w:val="40"/>
          <w:szCs w:val="40"/>
        </w:rPr>
      </w:pPr>
      <w:r w:rsidRPr="00FD021E">
        <w:rPr>
          <w:rFonts w:ascii="Calibri" w:hAnsi="Calibri" w:cs="Calibri"/>
          <w:b/>
          <w:bCs/>
          <w:sz w:val="40"/>
          <w:szCs w:val="40"/>
          <w:vertAlign w:val="superscript"/>
        </w:rPr>
        <w:t>14</w:t>
      </w:r>
      <w:r w:rsidRPr="00FD021E">
        <w:rPr>
          <w:rFonts w:ascii="Calibri" w:hAnsi="Calibri" w:cs="Calibri"/>
          <w:sz w:val="40"/>
          <w:szCs w:val="40"/>
        </w:rPr>
        <w:t> For if it is the adherents of the law who are to be the heirs, faith is null and the promise is void. </w:t>
      </w:r>
    </w:p>
    <w:p w14:paraId="7EEDAA98" w14:textId="77777777" w:rsidR="004413AC" w:rsidRDefault="004413AC" w:rsidP="004413AC">
      <w:pPr>
        <w:spacing w:after="0" w:line="240" w:lineRule="auto"/>
        <w:ind w:left="720" w:hanging="720"/>
        <w:rPr>
          <w:rFonts w:ascii="Calibri" w:hAnsi="Calibri" w:cs="Calibri"/>
          <w:sz w:val="40"/>
          <w:szCs w:val="40"/>
        </w:rPr>
      </w:pPr>
      <w:r w:rsidRPr="00FD021E">
        <w:rPr>
          <w:rFonts w:ascii="Calibri" w:hAnsi="Calibri" w:cs="Calibri"/>
          <w:b/>
          <w:bCs/>
          <w:sz w:val="40"/>
          <w:szCs w:val="40"/>
          <w:vertAlign w:val="superscript"/>
        </w:rPr>
        <w:t>15</w:t>
      </w:r>
      <w:r w:rsidRPr="00FD021E">
        <w:rPr>
          <w:rFonts w:ascii="Calibri" w:hAnsi="Calibri" w:cs="Calibri"/>
          <w:sz w:val="40"/>
          <w:szCs w:val="40"/>
        </w:rPr>
        <w:t> For the law brings wrath, but where there is no law, neither is there transgression.</w:t>
      </w:r>
    </w:p>
    <w:p w14:paraId="7EB677F6" w14:textId="77777777" w:rsidR="004413AC" w:rsidRDefault="004413AC" w:rsidP="004413AC">
      <w:pPr>
        <w:spacing w:after="0" w:line="240" w:lineRule="auto"/>
        <w:ind w:left="720" w:hanging="720"/>
        <w:rPr>
          <w:rFonts w:ascii="Calibri" w:hAnsi="Calibri" w:cs="Calibri"/>
          <w:sz w:val="40"/>
          <w:szCs w:val="40"/>
        </w:rPr>
      </w:pPr>
      <w:r>
        <w:rPr>
          <w:rFonts w:ascii="Calibri" w:hAnsi="Calibri" w:cs="Calibri"/>
          <w:b/>
          <w:bCs/>
          <w:sz w:val="40"/>
          <w:szCs w:val="40"/>
          <w:vertAlign w:val="superscript"/>
        </w:rPr>
        <w:t>16</w:t>
      </w:r>
      <w:r w:rsidRPr="00FD021E">
        <w:rPr>
          <w:rFonts w:ascii="Calibri" w:hAnsi="Calibri" w:cs="Calibri"/>
          <w:sz w:val="40"/>
          <w:szCs w:val="40"/>
        </w:rPr>
        <w:t> For this reason the promise depends on faith, in order that it may rest on grace, so that it may be guaranteed to all his descendants, not only to the adherents of the law but also to those who share the faith of Abraham (who is the father of all of us, </w:t>
      </w:r>
    </w:p>
    <w:p w14:paraId="39251B1E" w14:textId="77777777" w:rsidR="004413AC" w:rsidRDefault="004413AC" w:rsidP="004413AC">
      <w:pPr>
        <w:spacing w:after="0" w:line="240" w:lineRule="auto"/>
        <w:ind w:left="720" w:hanging="720"/>
        <w:rPr>
          <w:rFonts w:ascii="Calibri" w:hAnsi="Calibri" w:cs="Calibri"/>
          <w:sz w:val="40"/>
          <w:szCs w:val="40"/>
        </w:rPr>
      </w:pPr>
      <w:r>
        <w:rPr>
          <w:rFonts w:ascii="Calibri" w:hAnsi="Calibri" w:cs="Calibri"/>
          <w:b/>
          <w:bCs/>
          <w:sz w:val="40"/>
          <w:szCs w:val="40"/>
          <w:vertAlign w:val="superscript"/>
        </w:rPr>
        <w:t>17</w:t>
      </w:r>
      <w:r w:rsidRPr="00FD021E">
        <w:rPr>
          <w:rFonts w:ascii="Calibri" w:hAnsi="Calibri" w:cs="Calibri"/>
          <w:sz w:val="40"/>
          <w:szCs w:val="40"/>
        </w:rPr>
        <w:t> as it is written, “I have made you the father of many nations”), in the presence of the God in whom he believed</w:t>
      </w:r>
      <w:r>
        <w:rPr>
          <w:rFonts w:ascii="Calibri" w:hAnsi="Calibri" w:cs="Calibri"/>
          <w:sz w:val="40"/>
          <w:szCs w:val="40"/>
        </w:rPr>
        <w:t>,</w:t>
      </w:r>
      <w:r w:rsidRPr="00FD021E">
        <w:rPr>
          <w:rFonts w:ascii="Calibri" w:hAnsi="Calibri" w:cs="Calibri"/>
          <w:sz w:val="40"/>
          <w:szCs w:val="40"/>
        </w:rPr>
        <w:t> who gives life to the dead and calls into existence the things that do not exist. </w:t>
      </w:r>
    </w:p>
    <w:p w14:paraId="5F8E2663" w14:textId="77777777" w:rsidR="004413AC" w:rsidRDefault="004413AC" w:rsidP="004413AC">
      <w:pPr>
        <w:spacing w:after="0" w:line="240" w:lineRule="auto"/>
        <w:ind w:left="720" w:hanging="720"/>
        <w:rPr>
          <w:rFonts w:ascii="Calibri" w:hAnsi="Calibri" w:cs="Calibri"/>
          <w:sz w:val="40"/>
          <w:szCs w:val="40"/>
        </w:rPr>
      </w:pPr>
      <w:r>
        <w:rPr>
          <w:rFonts w:ascii="Calibri" w:hAnsi="Calibri" w:cs="Calibri"/>
          <w:b/>
          <w:bCs/>
          <w:sz w:val="40"/>
          <w:szCs w:val="40"/>
          <w:vertAlign w:val="superscript"/>
        </w:rPr>
        <w:t>18</w:t>
      </w:r>
      <w:r w:rsidRPr="00FD021E">
        <w:rPr>
          <w:rFonts w:ascii="Calibri" w:hAnsi="Calibri" w:cs="Calibri"/>
          <w:sz w:val="40"/>
          <w:szCs w:val="40"/>
        </w:rPr>
        <w:t> Hoping against hope, he believed that he would become “the father of many nations,” according to what was said, “So shall your descendants be.” </w:t>
      </w:r>
    </w:p>
    <w:p w14:paraId="7CB4FA57" w14:textId="77777777" w:rsidR="00280D37" w:rsidRDefault="00280D37" w:rsidP="004413AC">
      <w:pPr>
        <w:spacing w:after="0" w:line="240" w:lineRule="auto"/>
        <w:ind w:left="720" w:hanging="720"/>
        <w:rPr>
          <w:rFonts w:ascii="Calibri" w:hAnsi="Calibri" w:cs="Calibri"/>
          <w:b/>
          <w:bCs/>
          <w:sz w:val="40"/>
          <w:szCs w:val="40"/>
          <w:vertAlign w:val="superscript"/>
        </w:rPr>
      </w:pPr>
    </w:p>
    <w:p w14:paraId="5A00EFA4" w14:textId="77777777" w:rsidR="00280D37" w:rsidRDefault="00280D37" w:rsidP="004413AC">
      <w:pPr>
        <w:spacing w:after="0" w:line="240" w:lineRule="auto"/>
        <w:ind w:left="720" w:hanging="720"/>
        <w:rPr>
          <w:rFonts w:ascii="Calibri" w:hAnsi="Calibri" w:cs="Calibri"/>
          <w:b/>
          <w:bCs/>
          <w:sz w:val="40"/>
          <w:szCs w:val="40"/>
          <w:vertAlign w:val="superscript"/>
        </w:rPr>
      </w:pPr>
    </w:p>
    <w:p w14:paraId="6B6391A8" w14:textId="45F4C39B" w:rsidR="004413AC" w:rsidRDefault="004413AC" w:rsidP="004413AC">
      <w:pPr>
        <w:spacing w:after="0" w:line="240" w:lineRule="auto"/>
        <w:ind w:left="720" w:hanging="720"/>
        <w:rPr>
          <w:rFonts w:ascii="Calibri" w:hAnsi="Calibri" w:cs="Calibri"/>
          <w:sz w:val="40"/>
          <w:szCs w:val="40"/>
        </w:rPr>
      </w:pPr>
      <w:r>
        <w:rPr>
          <w:rFonts w:ascii="Calibri" w:hAnsi="Calibri" w:cs="Calibri"/>
          <w:b/>
          <w:bCs/>
          <w:sz w:val="40"/>
          <w:szCs w:val="40"/>
          <w:vertAlign w:val="superscript"/>
        </w:rPr>
        <w:lastRenderedPageBreak/>
        <w:t>19</w:t>
      </w:r>
      <w:r w:rsidRPr="00FD021E">
        <w:rPr>
          <w:rFonts w:ascii="Calibri" w:hAnsi="Calibri" w:cs="Calibri"/>
          <w:sz w:val="40"/>
          <w:szCs w:val="40"/>
        </w:rPr>
        <w:t> He did not weaken in faith when he considered his own body, which was already as good as dead (for he was about a hundred years old), and the barrenness of Sarah’s womb. </w:t>
      </w:r>
    </w:p>
    <w:p w14:paraId="65D7D73C" w14:textId="77777777" w:rsidR="004413AC" w:rsidRDefault="004413AC" w:rsidP="004413AC">
      <w:pPr>
        <w:spacing w:after="0" w:line="240" w:lineRule="auto"/>
        <w:ind w:left="720" w:hanging="720"/>
        <w:rPr>
          <w:rFonts w:ascii="Calibri" w:hAnsi="Calibri" w:cs="Calibri"/>
          <w:sz w:val="40"/>
          <w:szCs w:val="40"/>
        </w:rPr>
      </w:pPr>
      <w:r>
        <w:rPr>
          <w:rFonts w:ascii="Calibri" w:hAnsi="Calibri" w:cs="Calibri"/>
          <w:b/>
          <w:bCs/>
          <w:sz w:val="40"/>
          <w:szCs w:val="40"/>
          <w:vertAlign w:val="superscript"/>
        </w:rPr>
        <w:t>20</w:t>
      </w:r>
      <w:r w:rsidRPr="00FD021E">
        <w:rPr>
          <w:rFonts w:ascii="Calibri" w:hAnsi="Calibri" w:cs="Calibri"/>
          <w:sz w:val="40"/>
          <w:szCs w:val="40"/>
        </w:rPr>
        <w:t> No distrust made him waver concerning the promise of God, but he grew strong in his faith as he gave glory to God, </w:t>
      </w:r>
    </w:p>
    <w:p w14:paraId="246906B8" w14:textId="77777777" w:rsidR="004413AC" w:rsidRDefault="004413AC" w:rsidP="004413AC">
      <w:pPr>
        <w:spacing w:after="0" w:line="240" w:lineRule="auto"/>
        <w:ind w:left="720" w:hanging="720"/>
        <w:rPr>
          <w:rFonts w:ascii="Calibri" w:hAnsi="Calibri" w:cs="Calibri"/>
          <w:sz w:val="40"/>
          <w:szCs w:val="40"/>
        </w:rPr>
      </w:pPr>
      <w:r>
        <w:rPr>
          <w:rFonts w:ascii="Calibri" w:hAnsi="Calibri" w:cs="Calibri"/>
          <w:b/>
          <w:bCs/>
          <w:sz w:val="40"/>
          <w:szCs w:val="40"/>
          <w:vertAlign w:val="superscript"/>
        </w:rPr>
        <w:t>21</w:t>
      </w:r>
      <w:r w:rsidRPr="00FD021E">
        <w:rPr>
          <w:rFonts w:ascii="Calibri" w:hAnsi="Calibri" w:cs="Calibri"/>
          <w:sz w:val="40"/>
          <w:szCs w:val="40"/>
        </w:rPr>
        <w:t> being fully convinced that God was able to do what he had promised. </w:t>
      </w:r>
    </w:p>
    <w:p w14:paraId="6C33863A" w14:textId="77777777" w:rsidR="004413AC" w:rsidRDefault="004413AC" w:rsidP="004413AC">
      <w:pPr>
        <w:spacing w:after="0" w:line="240" w:lineRule="auto"/>
        <w:ind w:left="720" w:hanging="720"/>
        <w:rPr>
          <w:rFonts w:ascii="Calibri" w:hAnsi="Calibri" w:cs="Calibri"/>
          <w:sz w:val="40"/>
          <w:szCs w:val="40"/>
        </w:rPr>
      </w:pPr>
      <w:r>
        <w:rPr>
          <w:rFonts w:ascii="Calibri" w:hAnsi="Calibri" w:cs="Calibri"/>
          <w:b/>
          <w:bCs/>
          <w:sz w:val="40"/>
          <w:szCs w:val="40"/>
          <w:vertAlign w:val="superscript"/>
        </w:rPr>
        <w:t>22</w:t>
      </w:r>
      <w:r w:rsidRPr="00FD021E">
        <w:rPr>
          <w:rFonts w:ascii="Calibri" w:hAnsi="Calibri" w:cs="Calibri"/>
          <w:sz w:val="40"/>
          <w:szCs w:val="40"/>
        </w:rPr>
        <w:t> Therefore “it was reckoned to him as righteousness.” </w:t>
      </w:r>
    </w:p>
    <w:p w14:paraId="0FB1408E" w14:textId="77777777" w:rsidR="004413AC" w:rsidRDefault="004413AC" w:rsidP="004413AC">
      <w:pPr>
        <w:spacing w:after="0" w:line="240" w:lineRule="auto"/>
        <w:ind w:left="720" w:hanging="720"/>
        <w:rPr>
          <w:rFonts w:ascii="Calibri" w:hAnsi="Calibri" w:cs="Calibri"/>
          <w:sz w:val="40"/>
          <w:szCs w:val="40"/>
        </w:rPr>
      </w:pPr>
      <w:r>
        <w:rPr>
          <w:rFonts w:ascii="Calibri" w:hAnsi="Calibri" w:cs="Calibri"/>
          <w:b/>
          <w:bCs/>
          <w:sz w:val="40"/>
          <w:szCs w:val="40"/>
          <w:vertAlign w:val="superscript"/>
        </w:rPr>
        <w:t>23</w:t>
      </w:r>
      <w:r w:rsidRPr="00FD021E">
        <w:rPr>
          <w:rFonts w:ascii="Calibri" w:hAnsi="Calibri" w:cs="Calibri"/>
          <w:sz w:val="40"/>
          <w:szCs w:val="40"/>
        </w:rPr>
        <w:t> Now the words, “it was reckoned to him,” were written not for his sake alone </w:t>
      </w:r>
    </w:p>
    <w:p w14:paraId="1E064734" w14:textId="77777777" w:rsidR="004413AC" w:rsidRDefault="004413AC" w:rsidP="004413AC">
      <w:pPr>
        <w:spacing w:after="0" w:line="240" w:lineRule="auto"/>
        <w:ind w:left="720" w:hanging="720"/>
        <w:rPr>
          <w:rFonts w:ascii="Calibri" w:hAnsi="Calibri" w:cs="Calibri"/>
          <w:sz w:val="40"/>
          <w:szCs w:val="40"/>
        </w:rPr>
      </w:pPr>
      <w:r>
        <w:rPr>
          <w:rFonts w:ascii="Calibri" w:hAnsi="Calibri" w:cs="Calibri"/>
          <w:b/>
          <w:bCs/>
          <w:sz w:val="40"/>
          <w:szCs w:val="40"/>
          <w:vertAlign w:val="superscript"/>
        </w:rPr>
        <w:t>24</w:t>
      </w:r>
      <w:r w:rsidRPr="00FD021E">
        <w:rPr>
          <w:rFonts w:ascii="Calibri" w:hAnsi="Calibri" w:cs="Calibri"/>
          <w:sz w:val="40"/>
          <w:szCs w:val="40"/>
        </w:rPr>
        <w:t> but for ours also. It will be reckoned to us who believe in him who raised Jesus our Lord from the dead, </w:t>
      </w:r>
    </w:p>
    <w:p w14:paraId="71E65188" w14:textId="77777777" w:rsidR="004413AC" w:rsidRPr="00FD021E" w:rsidRDefault="004413AC" w:rsidP="004413AC">
      <w:pPr>
        <w:spacing w:after="0" w:line="240" w:lineRule="auto"/>
        <w:ind w:left="720" w:hanging="720"/>
        <w:rPr>
          <w:rFonts w:ascii="Calibri" w:hAnsi="Calibri" w:cs="Calibri"/>
          <w:sz w:val="40"/>
          <w:szCs w:val="40"/>
        </w:rPr>
      </w:pPr>
      <w:r>
        <w:rPr>
          <w:rFonts w:ascii="Calibri" w:hAnsi="Calibri" w:cs="Calibri"/>
          <w:b/>
          <w:bCs/>
          <w:sz w:val="40"/>
          <w:szCs w:val="40"/>
          <w:vertAlign w:val="superscript"/>
        </w:rPr>
        <w:t>25</w:t>
      </w:r>
      <w:r w:rsidRPr="00FD021E">
        <w:rPr>
          <w:rFonts w:ascii="Calibri" w:hAnsi="Calibri" w:cs="Calibri"/>
          <w:sz w:val="40"/>
          <w:szCs w:val="40"/>
        </w:rPr>
        <w:t> who was handed over for our trespasses and was raised for our justification.</w:t>
      </w:r>
    </w:p>
    <w:p w14:paraId="6F5D2553" w14:textId="77777777" w:rsidR="004413AC" w:rsidRDefault="004413AC" w:rsidP="004413AC">
      <w:pPr>
        <w:spacing w:after="0" w:line="240" w:lineRule="auto"/>
        <w:ind w:firstLine="720"/>
        <w:rPr>
          <w:rFonts w:ascii="Calibri" w:hAnsi="Calibri" w:cs="Calibri"/>
          <w:sz w:val="40"/>
          <w:szCs w:val="40"/>
        </w:rPr>
      </w:pPr>
    </w:p>
    <w:p w14:paraId="2BD2BEBA" w14:textId="6D2CEBC0" w:rsidR="004413AC" w:rsidRPr="005D543C" w:rsidRDefault="004413AC" w:rsidP="004413AC">
      <w:pPr>
        <w:spacing w:after="0" w:line="240" w:lineRule="auto"/>
        <w:ind w:firstLine="720"/>
        <w:rPr>
          <w:rFonts w:ascii="Calibri" w:hAnsi="Calibri" w:cs="Calibri"/>
          <w:sz w:val="40"/>
          <w:szCs w:val="40"/>
        </w:rPr>
      </w:pPr>
      <w:r w:rsidRPr="005D543C">
        <w:rPr>
          <w:rFonts w:ascii="Calibri" w:hAnsi="Calibri" w:cs="Calibri"/>
          <w:sz w:val="40"/>
          <w:szCs w:val="40"/>
        </w:rPr>
        <w:t xml:space="preserve">Leader: </w:t>
      </w:r>
      <w:r w:rsidRPr="005D543C">
        <w:rPr>
          <w:rFonts w:ascii="Calibri" w:hAnsi="Calibri" w:cs="Calibri"/>
          <w:sz w:val="40"/>
          <w:szCs w:val="40"/>
        </w:rPr>
        <w:tab/>
        <w:t>The Word of God for the people of God.</w:t>
      </w:r>
    </w:p>
    <w:p w14:paraId="4EEBA3D6" w14:textId="77777777" w:rsidR="004413AC" w:rsidRDefault="004413AC" w:rsidP="004413AC">
      <w:pPr>
        <w:spacing w:after="0" w:line="240" w:lineRule="auto"/>
        <w:ind w:firstLine="720"/>
        <w:rPr>
          <w:rFonts w:ascii="Calibri" w:hAnsi="Calibri" w:cs="Calibri"/>
          <w:b/>
          <w:bCs/>
          <w:sz w:val="40"/>
          <w:szCs w:val="40"/>
        </w:rPr>
      </w:pPr>
      <w:r w:rsidRPr="000A4F38">
        <w:rPr>
          <w:rFonts w:ascii="Calibri" w:hAnsi="Calibri" w:cs="Calibri"/>
          <w:b/>
          <w:bCs/>
          <w:sz w:val="40"/>
          <w:szCs w:val="40"/>
        </w:rPr>
        <w:t>ALL:</w:t>
      </w:r>
      <w:r w:rsidRPr="000A4F38">
        <w:rPr>
          <w:rFonts w:ascii="Calibri" w:hAnsi="Calibri" w:cs="Calibri"/>
          <w:b/>
          <w:bCs/>
          <w:sz w:val="40"/>
          <w:szCs w:val="40"/>
        </w:rPr>
        <w:tab/>
      </w:r>
      <w:r w:rsidRPr="000A4F38">
        <w:rPr>
          <w:rFonts w:ascii="Calibri" w:hAnsi="Calibri" w:cs="Calibri"/>
          <w:b/>
          <w:bCs/>
          <w:sz w:val="40"/>
          <w:szCs w:val="40"/>
        </w:rPr>
        <w:tab/>
        <w:t>Thanks be to God.</w:t>
      </w:r>
      <w:r w:rsidRPr="000A4F38">
        <w:rPr>
          <w:rFonts w:ascii="Calibri" w:hAnsi="Calibri" w:cs="Calibri"/>
          <w:b/>
          <w:bCs/>
          <w:sz w:val="40"/>
          <w:szCs w:val="40"/>
        </w:rPr>
        <w:tab/>
      </w:r>
    </w:p>
    <w:p w14:paraId="10BF4959" w14:textId="77777777" w:rsidR="001C1249" w:rsidRPr="004413AC" w:rsidRDefault="001C1249" w:rsidP="004413AC"/>
    <w:sectPr w:rsidR="001C1249" w:rsidRPr="0044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DD"/>
    <w:rsid w:val="001C1249"/>
    <w:rsid w:val="00280D37"/>
    <w:rsid w:val="004413AC"/>
    <w:rsid w:val="00486B68"/>
    <w:rsid w:val="0058242B"/>
    <w:rsid w:val="00BC6FDD"/>
    <w:rsid w:val="00C2368C"/>
    <w:rsid w:val="00C539D5"/>
    <w:rsid w:val="00F14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4D12"/>
  <w15:chartTrackingRefBased/>
  <w15:docId w15:val="{E00B1D5B-9271-4A6A-BBA9-15E10030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3AC"/>
  </w:style>
  <w:style w:type="paragraph" w:styleId="Heading1">
    <w:name w:val="heading 1"/>
    <w:basedOn w:val="Normal"/>
    <w:next w:val="Normal"/>
    <w:link w:val="Heading1Char"/>
    <w:uiPriority w:val="9"/>
    <w:qFormat/>
    <w:rsid w:val="00BC6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FDD"/>
    <w:rPr>
      <w:rFonts w:eastAsiaTheme="majorEastAsia" w:cstheme="majorBidi"/>
      <w:color w:val="272727" w:themeColor="text1" w:themeTint="D8"/>
    </w:rPr>
  </w:style>
  <w:style w:type="paragraph" w:styleId="Title">
    <w:name w:val="Title"/>
    <w:basedOn w:val="Normal"/>
    <w:next w:val="Normal"/>
    <w:link w:val="TitleChar"/>
    <w:uiPriority w:val="10"/>
    <w:qFormat/>
    <w:rsid w:val="00BC6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FDD"/>
    <w:pPr>
      <w:spacing w:before="160"/>
      <w:jc w:val="center"/>
    </w:pPr>
    <w:rPr>
      <w:i/>
      <w:iCs/>
      <w:color w:val="404040" w:themeColor="text1" w:themeTint="BF"/>
    </w:rPr>
  </w:style>
  <w:style w:type="character" w:customStyle="1" w:styleId="QuoteChar">
    <w:name w:val="Quote Char"/>
    <w:basedOn w:val="DefaultParagraphFont"/>
    <w:link w:val="Quote"/>
    <w:uiPriority w:val="29"/>
    <w:rsid w:val="00BC6FDD"/>
    <w:rPr>
      <w:i/>
      <w:iCs/>
      <w:color w:val="404040" w:themeColor="text1" w:themeTint="BF"/>
    </w:rPr>
  </w:style>
  <w:style w:type="paragraph" w:styleId="ListParagraph">
    <w:name w:val="List Paragraph"/>
    <w:basedOn w:val="Normal"/>
    <w:uiPriority w:val="34"/>
    <w:qFormat/>
    <w:rsid w:val="00BC6FDD"/>
    <w:pPr>
      <w:ind w:left="720"/>
      <w:contextualSpacing/>
    </w:pPr>
  </w:style>
  <w:style w:type="character" w:styleId="IntenseEmphasis">
    <w:name w:val="Intense Emphasis"/>
    <w:basedOn w:val="DefaultParagraphFont"/>
    <w:uiPriority w:val="21"/>
    <w:qFormat/>
    <w:rsid w:val="00BC6FDD"/>
    <w:rPr>
      <w:i/>
      <w:iCs/>
      <w:color w:val="0F4761" w:themeColor="accent1" w:themeShade="BF"/>
    </w:rPr>
  </w:style>
  <w:style w:type="paragraph" w:styleId="IntenseQuote">
    <w:name w:val="Intense Quote"/>
    <w:basedOn w:val="Normal"/>
    <w:next w:val="Normal"/>
    <w:link w:val="IntenseQuoteChar"/>
    <w:uiPriority w:val="30"/>
    <w:qFormat/>
    <w:rsid w:val="00BC6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FDD"/>
    <w:rPr>
      <w:i/>
      <w:iCs/>
      <w:color w:val="0F4761" w:themeColor="accent1" w:themeShade="BF"/>
    </w:rPr>
  </w:style>
  <w:style w:type="character" w:styleId="IntenseReference">
    <w:name w:val="Intense Reference"/>
    <w:basedOn w:val="DefaultParagraphFont"/>
    <w:uiPriority w:val="32"/>
    <w:qFormat/>
    <w:rsid w:val="00BC6FDD"/>
    <w:rPr>
      <w:b/>
      <w:bCs/>
      <w:smallCaps/>
      <w:color w:val="0F4761" w:themeColor="accent1" w:themeShade="BF"/>
      <w:spacing w:val="5"/>
    </w:rPr>
  </w:style>
  <w:style w:type="character" w:styleId="Hyperlink">
    <w:name w:val="Hyperlink"/>
    <w:basedOn w:val="DefaultParagraphFont"/>
    <w:uiPriority w:val="99"/>
    <w:unhideWhenUsed/>
    <w:rsid w:val="00BC6FDD"/>
    <w:rPr>
      <w:color w:val="467886" w:themeColor="hyperlink"/>
      <w:u w:val="single"/>
    </w:rPr>
  </w:style>
  <w:style w:type="character" w:styleId="UnresolvedMention">
    <w:name w:val="Unresolved Mention"/>
    <w:basedOn w:val="DefaultParagraphFont"/>
    <w:uiPriority w:val="99"/>
    <w:semiHidden/>
    <w:unhideWhenUsed/>
    <w:rsid w:val="00BC6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5CF3C9A2166046AA5B8C8B550A5003" ma:contentTypeVersion="13" ma:contentTypeDescription="Create a new document." ma:contentTypeScope="" ma:versionID="41fda01e52e0436985bb0a84477a5e17">
  <xsd:schema xmlns:xsd="http://www.w3.org/2001/XMLSchema" xmlns:xs="http://www.w3.org/2001/XMLSchema" xmlns:p="http://schemas.microsoft.com/office/2006/metadata/properties" xmlns:ns2="1b022c19-d2f4-49fd-a4e7-f2a389a3298a" xmlns:ns3="4865a7e1-de38-4065-8f74-02e0baba142f" targetNamespace="http://schemas.microsoft.com/office/2006/metadata/properties" ma:root="true" ma:fieldsID="1d48a766d65192934320ec977d9808d7" ns2:_="" ns3:_="">
    <xsd:import namespace="1b022c19-d2f4-49fd-a4e7-f2a389a3298a"/>
    <xsd:import namespace="4865a7e1-de38-4065-8f74-02e0baba14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22c19-d2f4-49fd-a4e7-f2a389a32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0e2198-6d37-4e0b-8e0d-a4bc0a0d33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5a7e1-de38-4065-8f74-02e0baba14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df6cbe-e80b-469b-9ba1-2948f7971bbc}" ma:internalName="TaxCatchAll" ma:showField="CatchAllData" ma:web="4865a7e1-de38-4065-8f74-02e0baba1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022c19-d2f4-49fd-a4e7-f2a389a3298a">
      <Terms xmlns="http://schemas.microsoft.com/office/infopath/2007/PartnerControls"/>
    </lcf76f155ced4ddcb4097134ff3c332f>
    <TaxCatchAll xmlns="4865a7e1-de38-4065-8f74-02e0baba14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5F7F3-66EC-4CEA-8F83-C5EEDAC08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22c19-d2f4-49fd-a4e7-f2a389a3298a"/>
    <ds:schemaRef ds:uri="4865a7e1-de38-4065-8f74-02e0baba1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93C7A-D04C-4FF0-ACEB-1CDE432D72AA}">
  <ds:schemaRefs>
    <ds:schemaRef ds:uri="http://schemas.microsoft.com/office/2006/metadata/properties"/>
    <ds:schemaRef ds:uri="http://schemas.microsoft.com/office/infopath/2007/PartnerControls"/>
    <ds:schemaRef ds:uri="1b022c19-d2f4-49fd-a4e7-f2a389a3298a"/>
    <ds:schemaRef ds:uri="4865a7e1-de38-4065-8f74-02e0baba142f"/>
  </ds:schemaRefs>
</ds:datastoreItem>
</file>

<file path=customXml/itemProps3.xml><?xml version="1.0" encoding="utf-8"?>
<ds:datastoreItem xmlns:ds="http://schemas.openxmlformats.org/officeDocument/2006/customXml" ds:itemID="{FB8B6C04-1A8F-4D42-8DAE-440DFD603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1443</Characters>
  <Application>Microsoft Office Word</Application>
  <DocSecurity>0</DocSecurity>
  <Lines>51</Lines>
  <Paragraphs>32</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O'Neill</dc:creator>
  <cp:keywords/>
  <dc:description/>
  <cp:lastModifiedBy>Ginny O'Neill</cp:lastModifiedBy>
  <cp:revision>4</cp:revision>
  <dcterms:created xsi:type="dcterms:W3CDTF">2026-06-01T19:42:00Z</dcterms:created>
  <dcterms:modified xsi:type="dcterms:W3CDTF">2026-06-01T19:43:00Z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0x010100D95CF3C9A2166046AA5B8C8B550A5003</vt:lpwstr>
  </property>
  <property fmtid="{D5CDD505-2E9C-101B-9397-08002B2CF9AE}" pid="3" name="MediaServiceImageTags">
    <vt:lpwstr/>
  </property>
</Properties>
</file>