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DE30" w14:textId="5A90FBFA" w:rsidR="009939DD" w:rsidRDefault="00756678">
      <w:pPr>
        <w:rPr>
          <w:sz w:val="36"/>
          <w:szCs w:val="36"/>
        </w:rPr>
      </w:pPr>
      <w:r>
        <w:rPr>
          <w:sz w:val="36"/>
          <w:szCs w:val="36"/>
        </w:rPr>
        <w:t>Rio Rancho Presbyterian</w:t>
      </w:r>
      <w:r>
        <w:rPr>
          <w:sz w:val="36"/>
          <w:szCs w:val="36"/>
        </w:rPr>
        <w:tab/>
      </w:r>
      <w:r>
        <w:rPr>
          <w:sz w:val="36"/>
          <w:szCs w:val="36"/>
        </w:rPr>
        <w:tab/>
      </w:r>
      <w:r>
        <w:rPr>
          <w:sz w:val="36"/>
          <w:szCs w:val="36"/>
        </w:rPr>
        <w:tab/>
      </w:r>
      <w:r>
        <w:rPr>
          <w:sz w:val="36"/>
          <w:szCs w:val="36"/>
        </w:rPr>
        <w:tab/>
        <w:t>May 31, 2026</w:t>
      </w:r>
    </w:p>
    <w:p w14:paraId="5E406A43" w14:textId="6A89572F" w:rsidR="00756678" w:rsidRDefault="00756678">
      <w:pPr>
        <w:rPr>
          <w:sz w:val="36"/>
          <w:szCs w:val="36"/>
        </w:rPr>
      </w:pPr>
      <w:r>
        <w:rPr>
          <w:sz w:val="36"/>
          <w:szCs w:val="36"/>
        </w:rPr>
        <w:t>Rio Rancho, NM</w:t>
      </w:r>
      <w:r>
        <w:rPr>
          <w:sz w:val="36"/>
          <w:szCs w:val="36"/>
        </w:rPr>
        <w:tab/>
      </w:r>
      <w:r>
        <w:rPr>
          <w:sz w:val="36"/>
          <w:szCs w:val="36"/>
        </w:rPr>
        <w:tab/>
      </w:r>
      <w:r>
        <w:rPr>
          <w:sz w:val="36"/>
          <w:szCs w:val="36"/>
        </w:rPr>
        <w:tab/>
      </w:r>
      <w:r>
        <w:rPr>
          <w:sz w:val="36"/>
          <w:szCs w:val="36"/>
        </w:rPr>
        <w:tab/>
      </w:r>
      <w:r>
        <w:rPr>
          <w:sz w:val="36"/>
          <w:szCs w:val="36"/>
        </w:rPr>
        <w:tab/>
      </w:r>
      <w:r>
        <w:rPr>
          <w:sz w:val="36"/>
          <w:szCs w:val="36"/>
        </w:rPr>
        <w:tab/>
        <w:t>Rev. Frank Yates</w:t>
      </w:r>
    </w:p>
    <w:p w14:paraId="5E654B39" w14:textId="28D2B112" w:rsidR="00756678" w:rsidRDefault="00756678">
      <w:pPr>
        <w:rPr>
          <w:sz w:val="36"/>
          <w:szCs w:val="36"/>
        </w:rPr>
      </w:pPr>
      <w:r>
        <w:rPr>
          <w:sz w:val="36"/>
          <w:szCs w:val="36"/>
        </w:rPr>
        <w:t xml:space="preserve">                                    A TRIUNE COMMISSION</w:t>
      </w:r>
    </w:p>
    <w:p w14:paraId="67C88E3A" w14:textId="28F7C6F0" w:rsidR="00756678" w:rsidRDefault="00756678">
      <w:pPr>
        <w:rPr>
          <w:sz w:val="36"/>
          <w:szCs w:val="36"/>
        </w:rPr>
      </w:pPr>
      <w:r>
        <w:rPr>
          <w:sz w:val="36"/>
          <w:szCs w:val="36"/>
        </w:rPr>
        <w:tab/>
      </w:r>
      <w:r>
        <w:rPr>
          <w:sz w:val="36"/>
          <w:szCs w:val="36"/>
        </w:rPr>
        <w:tab/>
      </w:r>
      <w:r>
        <w:rPr>
          <w:sz w:val="36"/>
          <w:szCs w:val="36"/>
        </w:rPr>
        <w:tab/>
      </w:r>
      <w:r>
        <w:rPr>
          <w:sz w:val="36"/>
          <w:szCs w:val="36"/>
        </w:rPr>
        <w:tab/>
        <w:t>Matthew 28: 16-20</w:t>
      </w:r>
    </w:p>
    <w:p w14:paraId="0AFE72F0" w14:textId="3A77088D" w:rsidR="00756678" w:rsidRDefault="007440CB" w:rsidP="002724F8">
      <w:pPr>
        <w:spacing w:line="480" w:lineRule="auto"/>
        <w:rPr>
          <w:sz w:val="36"/>
          <w:szCs w:val="36"/>
        </w:rPr>
      </w:pPr>
      <w:r>
        <w:rPr>
          <w:sz w:val="36"/>
          <w:szCs w:val="36"/>
        </w:rPr>
        <w:tab/>
        <w:t>Apparently</w:t>
      </w:r>
      <w:r w:rsidR="008E40D7">
        <w:rPr>
          <w:sz w:val="36"/>
          <w:szCs w:val="36"/>
        </w:rPr>
        <w:t>,</w:t>
      </w:r>
      <w:r>
        <w:rPr>
          <w:sz w:val="36"/>
          <w:szCs w:val="36"/>
        </w:rPr>
        <w:t xml:space="preserve"> there were two baptismal formulas in </w:t>
      </w:r>
      <w:proofErr w:type="gramStart"/>
      <w:r>
        <w:rPr>
          <w:sz w:val="36"/>
          <w:szCs w:val="36"/>
        </w:rPr>
        <w:t>the early</w:t>
      </w:r>
      <w:proofErr w:type="gramEnd"/>
      <w:r>
        <w:rPr>
          <w:sz w:val="36"/>
          <w:szCs w:val="36"/>
        </w:rPr>
        <w:t xml:space="preserve"> church. The Book of Acts indicates that baptisms were “in the name of Jesus</w:t>
      </w:r>
      <w:r w:rsidR="00EF41E8">
        <w:rPr>
          <w:sz w:val="36"/>
          <w:szCs w:val="36"/>
        </w:rPr>
        <w:t xml:space="preserve"> Christ</w:t>
      </w:r>
      <w:r>
        <w:rPr>
          <w:sz w:val="36"/>
          <w:szCs w:val="36"/>
        </w:rPr>
        <w:t xml:space="preserve">.” </w:t>
      </w:r>
      <w:r w:rsidR="008E40D7">
        <w:rPr>
          <w:sz w:val="36"/>
          <w:szCs w:val="36"/>
        </w:rPr>
        <w:t>Then</w:t>
      </w:r>
      <w:r>
        <w:rPr>
          <w:sz w:val="36"/>
          <w:szCs w:val="36"/>
        </w:rPr>
        <w:t xml:space="preserve"> the Gospel of Matthew has the Risen Christ command the disciples to go into all the world and baptize “in the name of the Father</w:t>
      </w:r>
      <w:r w:rsidR="00CD7641">
        <w:rPr>
          <w:sz w:val="36"/>
          <w:szCs w:val="36"/>
        </w:rPr>
        <w:t xml:space="preserve"> and of the Son and of the Holy Spirit.” Indeed, Matthew’s Trinitarian formula eventually won the day and that’s how virtually all baptisms </w:t>
      </w:r>
      <w:r w:rsidR="00546F34">
        <w:rPr>
          <w:sz w:val="36"/>
          <w:szCs w:val="36"/>
        </w:rPr>
        <w:t xml:space="preserve">are now conducted. “I baptize you in the name of the Father and the Son and the Holy Spirit.” </w:t>
      </w:r>
    </w:p>
    <w:p w14:paraId="5F25A8B6" w14:textId="22D54BD3" w:rsidR="00546F34" w:rsidRDefault="00546F34" w:rsidP="002724F8">
      <w:pPr>
        <w:spacing w:line="480" w:lineRule="auto"/>
        <w:rPr>
          <w:sz w:val="36"/>
          <w:szCs w:val="36"/>
        </w:rPr>
      </w:pPr>
      <w:r>
        <w:rPr>
          <w:sz w:val="36"/>
          <w:szCs w:val="36"/>
        </w:rPr>
        <w:tab/>
        <w:t xml:space="preserve">On this Trinity Sunday we gather again in the name of the Father, the Son and the Holy Spirt to give thanks and praise to the One God. </w:t>
      </w:r>
      <w:r w:rsidR="00F032FC">
        <w:rPr>
          <w:sz w:val="36"/>
          <w:szCs w:val="36"/>
        </w:rPr>
        <w:t xml:space="preserve">This is a great mystery. We worship </w:t>
      </w:r>
      <w:r w:rsidR="00F032FC">
        <w:rPr>
          <w:sz w:val="36"/>
          <w:szCs w:val="36"/>
        </w:rPr>
        <w:lastRenderedPageBreak/>
        <w:t xml:space="preserve">one </w:t>
      </w:r>
      <w:r w:rsidR="002F32D6">
        <w:rPr>
          <w:sz w:val="36"/>
          <w:szCs w:val="36"/>
        </w:rPr>
        <w:t>God</w:t>
      </w:r>
      <w:r w:rsidR="00F032FC">
        <w:rPr>
          <w:sz w:val="36"/>
          <w:szCs w:val="36"/>
        </w:rPr>
        <w:t xml:space="preserve"> whom we c</w:t>
      </w:r>
      <w:r w:rsidR="002E11F3">
        <w:rPr>
          <w:sz w:val="36"/>
          <w:szCs w:val="36"/>
        </w:rPr>
        <w:t>all</w:t>
      </w:r>
      <w:r w:rsidR="00F032FC">
        <w:rPr>
          <w:sz w:val="36"/>
          <w:szCs w:val="36"/>
        </w:rPr>
        <w:t xml:space="preserve"> Triune-Father, Son and Holy Spirit. </w:t>
      </w:r>
      <w:r w:rsidR="00F8064C">
        <w:rPr>
          <w:sz w:val="36"/>
          <w:szCs w:val="36"/>
        </w:rPr>
        <w:t xml:space="preserve">Now if you are </w:t>
      </w:r>
      <w:r w:rsidR="0078452E">
        <w:rPr>
          <w:sz w:val="36"/>
          <w:szCs w:val="36"/>
        </w:rPr>
        <w:t xml:space="preserve">wondering </w:t>
      </w:r>
      <w:r w:rsidR="008A566B">
        <w:rPr>
          <w:sz w:val="36"/>
          <w:szCs w:val="36"/>
        </w:rPr>
        <w:t xml:space="preserve">about </w:t>
      </w:r>
      <w:r w:rsidR="0078452E">
        <w:rPr>
          <w:sz w:val="36"/>
          <w:szCs w:val="36"/>
        </w:rPr>
        <w:t>t</w:t>
      </w:r>
      <w:r w:rsidR="00F032FC">
        <w:rPr>
          <w:sz w:val="36"/>
          <w:szCs w:val="36"/>
        </w:rPr>
        <w:t>his inexplicable math</w:t>
      </w:r>
      <w:r w:rsidR="008A566B">
        <w:rPr>
          <w:sz w:val="36"/>
          <w:szCs w:val="36"/>
        </w:rPr>
        <w:t>, you are not alone</w:t>
      </w:r>
      <w:r w:rsidR="00F032FC">
        <w:rPr>
          <w:sz w:val="36"/>
          <w:szCs w:val="36"/>
        </w:rPr>
        <w:t xml:space="preserve">. </w:t>
      </w:r>
    </w:p>
    <w:p w14:paraId="4A4E6256" w14:textId="0FA83D3C" w:rsidR="00F032FC" w:rsidRDefault="00F032FC" w:rsidP="002724F8">
      <w:pPr>
        <w:spacing w:line="480" w:lineRule="auto"/>
        <w:rPr>
          <w:sz w:val="36"/>
          <w:szCs w:val="36"/>
        </w:rPr>
      </w:pPr>
      <w:r>
        <w:rPr>
          <w:sz w:val="36"/>
          <w:szCs w:val="36"/>
        </w:rPr>
        <w:tab/>
        <w:t xml:space="preserve">I confess that every </w:t>
      </w:r>
      <w:r w:rsidR="00F75231">
        <w:rPr>
          <w:sz w:val="36"/>
          <w:szCs w:val="36"/>
        </w:rPr>
        <w:t xml:space="preserve">year </w:t>
      </w:r>
      <w:r w:rsidR="006F1791">
        <w:rPr>
          <w:sz w:val="36"/>
          <w:szCs w:val="36"/>
        </w:rPr>
        <w:t xml:space="preserve">I prepare for Trinity Sunday by reading </w:t>
      </w:r>
      <w:r w:rsidR="002E11F3">
        <w:rPr>
          <w:sz w:val="36"/>
          <w:szCs w:val="36"/>
        </w:rPr>
        <w:t>another</w:t>
      </w:r>
      <w:r w:rsidR="006F1791">
        <w:rPr>
          <w:sz w:val="36"/>
          <w:szCs w:val="36"/>
        </w:rPr>
        <w:t xml:space="preserve"> theological book to </w:t>
      </w:r>
      <w:r w:rsidR="00F75231">
        <w:rPr>
          <w:sz w:val="36"/>
          <w:szCs w:val="36"/>
        </w:rPr>
        <w:t>get</w:t>
      </w:r>
      <w:r w:rsidR="006F1791">
        <w:rPr>
          <w:sz w:val="36"/>
          <w:szCs w:val="36"/>
        </w:rPr>
        <w:t xml:space="preserve"> more clarity on the Trinity.</w:t>
      </w:r>
      <w:r w:rsidR="00220210">
        <w:rPr>
          <w:sz w:val="36"/>
          <w:szCs w:val="36"/>
        </w:rPr>
        <w:t xml:space="preserve"> And every year I find myself thinking, “Well, maybe next year I’ll find the right book.” </w:t>
      </w:r>
      <w:r w:rsidR="002A141A">
        <w:rPr>
          <w:sz w:val="36"/>
          <w:szCs w:val="36"/>
        </w:rPr>
        <w:t xml:space="preserve">Our Jewish friends at Passover every year say, “Next year in Jerusalem.” Every year on Trinity Sunday I say, “Next year, maybe </w:t>
      </w:r>
      <w:r w:rsidR="00AC2975">
        <w:rPr>
          <w:sz w:val="36"/>
          <w:szCs w:val="36"/>
        </w:rPr>
        <w:t>next year I will finally get it.”</w:t>
      </w:r>
    </w:p>
    <w:p w14:paraId="7FD72716" w14:textId="146B7C0A" w:rsidR="00AC2975" w:rsidRDefault="00AC2975" w:rsidP="002724F8">
      <w:pPr>
        <w:spacing w:line="480" w:lineRule="auto"/>
        <w:rPr>
          <w:sz w:val="36"/>
          <w:szCs w:val="36"/>
        </w:rPr>
      </w:pPr>
      <w:r>
        <w:rPr>
          <w:sz w:val="36"/>
          <w:szCs w:val="36"/>
        </w:rPr>
        <w:tab/>
        <w:t xml:space="preserve">Now I can share with you what the church believes, what the church has typically taught for two thousand years. But if I told you I </w:t>
      </w:r>
      <w:r w:rsidR="009174BA">
        <w:rPr>
          <w:sz w:val="36"/>
          <w:szCs w:val="36"/>
        </w:rPr>
        <w:t>understood</w:t>
      </w:r>
      <w:r w:rsidR="009B2C3C">
        <w:rPr>
          <w:sz w:val="36"/>
          <w:szCs w:val="36"/>
        </w:rPr>
        <w:t xml:space="preserve"> all this thoroughly, I would be lying. But let me quickly add there are any number of things I </w:t>
      </w:r>
      <w:r w:rsidR="009B2C3C">
        <w:rPr>
          <w:sz w:val="36"/>
          <w:szCs w:val="36"/>
        </w:rPr>
        <w:lastRenderedPageBreak/>
        <w:t xml:space="preserve">believe that </w:t>
      </w:r>
      <w:r w:rsidR="00F75231">
        <w:rPr>
          <w:sz w:val="36"/>
          <w:szCs w:val="36"/>
        </w:rPr>
        <w:t xml:space="preserve">I </w:t>
      </w:r>
      <w:r w:rsidR="009B2C3C">
        <w:rPr>
          <w:sz w:val="36"/>
          <w:szCs w:val="36"/>
        </w:rPr>
        <w:t>don’t thoroughly understand.</w:t>
      </w:r>
      <w:r w:rsidR="009174BA">
        <w:rPr>
          <w:sz w:val="36"/>
          <w:szCs w:val="36"/>
        </w:rPr>
        <w:t xml:space="preserve"> Like how my wife Sharon could love me still afte</w:t>
      </w:r>
      <w:r w:rsidR="000E7DD6">
        <w:rPr>
          <w:sz w:val="36"/>
          <w:szCs w:val="36"/>
        </w:rPr>
        <w:t>r</w:t>
      </w:r>
      <w:r w:rsidR="009174BA">
        <w:rPr>
          <w:sz w:val="36"/>
          <w:szCs w:val="36"/>
        </w:rPr>
        <w:t xml:space="preserve"> living with </w:t>
      </w:r>
      <w:r w:rsidR="000E7DD6">
        <w:rPr>
          <w:sz w:val="36"/>
          <w:szCs w:val="36"/>
        </w:rPr>
        <w:t>me for forty years!</w:t>
      </w:r>
      <w:r w:rsidR="009174BA">
        <w:rPr>
          <w:sz w:val="36"/>
          <w:szCs w:val="36"/>
        </w:rPr>
        <w:t xml:space="preserve"> Now that is a mystery beyond my comprehension. </w:t>
      </w:r>
      <w:r w:rsidR="00A94A72">
        <w:rPr>
          <w:sz w:val="36"/>
          <w:szCs w:val="36"/>
        </w:rPr>
        <w:t>I believe lots of things I haven’t gotten my head around yet.</w:t>
      </w:r>
    </w:p>
    <w:p w14:paraId="2A5804F3" w14:textId="6412B962" w:rsidR="00A94A72" w:rsidRDefault="00A94A72" w:rsidP="002724F8">
      <w:pPr>
        <w:spacing w:line="480" w:lineRule="auto"/>
        <w:rPr>
          <w:sz w:val="36"/>
          <w:szCs w:val="36"/>
        </w:rPr>
      </w:pPr>
      <w:r>
        <w:rPr>
          <w:sz w:val="36"/>
          <w:szCs w:val="36"/>
        </w:rPr>
        <w:tab/>
        <w:t xml:space="preserve">As the medieval theologian Anselm once said, “I believe in order that I may understand.” </w:t>
      </w:r>
      <w:proofErr w:type="gramStart"/>
      <w:r w:rsidR="00F06EA6">
        <w:rPr>
          <w:sz w:val="36"/>
          <w:szCs w:val="36"/>
        </w:rPr>
        <w:t>So</w:t>
      </w:r>
      <w:proofErr w:type="gramEnd"/>
      <w:r w:rsidR="00EB24BF">
        <w:rPr>
          <w:sz w:val="36"/>
          <w:szCs w:val="36"/>
        </w:rPr>
        <w:t xml:space="preserve"> I believe. Credo. I believe in the mystery of </w:t>
      </w:r>
      <w:r w:rsidR="00B23725">
        <w:rPr>
          <w:sz w:val="36"/>
          <w:szCs w:val="36"/>
        </w:rPr>
        <w:t>Trinity</w:t>
      </w:r>
      <w:r w:rsidR="00EB24BF">
        <w:rPr>
          <w:sz w:val="36"/>
          <w:szCs w:val="36"/>
        </w:rPr>
        <w:t xml:space="preserve">. </w:t>
      </w:r>
      <w:r w:rsidR="00B23725">
        <w:rPr>
          <w:sz w:val="36"/>
          <w:szCs w:val="36"/>
        </w:rPr>
        <w:t>Every time I conduct a baptism, I affirm this mystery. Every time we say the Apostles’ Creed, we affirm this mystery.</w:t>
      </w:r>
      <w:r w:rsidR="006D6777">
        <w:rPr>
          <w:sz w:val="36"/>
          <w:szCs w:val="36"/>
        </w:rPr>
        <w:t xml:space="preserve"> A mystery I do not completely understand. </w:t>
      </w:r>
      <w:r w:rsidR="00B85D1B">
        <w:rPr>
          <w:sz w:val="36"/>
          <w:szCs w:val="36"/>
        </w:rPr>
        <w:t>Yet</w:t>
      </w:r>
      <w:r w:rsidR="006D6777">
        <w:rPr>
          <w:sz w:val="36"/>
          <w:szCs w:val="36"/>
        </w:rPr>
        <w:t xml:space="preserve"> I would add, “Who does completely understand this deep mystery of our faith?” My heart says, “I do.” And my heads </w:t>
      </w:r>
      <w:proofErr w:type="gramStart"/>
      <w:r w:rsidR="006D6777">
        <w:rPr>
          <w:sz w:val="36"/>
          <w:szCs w:val="36"/>
        </w:rPr>
        <w:t>say</w:t>
      </w:r>
      <w:r w:rsidR="00454FBE">
        <w:rPr>
          <w:sz w:val="36"/>
          <w:szCs w:val="36"/>
        </w:rPr>
        <w:t>s</w:t>
      </w:r>
      <w:proofErr w:type="gramEnd"/>
      <w:r w:rsidR="00454FBE">
        <w:rPr>
          <w:sz w:val="36"/>
          <w:szCs w:val="36"/>
        </w:rPr>
        <w:t>, “Maybe next year I will get it.”</w:t>
      </w:r>
      <w:r w:rsidR="00B23725">
        <w:rPr>
          <w:sz w:val="36"/>
          <w:szCs w:val="36"/>
        </w:rPr>
        <w:t xml:space="preserve"> </w:t>
      </w:r>
    </w:p>
    <w:p w14:paraId="170868F5" w14:textId="31F3997B" w:rsidR="0078452E" w:rsidRDefault="0078452E" w:rsidP="002724F8">
      <w:pPr>
        <w:spacing w:line="480" w:lineRule="auto"/>
        <w:rPr>
          <w:sz w:val="36"/>
          <w:szCs w:val="36"/>
        </w:rPr>
      </w:pPr>
      <w:r>
        <w:rPr>
          <w:sz w:val="36"/>
          <w:szCs w:val="36"/>
        </w:rPr>
        <w:tab/>
      </w:r>
      <w:r w:rsidR="004404E5">
        <w:rPr>
          <w:sz w:val="36"/>
          <w:szCs w:val="36"/>
        </w:rPr>
        <w:t xml:space="preserve">This year I read a lovely book by the Anglican scholar Charles Lowry entitled </w:t>
      </w:r>
      <w:r w:rsidR="004404E5" w:rsidRPr="004404E5">
        <w:rPr>
          <w:b/>
          <w:bCs/>
          <w:sz w:val="36"/>
          <w:szCs w:val="36"/>
        </w:rPr>
        <w:t>The Trinity and Christian Devotion</w:t>
      </w:r>
      <w:r w:rsidR="008918C4">
        <w:rPr>
          <w:sz w:val="36"/>
          <w:szCs w:val="36"/>
        </w:rPr>
        <w:t xml:space="preserve">. </w:t>
      </w:r>
      <w:r w:rsidR="008918C4">
        <w:rPr>
          <w:sz w:val="36"/>
          <w:szCs w:val="36"/>
        </w:rPr>
        <w:lastRenderedPageBreak/>
        <w:t>A fine book, better than most of the books I have read on th</w:t>
      </w:r>
      <w:r w:rsidR="00B85D1B">
        <w:rPr>
          <w:sz w:val="36"/>
          <w:szCs w:val="36"/>
        </w:rPr>
        <w:t>is subject</w:t>
      </w:r>
      <w:r w:rsidR="008918C4">
        <w:rPr>
          <w:sz w:val="36"/>
          <w:szCs w:val="36"/>
        </w:rPr>
        <w:t xml:space="preserve">. Lowry says that there are three main ways of understanding this central </w:t>
      </w:r>
      <w:r w:rsidR="00B00A7C">
        <w:rPr>
          <w:sz w:val="36"/>
          <w:szCs w:val="36"/>
        </w:rPr>
        <w:t>tenant of our faith.</w:t>
      </w:r>
    </w:p>
    <w:p w14:paraId="47805A8D" w14:textId="64599287" w:rsidR="00B00A7C" w:rsidRDefault="00B00A7C" w:rsidP="002724F8">
      <w:pPr>
        <w:spacing w:line="480" w:lineRule="auto"/>
        <w:rPr>
          <w:sz w:val="36"/>
          <w:szCs w:val="36"/>
        </w:rPr>
      </w:pPr>
      <w:r>
        <w:rPr>
          <w:sz w:val="36"/>
          <w:szCs w:val="36"/>
        </w:rPr>
        <w:tab/>
        <w:t xml:space="preserve">The first came from a Roman theologian of the third century named Sabellius. Sabellius had seen Greek dramas where one actor might put on several masks </w:t>
      </w:r>
      <w:r w:rsidR="00C5615B">
        <w:rPr>
          <w:sz w:val="36"/>
          <w:szCs w:val="36"/>
        </w:rPr>
        <w:t>to portray different characters. So Sabellius said that there is only God who wears different masks in relationship to us-</w:t>
      </w:r>
      <w:r w:rsidR="00D94584">
        <w:rPr>
          <w:sz w:val="36"/>
          <w:szCs w:val="36"/>
        </w:rPr>
        <w:t>the mask of the Father, the mask of the Son, and the mask of the Holy Spirit. Here the emphasis is upon the oneness, the unitary nature of God, the One God behind the three masks.</w:t>
      </w:r>
    </w:p>
    <w:p w14:paraId="2CE04C36" w14:textId="62D90CBE" w:rsidR="001022E5" w:rsidRDefault="001022E5" w:rsidP="002724F8">
      <w:pPr>
        <w:spacing w:line="480" w:lineRule="auto"/>
        <w:rPr>
          <w:sz w:val="36"/>
          <w:szCs w:val="36"/>
        </w:rPr>
      </w:pPr>
      <w:r>
        <w:rPr>
          <w:sz w:val="36"/>
          <w:szCs w:val="36"/>
        </w:rPr>
        <w:tab/>
        <w:t xml:space="preserve">The second came from the Eastern Orthodox Church, specifically the Cappadocian Church Fathers. These </w:t>
      </w:r>
      <w:r w:rsidR="005C2DE4">
        <w:rPr>
          <w:sz w:val="36"/>
          <w:szCs w:val="36"/>
        </w:rPr>
        <w:t xml:space="preserve">theologians picture the Trinity as three distinct divine figures </w:t>
      </w:r>
      <w:r w:rsidR="005C2DE4">
        <w:rPr>
          <w:sz w:val="36"/>
          <w:szCs w:val="36"/>
        </w:rPr>
        <w:lastRenderedPageBreak/>
        <w:t xml:space="preserve">gathered around a table of fellowship. </w:t>
      </w:r>
      <w:r w:rsidR="0022254C">
        <w:rPr>
          <w:sz w:val="36"/>
          <w:szCs w:val="36"/>
        </w:rPr>
        <w:t>One of these Church Fathers named Gregory of Nazianzus</w:t>
      </w:r>
      <w:r w:rsidR="00C11B76">
        <w:rPr>
          <w:sz w:val="36"/>
          <w:szCs w:val="36"/>
        </w:rPr>
        <w:t xml:space="preserve"> </w:t>
      </w:r>
      <w:r w:rsidR="0022254C">
        <w:rPr>
          <w:sz w:val="36"/>
          <w:szCs w:val="36"/>
        </w:rPr>
        <w:t>used the metaphor of “one mingling of light as it were of three suns joined together.”</w:t>
      </w:r>
      <w:r w:rsidR="001A61FF">
        <w:rPr>
          <w:sz w:val="36"/>
          <w:szCs w:val="36"/>
        </w:rPr>
        <w:t xml:space="preserve"> Here the emphasis is on the distinctive three-fold character of Go</w:t>
      </w:r>
      <w:r w:rsidR="0014327D">
        <w:rPr>
          <w:sz w:val="36"/>
          <w:szCs w:val="36"/>
        </w:rPr>
        <w:t>d</w:t>
      </w:r>
      <w:r w:rsidR="001A61FF">
        <w:rPr>
          <w:sz w:val="36"/>
          <w:szCs w:val="36"/>
        </w:rPr>
        <w:t>, the three divine figures at the table.</w:t>
      </w:r>
    </w:p>
    <w:p w14:paraId="355BDBF6" w14:textId="438C562A" w:rsidR="001A61FF" w:rsidRDefault="001A61FF" w:rsidP="002724F8">
      <w:pPr>
        <w:spacing w:line="480" w:lineRule="auto"/>
        <w:rPr>
          <w:sz w:val="36"/>
          <w:szCs w:val="36"/>
        </w:rPr>
      </w:pPr>
      <w:r>
        <w:rPr>
          <w:sz w:val="36"/>
          <w:szCs w:val="36"/>
        </w:rPr>
        <w:tab/>
        <w:t xml:space="preserve">The third </w:t>
      </w:r>
      <w:r w:rsidR="00B113DE">
        <w:rPr>
          <w:sz w:val="36"/>
          <w:szCs w:val="36"/>
        </w:rPr>
        <w:t>came from the Latin Church Father Augustine who focuses on the Johannine notion that God is love.</w:t>
      </w:r>
      <w:r w:rsidR="0069223D">
        <w:rPr>
          <w:sz w:val="36"/>
          <w:szCs w:val="36"/>
        </w:rPr>
        <w:t xml:space="preserve"> </w:t>
      </w:r>
      <w:r w:rsidR="00132066">
        <w:rPr>
          <w:sz w:val="36"/>
          <w:szCs w:val="36"/>
        </w:rPr>
        <w:t>Thus</w:t>
      </w:r>
      <w:r w:rsidR="0069223D">
        <w:rPr>
          <w:sz w:val="36"/>
          <w:szCs w:val="36"/>
        </w:rPr>
        <w:t xml:space="preserve">, </w:t>
      </w:r>
      <w:r w:rsidR="00132066">
        <w:rPr>
          <w:sz w:val="36"/>
          <w:szCs w:val="36"/>
        </w:rPr>
        <w:t xml:space="preserve">the Trinity is the divine communion between the Father who is the source of all love, the Son who is the beloved, and the Spirit who is the love binding together the Godhead. </w:t>
      </w:r>
      <w:r w:rsidR="008B1D25">
        <w:rPr>
          <w:sz w:val="36"/>
          <w:szCs w:val="36"/>
        </w:rPr>
        <w:t>Here the emphasis is upon the ultimate unity of God in the personal bond of love.</w:t>
      </w:r>
    </w:p>
    <w:p w14:paraId="055B46BC" w14:textId="220C27E3" w:rsidR="008B1D25" w:rsidRDefault="008B1D25" w:rsidP="002724F8">
      <w:pPr>
        <w:spacing w:line="480" w:lineRule="auto"/>
        <w:rPr>
          <w:sz w:val="36"/>
          <w:szCs w:val="36"/>
        </w:rPr>
      </w:pPr>
      <w:r>
        <w:rPr>
          <w:sz w:val="36"/>
          <w:szCs w:val="36"/>
        </w:rPr>
        <w:tab/>
        <w:t>Lowry prefers this third interpretation of the Trinity and frankly so do I. Not that it answers all my questions</w:t>
      </w:r>
      <w:r w:rsidR="00E643AA">
        <w:rPr>
          <w:sz w:val="36"/>
          <w:szCs w:val="36"/>
        </w:rPr>
        <w:t xml:space="preserve">-how can </w:t>
      </w:r>
      <w:r w:rsidR="00E643AA">
        <w:rPr>
          <w:sz w:val="36"/>
          <w:szCs w:val="36"/>
        </w:rPr>
        <w:lastRenderedPageBreak/>
        <w:t xml:space="preserve">it? Augustine gives us a human analogy that tries to make sense of the deepest mystery within the </w:t>
      </w:r>
      <w:r w:rsidR="00D114EF">
        <w:rPr>
          <w:sz w:val="36"/>
          <w:szCs w:val="36"/>
        </w:rPr>
        <w:t>divine. Its strength is that it focuses on the bonds of love within the Godhead and the bonds of love that bind us together in the church.</w:t>
      </w:r>
    </w:p>
    <w:p w14:paraId="6B9EF2D4" w14:textId="50783895" w:rsidR="00FB2EB5" w:rsidRDefault="00FB2EB5" w:rsidP="002724F8">
      <w:pPr>
        <w:spacing w:line="480" w:lineRule="auto"/>
        <w:rPr>
          <w:sz w:val="36"/>
          <w:szCs w:val="36"/>
        </w:rPr>
      </w:pPr>
      <w:r>
        <w:rPr>
          <w:sz w:val="36"/>
          <w:szCs w:val="36"/>
        </w:rPr>
        <w:tab/>
        <w:t>The Anglican theologian Charles Lowry propose</w:t>
      </w:r>
      <w:r w:rsidR="00816AE9">
        <w:rPr>
          <w:sz w:val="36"/>
          <w:szCs w:val="36"/>
        </w:rPr>
        <w:t>d</w:t>
      </w:r>
      <w:r>
        <w:rPr>
          <w:sz w:val="36"/>
          <w:szCs w:val="36"/>
        </w:rPr>
        <w:t xml:space="preserve"> one way of looking at the Trinity that really d</w:t>
      </w:r>
      <w:r w:rsidR="001136CA">
        <w:rPr>
          <w:sz w:val="36"/>
          <w:szCs w:val="36"/>
        </w:rPr>
        <w:t>oes</w:t>
      </w:r>
      <w:r>
        <w:rPr>
          <w:sz w:val="36"/>
          <w:szCs w:val="36"/>
        </w:rPr>
        <w:t xml:space="preserve"> intrigue me. Lowry suggested that the Trinity speaks to </w:t>
      </w:r>
      <w:r w:rsidR="00501F92">
        <w:rPr>
          <w:sz w:val="36"/>
          <w:szCs w:val="36"/>
        </w:rPr>
        <w:t xml:space="preserve">our deepest questions. Where did I come from? God the Father, Creator of heaven and earth. </w:t>
      </w:r>
      <w:r w:rsidR="007A15D6">
        <w:rPr>
          <w:sz w:val="36"/>
          <w:szCs w:val="36"/>
        </w:rPr>
        <w:t xml:space="preserve">Who can save me and redeem me in this broken world? God the Son, </w:t>
      </w:r>
      <w:r w:rsidR="00F8460F">
        <w:rPr>
          <w:sz w:val="36"/>
          <w:szCs w:val="36"/>
        </w:rPr>
        <w:t xml:space="preserve">our </w:t>
      </w:r>
      <w:r w:rsidR="0049012E">
        <w:rPr>
          <w:sz w:val="36"/>
          <w:szCs w:val="36"/>
        </w:rPr>
        <w:t>Redeemer</w:t>
      </w:r>
      <w:r w:rsidR="00F8460F">
        <w:rPr>
          <w:sz w:val="36"/>
          <w:szCs w:val="36"/>
        </w:rPr>
        <w:t xml:space="preserve"> and Savior. Who provides growth and meaning in my life? God the Holy Spirit, the Lord and giver of life. In other words, the Trinity answers my most pressing issues, my greatest existential concerns</w:t>
      </w:r>
      <w:r w:rsidR="00073200">
        <w:rPr>
          <w:sz w:val="36"/>
          <w:szCs w:val="36"/>
        </w:rPr>
        <w:t>.</w:t>
      </w:r>
    </w:p>
    <w:p w14:paraId="7432123E" w14:textId="24D39230" w:rsidR="00BB0E31" w:rsidRDefault="00BB0E31" w:rsidP="002724F8">
      <w:pPr>
        <w:spacing w:line="480" w:lineRule="auto"/>
        <w:rPr>
          <w:sz w:val="36"/>
          <w:szCs w:val="36"/>
        </w:rPr>
      </w:pPr>
      <w:r>
        <w:rPr>
          <w:sz w:val="36"/>
          <w:szCs w:val="36"/>
        </w:rPr>
        <w:lastRenderedPageBreak/>
        <w:tab/>
        <w:t xml:space="preserve">And there is another pressing issue that </w:t>
      </w:r>
      <w:proofErr w:type="gramStart"/>
      <w:r>
        <w:rPr>
          <w:sz w:val="36"/>
          <w:szCs w:val="36"/>
        </w:rPr>
        <w:t>the Trinity</w:t>
      </w:r>
      <w:proofErr w:type="gramEnd"/>
      <w:r>
        <w:rPr>
          <w:sz w:val="36"/>
          <w:szCs w:val="36"/>
        </w:rPr>
        <w:t xml:space="preserve"> seeks to a</w:t>
      </w:r>
      <w:r w:rsidR="00D56C1A">
        <w:rPr>
          <w:sz w:val="36"/>
          <w:szCs w:val="36"/>
        </w:rPr>
        <w:t>ddress</w:t>
      </w:r>
      <w:r>
        <w:rPr>
          <w:sz w:val="36"/>
          <w:szCs w:val="36"/>
        </w:rPr>
        <w:t xml:space="preserve">. </w:t>
      </w:r>
      <w:r w:rsidR="00392FA6">
        <w:rPr>
          <w:sz w:val="36"/>
          <w:szCs w:val="36"/>
        </w:rPr>
        <w:t>What about my loneliness, my isolation from others? How can I be connected, in fellowship with others</w:t>
      </w:r>
      <w:r w:rsidR="0044792F">
        <w:rPr>
          <w:sz w:val="36"/>
          <w:szCs w:val="36"/>
        </w:rPr>
        <w:t>?</w:t>
      </w:r>
      <w:r w:rsidR="00392FA6">
        <w:rPr>
          <w:sz w:val="36"/>
          <w:szCs w:val="36"/>
        </w:rPr>
        <w:t xml:space="preserve"> The Trinity </w:t>
      </w:r>
      <w:r w:rsidR="00202D6E">
        <w:rPr>
          <w:sz w:val="36"/>
          <w:szCs w:val="36"/>
        </w:rPr>
        <w:t>depicts the Godhead as a divine communion</w:t>
      </w:r>
      <w:r w:rsidR="009C292A">
        <w:rPr>
          <w:sz w:val="36"/>
          <w:szCs w:val="36"/>
        </w:rPr>
        <w:t>, an eternal society,</w:t>
      </w:r>
      <w:r w:rsidR="00202D6E">
        <w:rPr>
          <w:sz w:val="36"/>
          <w:szCs w:val="36"/>
        </w:rPr>
        <w:t xml:space="preserve"> among three </w:t>
      </w:r>
      <w:proofErr w:type="gramStart"/>
      <w:r w:rsidR="00202D6E">
        <w:rPr>
          <w:sz w:val="36"/>
          <w:szCs w:val="36"/>
        </w:rPr>
        <w:t>persons</w:t>
      </w:r>
      <w:proofErr w:type="gramEnd"/>
      <w:r w:rsidR="00202D6E">
        <w:rPr>
          <w:sz w:val="36"/>
          <w:szCs w:val="36"/>
        </w:rPr>
        <w:t xml:space="preserve"> united </w:t>
      </w:r>
      <w:r w:rsidR="00994AC4">
        <w:rPr>
          <w:sz w:val="36"/>
          <w:szCs w:val="36"/>
        </w:rPr>
        <w:t xml:space="preserve">in one essence. That’s fancy theological talk for community, </w:t>
      </w:r>
      <w:r w:rsidR="00E573D5">
        <w:rPr>
          <w:sz w:val="36"/>
          <w:szCs w:val="36"/>
        </w:rPr>
        <w:t>relatedness, togetherness</w:t>
      </w:r>
      <w:r w:rsidR="001811F2">
        <w:rPr>
          <w:sz w:val="36"/>
          <w:szCs w:val="36"/>
        </w:rPr>
        <w:t xml:space="preserve"> within the Godhead</w:t>
      </w:r>
      <w:r w:rsidR="00E573D5">
        <w:rPr>
          <w:sz w:val="36"/>
          <w:szCs w:val="36"/>
        </w:rPr>
        <w:t>.</w:t>
      </w:r>
      <w:r w:rsidR="001811F2">
        <w:rPr>
          <w:sz w:val="36"/>
          <w:szCs w:val="36"/>
        </w:rPr>
        <w:t xml:space="preserve"> Just as Genesis notes that “it is not good for </w:t>
      </w:r>
      <w:r w:rsidR="00B04528">
        <w:rPr>
          <w:sz w:val="36"/>
          <w:szCs w:val="36"/>
        </w:rPr>
        <w:t xml:space="preserve">the </w:t>
      </w:r>
      <w:r w:rsidR="001811F2">
        <w:rPr>
          <w:sz w:val="36"/>
          <w:szCs w:val="36"/>
        </w:rPr>
        <w:t xml:space="preserve">man to be alone”, the Trinity reminds us that it is not good for God to be alone. </w:t>
      </w:r>
      <w:r w:rsidR="00837B87">
        <w:rPr>
          <w:sz w:val="36"/>
          <w:szCs w:val="36"/>
        </w:rPr>
        <w:t>The Triune God is eternally</w:t>
      </w:r>
      <w:r w:rsidR="00751F99">
        <w:rPr>
          <w:sz w:val="36"/>
          <w:szCs w:val="36"/>
        </w:rPr>
        <w:t xml:space="preserve"> related and </w:t>
      </w:r>
      <w:r w:rsidR="00915F23">
        <w:rPr>
          <w:sz w:val="36"/>
          <w:szCs w:val="36"/>
        </w:rPr>
        <w:t>inter</w:t>
      </w:r>
      <w:r w:rsidR="00751F99">
        <w:rPr>
          <w:sz w:val="36"/>
          <w:szCs w:val="36"/>
        </w:rPr>
        <w:t>connected. Never alone. Never apart. Always linked</w:t>
      </w:r>
      <w:r w:rsidR="00687D34">
        <w:rPr>
          <w:sz w:val="36"/>
          <w:szCs w:val="36"/>
        </w:rPr>
        <w:t xml:space="preserve">, as Augustine would say, in </w:t>
      </w:r>
      <w:r w:rsidR="00FB2A68">
        <w:rPr>
          <w:sz w:val="36"/>
          <w:szCs w:val="36"/>
        </w:rPr>
        <w:t>a fellowship of divine</w:t>
      </w:r>
      <w:r w:rsidR="00687D34">
        <w:rPr>
          <w:sz w:val="36"/>
          <w:szCs w:val="36"/>
        </w:rPr>
        <w:t xml:space="preserve"> love. </w:t>
      </w:r>
    </w:p>
    <w:p w14:paraId="61FE969F" w14:textId="0116AC1F" w:rsidR="00191603" w:rsidRDefault="00E573D5" w:rsidP="002724F8">
      <w:pPr>
        <w:spacing w:line="480" w:lineRule="auto"/>
        <w:rPr>
          <w:sz w:val="36"/>
          <w:szCs w:val="36"/>
        </w:rPr>
      </w:pPr>
      <w:r>
        <w:rPr>
          <w:sz w:val="36"/>
          <w:szCs w:val="36"/>
        </w:rPr>
        <w:tab/>
        <w:t xml:space="preserve">Steve Sproul was kind enough to let me borrow his copy of </w:t>
      </w:r>
      <w:r w:rsidRPr="00687D34">
        <w:rPr>
          <w:b/>
          <w:bCs/>
          <w:sz w:val="36"/>
          <w:szCs w:val="36"/>
        </w:rPr>
        <w:t>The Book of Joy</w:t>
      </w:r>
      <w:r>
        <w:rPr>
          <w:sz w:val="36"/>
          <w:szCs w:val="36"/>
        </w:rPr>
        <w:t xml:space="preserve">. </w:t>
      </w:r>
      <w:r w:rsidR="002B43D9">
        <w:rPr>
          <w:sz w:val="36"/>
          <w:szCs w:val="36"/>
        </w:rPr>
        <w:t xml:space="preserve">In </w:t>
      </w:r>
      <w:r w:rsidR="00C710DF">
        <w:rPr>
          <w:sz w:val="36"/>
          <w:szCs w:val="36"/>
        </w:rPr>
        <w:t xml:space="preserve">April of </w:t>
      </w:r>
      <w:r w:rsidR="002B43D9">
        <w:rPr>
          <w:sz w:val="36"/>
          <w:szCs w:val="36"/>
        </w:rPr>
        <w:t>2015 Archbishop Desmond Tutu of South Africa visited</w:t>
      </w:r>
      <w:r w:rsidR="00C710DF">
        <w:rPr>
          <w:sz w:val="36"/>
          <w:szCs w:val="36"/>
        </w:rPr>
        <w:t xml:space="preserve"> northern India to celebrate</w:t>
      </w:r>
      <w:r w:rsidR="00BE18E6">
        <w:rPr>
          <w:sz w:val="36"/>
          <w:szCs w:val="36"/>
        </w:rPr>
        <w:t xml:space="preserve"> the </w:t>
      </w:r>
      <w:r w:rsidR="00BE18E6">
        <w:rPr>
          <w:sz w:val="36"/>
          <w:szCs w:val="36"/>
        </w:rPr>
        <w:lastRenderedPageBreak/>
        <w:t>Dalai Lama’s 80</w:t>
      </w:r>
      <w:r w:rsidR="00BE18E6" w:rsidRPr="00BE18E6">
        <w:rPr>
          <w:sz w:val="36"/>
          <w:szCs w:val="36"/>
          <w:vertAlign w:val="superscript"/>
        </w:rPr>
        <w:t>th</w:t>
      </w:r>
      <w:r w:rsidR="00BE18E6">
        <w:rPr>
          <w:sz w:val="36"/>
          <w:szCs w:val="36"/>
        </w:rPr>
        <w:t xml:space="preserve"> birthday. Accompanied by </w:t>
      </w:r>
      <w:r w:rsidR="00D620A5">
        <w:rPr>
          <w:sz w:val="36"/>
          <w:szCs w:val="36"/>
        </w:rPr>
        <w:t xml:space="preserve">their friend Douglas Abrams they decided to talk about the meaning of joy in their lives. </w:t>
      </w:r>
      <w:r w:rsidR="00687D34">
        <w:rPr>
          <w:sz w:val="36"/>
          <w:szCs w:val="36"/>
        </w:rPr>
        <w:t xml:space="preserve">This book </w:t>
      </w:r>
      <w:r w:rsidR="00562CB5">
        <w:rPr>
          <w:sz w:val="36"/>
          <w:szCs w:val="36"/>
        </w:rPr>
        <w:t xml:space="preserve">records their weeklong dialogue. </w:t>
      </w:r>
      <w:r w:rsidR="00D620A5">
        <w:rPr>
          <w:sz w:val="36"/>
          <w:szCs w:val="36"/>
        </w:rPr>
        <w:t>Though Tutu is from a Christian tradition and the Dalai Lama from the Buddhist tradition, they had much in common</w:t>
      </w:r>
      <w:r w:rsidR="00191603">
        <w:rPr>
          <w:sz w:val="36"/>
          <w:szCs w:val="36"/>
        </w:rPr>
        <w:t>, even though the Dalai Lama is in his own words “a non-theist”.</w:t>
      </w:r>
    </w:p>
    <w:p w14:paraId="284C373D" w14:textId="6B50C5F5" w:rsidR="0044792F" w:rsidRDefault="00191603" w:rsidP="002724F8">
      <w:pPr>
        <w:spacing w:line="480" w:lineRule="auto"/>
        <w:rPr>
          <w:sz w:val="36"/>
          <w:szCs w:val="36"/>
        </w:rPr>
      </w:pPr>
      <w:r>
        <w:rPr>
          <w:sz w:val="36"/>
          <w:szCs w:val="36"/>
        </w:rPr>
        <w:tab/>
        <w:t>But here is wh</w:t>
      </w:r>
      <w:r w:rsidR="00B04528">
        <w:rPr>
          <w:sz w:val="36"/>
          <w:szCs w:val="36"/>
        </w:rPr>
        <w:t>at</w:t>
      </w:r>
      <w:r>
        <w:rPr>
          <w:sz w:val="36"/>
          <w:szCs w:val="36"/>
        </w:rPr>
        <w:t xml:space="preserve"> the spiritual leaders were most </w:t>
      </w:r>
      <w:r w:rsidR="00974F6D">
        <w:rPr>
          <w:sz w:val="36"/>
          <w:szCs w:val="36"/>
        </w:rPr>
        <w:t>in tune about. They both agree that contemporary society isolates far too many people</w:t>
      </w:r>
      <w:r w:rsidR="006F6157">
        <w:rPr>
          <w:sz w:val="36"/>
          <w:szCs w:val="36"/>
        </w:rPr>
        <w:t xml:space="preserve">, especially in </w:t>
      </w:r>
      <w:proofErr w:type="gramStart"/>
      <w:r w:rsidR="006F6157">
        <w:rPr>
          <w:sz w:val="36"/>
          <w:szCs w:val="36"/>
        </w:rPr>
        <w:t>the large</w:t>
      </w:r>
      <w:proofErr w:type="gramEnd"/>
      <w:r w:rsidR="006F6157">
        <w:rPr>
          <w:sz w:val="36"/>
          <w:szCs w:val="36"/>
        </w:rPr>
        <w:t xml:space="preserve"> urban areas</w:t>
      </w:r>
      <w:r w:rsidR="00974F6D">
        <w:rPr>
          <w:sz w:val="36"/>
          <w:szCs w:val="36"/>
        </w:rPr>
        <w:t xml:space="preserve">. And even though we say we are “connected by </w:t>
      </w:r>
      <w:r w:rsidR="00845B21">
        <w:rPr>
          <w:sz w:val="36"/>
          <w:szCs w:val="36"/>
        </w:rPr>
        <w:t>social media</w:t>
      </w:r>
      <w:r w:rsidR="00151787">
        <w:rPr>
          <w:sz w:val="36"/>
          <w:szCs w:val="36"/>
        </w:rPr>
        <w:t xml:space="preserve">”, the truth be told we are too often a collection of lonely individuals. Nothing robs us of joy faster than loneliness and isolation. </w:t>
      </w:r>
      <w:r w:rsidR="00F01FC9">
        <w:rPr>
          <w:sz w:val="36"/>
          <w:szCs w:val="36"/>
        </w:rPr>
        <w:t xml:space="preserve">In fact, there is an epidemic of loneliness in our </w:t>
      </w:r>
      <w:r w:rsidR="00F01FC9">
        <w:rPr>
          <w:sz w:val="36"/>
          <w:szCs w:val="36"/>
        </w:rPr>
        <w:lastRenderedPageBreak/>
        <w:t xml:space="preserve">society </w:t>
      </w:r>
      <w:r w:rsidR="00845B21">
        <w:rPr>
          <w:sz w:val="36"/>
          <w:szCs w:val="36"/>
        </w:rPr>
        <w:t>which</w:t>
      </w:r>
      <w:r w:rsidR="00F01FC9">
        <w:rPr>
          <w:sz w:val="36"/>
          <w:szCs w:val="36"/>
        </w:rPr>
        <w:t xml:space="preserve"> has terrible consequences for our mental and even our physical </w:t>
      </w:r>
      <w:r w:rsidR="0044792F">
        <w:rPr>
          <w:sz w:val="36"/>
          <w:szCs w:val="36"/>
        </w:rPr>
        <w:t>well-being</w:t>
      </w:r>
      <w:r w:rsidR="00F01FC9">
        <w:rPr>
          <w:sz w:val="36"/>
          <w:szCs w:val="36"/>
        </w:rPr>
        <w:t>.</w:t>
      </w:r>
    </w:p>
    <w:p w14:paraId="26186030" w14:textId="4600A13F" w:rsidR="007D12AD" w:rsidRDefault="00601C47" w:rsidP="002724F8">
      <w:pPr>
        <w:spacing w:line="480" w:lineRule="auto"/>
        <w:rPr>
          <w:sz w:val="36"/>
          <w:szCs w:val="36"/>
        </w:rPr>
      </w:pPr>
      <w:r>
        <w:rPr>
          <w:sz w:val="36"/>
          <w:szCs w:val="36"/>
        </w:rPr>
        <w:tab/>
      </w:r>
      <w:proofErr w:type="gramStart"/>
      <w:r>
        <w:rPr>
          <w:sz w:val="36"/>
          <w:szCs w:val="36"/>
        </w:rPr>
        <w:t>So</w:t>
      </w:r>
      <w:proofErr w:type="gramEnd"/>
      <w:r>
        <w:rPr>
          <w:sz w:val="36"/>
          <w:szCs w:val="36"/>
        </w:rPr>
        <w:t xml:space="preserve"> Tutu and the Dalai Lama offer an antidote to this social isolation. Tutu draws upon his African heritage and its </w:t>
      </w:r>
      <w:r w:rsidR="00EB4FF5">
        <w:rPr>
          <w:sz w:val="36"/>
          <w:szCs w:val="36"/>
        </w:rPr>
        <w:t xml:space="preserve">concept of </w:t>
      </w:r>
      <w:r w:rsidR="00413A85">
        <w:rPr>
          <w:sz w:val="36"/>
          <w:szCs w:val="36"/>
        </w:rPr>
        <w:t>Ubuntu. Th</w:t>
      </w:r>
      <w:r w:rsidR="00F82B2B">
        <w:rPr>
          <w:sz w:val="36"/>
          <w:szCs w:val="36"/>
        </w:rPr>
        <w:t>e Ubuntu</w:t>
      </w:r>
      <w:r w:rsidR="00413A85">
        <w:rPr>
          <w:sz w:val="36"/>
          <w:szCs w:val="36"/>
        </w:rPr>
        <w:t xml:space="preserve"> tradition says that we are who </w:t>
      </w:r>
      <w:r w:rsidR="0083609F">
        <w:rPr>
          <w:sz w:val="36"/>
          <w:szCs w:val="36"/>
        </w:rPr>
        <w:t xml:space="preserve">we are through one another. Our humanity is bound up in one another, much as an infant is utterly bound to its mother. </w:t>
      </w:r>
      <w:r w:rsidR="008A11DA">
        <w:rPr>
          <w:sz w:val="36"/>
          <w:szCs w:val="36"/>
        </w:rPr>
        <w:t xml:space="preserve">I cannot be me unless I am linked to you. We cannot </w:t>
      </w:r>
      <w:r w:rsidR="00097592">
        <w:rPr>
          <w:sz w:val="36"/>
          <w:szCs w:val="36"/>
        </w:rPr>
        <w:t xml:space="preserve">thrive and flourish without one another. My destiny is linked to your destiny and the destiny of </w:t>
      </w:r>
      <w:r w:rsidR="007D12AD">
        <w:rPr>
          <w:sz w:val="36"/>
          <w:szCs w:val="36"/>
        </w:rPr>
        <w:t xml:space="preserve">our common home-our planet. </w:t>
      </w:r>
    </w:p>
    <w:p w14:paraId="1E8565FB" w14:textId="333A8B7D" w:rsidR="00B45CC9" w:rsidRDefault="007D12AD" w:rsidP="002724F8">
      <w:pPr>
        <w:spacing w:line="480" w:lineRule="auto"/>
        <w:rPr>
          <w:sz w:val="36"/>
          <w:szCs w:val="36"/>
        </w:rPr>
      </w:pPr>
      <w:r>
        <w:rPr>
          <w:sz w:val="36"/>
          <w:szCs w:val="36"/>
        </w:rPr>
        <w:tab/>
        <w:t xml:space="preserve">In African culture, to be cut off from the community is a kind of living death. But to be </w:t>
      </w:r>
      <w:r w:rsidR="00E776B5">
        <w:rPr>
          <w:sz w:val="36"/>
          <w:szCs w:val="36"/>
        </w:rPr>
        <w:t xml:space="preserve">part and parcel of a community is life, the only life worth living. And that is why Tutu so </w:t>
      </w:r>
      <w:r w:rsidR="00E776B5">
        <w:rPr>
          <w:sz w:val="36"/>
          <w:szCs w:val="36"/>
        </w:rPr>
        <w:lastRenderedPageBreak/>
        <w:t xml:space="preserve">strongly opposed apartheid, because it separated one race from another, causing both to suffer. And Tutu drew on his Christian convictions about the Trinity, that </w:t>
      </w:r>
      <w:r w:rsidR="00B45CC9">
        <w:rPr>
          <w:sz w:val="36"/>
          <w:szCs w:val="36"/>
        </w:rPr>
        <w:t>it is not good for anyone to be alon</w:t>
      </w:r>
      <w:r w:rsidR="00DF7DD0">
        <w:rPr>
          <w:sz w:val="36"/>
          <w:szCs w:val="36"/>
        </w:rPr>
        <w:t>e</w:t>
      </w:r>
      <w:r w:rsidR="00B45CC9">
        <w:rPr>
          <w:sz w:val="36"/>
          <w:szCs w:val="36"/>
        </w:rPr>
        <w:t xml:space="preserve">. Not humans. Not even God. </w:t>
      </w:r>
    </w:p>
    <w:p w14:paraId="2130EAAF" w14:textId="5B080BE7" w:rsidR="00793ABD" w:rsidRDefault="00B45CC9" w:rsidP="002724F8">
      <w:pPr>
        <w:spacing w:line="480" w:lineRule="auto"/>
        <w:rPr>
          <w:sz w:val="36"/>
          <w:szCs w:val="36"/>
        </w:rPr>
      </w:pPr>
      <w:r>
        <w:rPr>
          <w:sz w:val="36"/>
          <w:szCs w:val="36"/>
        </w:rPr>
        <w:tab/>
      </w:r>
      <w:r w:rsidR="00012742">
        <w:rPr>
          <w:sz w:val="36"/>
          <w:szCs w:val="36"/>
        </w:rPr>
        <w:t>Tutu said this, “Our concept of God is of a God who is one, but who is</w:t>
      </w:r>
      <w:r w:rsidR="00BA2B66">
        <w:rPr>
          <w:sz w:val="36"/>
          <w:szCs w:val="36"/>
        </w:rPr>
        <w:t xml:space="preserve"> a fellowship, a community, the Trinity. And we are made in the image of God.</w:t>
      </w:r>
      <w:r w:rsidR="009D01AC">
        <w:rPr>
          <w:sz w:val="36"/>
          <w:szCs w:val="36"/>
        </w:rPr>
        <w:t xml:space="preserve">” And </w:t>
      </w:r>
      <w:proofErr w:type="gramStart"/>
      <w:r w:rsidR="009D01AC">
        <w:rPr>
          <w:sz w:val="36"/>
          <w:szCs w:val="36"/>
        </w:rPr>
        <w:t>thus</w:t>
      </w:r>
      <w:proofErr w:type="gramEnd"/>
      <w:r w:rsidR="009D01AC">
        <w:rPr>
          <w:sz w:val="36"/>
          <w:szCs w:val="36"/>
        </w:rPr>
        <w:t xml:space="preserve"> we seek community and fellowship because that is deeply embedded in our nature, our very being. </w:t>
      </w:r>
      <w:r w:rsidR="00435E5B">
        <w:rPr>
          <w:sz w:val="36"/>
          <w:szCs w:val="36"/>
        </w:rPr>
        <w:t xml:space="preserve"> </w:t>
      </w:r>
      <w:r w:rsidR="00793ABD">
        <w:rPr>
          <w:sz w:val="36"/>
          <w:szCs w:val="36"/>
        </w:rPr>
        <w:t xml:space="preserve">It is not good for anyone of us to </w:t>
      </w:r>
      <w:proofErr w:type="gramStart"/>
      <w:r w:rsidR="00793ABD">
        <w:rPr>
          <w:sz w:val="36"/>
          <w:szCs w:val="36"/>
        </w:rPr>
        <w:t>alone</w:t>
      </w:r>
      <w:proofErr w:type="gramEnd"/>
      <w:r w:rsidR="00793ABD">
        <w:rPr>
          <w:sz w:val="36"/>
          <w:szCs w:val="36"/>
        </w:rPr>
        <w:t xml:space="preserve">. </w:t>
      </w:r>
    </w:p>
    <w:p w14:paraId="70CF7C13" w14:textId="77777777" w:rsidR="00851DE2" w:rsidRDefault="00793ABD" w:rsidP="002724F8">
      <w:pPr>
        <w:spacing w:line="480" w:lineRule="auto"/>
        <w:rPr>
          <w:sz w:val="36"/>
          <w:szCs w:val="36"/>
        </w:rPr>
      </w:pPr>
      <w:r>
        <w:rPr>
          <w:sz w:val="36"/>
          <w:szCs w:val="36"/>
        </w:rPr>
        <w:tab/>
        <w:t xml:space="preserve">The Dalai Lama </w:t>
      </w:r>
      <w:r w:rsidR="004859EF">
        <w:rPr>
          <w:sz w:val="36"/>
          <w:szCs w:val="36"/>
        </w:rPr>
        <w:t>described the Buddhist concept of “</w:t>
      </w:r>
      <w:proofErr w:type="spellStart"/>
      <w:r w:rsidR="004859EF">
        <w:rPr>
          <w:sz w:val="36"/>
          <w:szCs w:val="36"/>
        </w:rPr>
        <w:t>mudita</w:t>
      </w:r>
      <w:proofErr w:type="spellEnd"/>
      <w:r w:rsidR="004859EF">
        <w:rPr>
          <w:sz w:val="36"/>
          <w:szCs w:val="36"/>
        </w:rPr>
        <w:t>” which is often translated “sympath</w:t>
      </w:r>
      <w:r w:rsidR="0038699D">
        <w:rPr>
          <w:sz w:val="36"/>
          <w:szCs w:val="36"/>
        </w:rPr>
        <w:t xml:space="preserve">etic joy”. That means we rejoice over the good fortune of another. It is the opposite of envy, where we begrudge another’s happiness. </w:t>
      </w:r>
      <w:r w:rsidR="00511644">
        <w:rPr>
          <w:sz w:val="36"/>
          <w:szCs w:val="36"/>
        </w:rPr>
        <w:lastRenderedPageBreak/>
        <w:t>And the Dalai Lama says that “</w:t>
      </w:r>
      <w:proofErr w:type="spellStart"/>
      <w:r w:rsidR="00511644">
        <w:rPr>
          <w:sz w:val="36"/>
          <w:szCs w:val="36"/>
        </w:rPr>
        <w:t>mudita</w:t>
      </w:r>
      <w:proofErr w:type="spellEnd"/>
      <w:r w:rsidR="00511644">
        <w:rPr>
          <w:sz w:val="36"/>
          <w:szCs w:val="36"/>
        </w:rPr>
        <w:t xml:space="preserve">” is based on our interdependence upon one another. </w:t>
      </w:r>
      <w:r w:rsidR="00AD146D">
        <w:rPr>
          <w:sz w:val="36"/>
          <w:szCs w:val="36"/>
        </w:rPr>
        <w:t xml:space="preserve">In Buddhist thought we </w:t>
      </w:r>
      <w:r w:rsidR="00851DE2">
        <w:rPr>
          <w:sz w:val="36"/>
          <w:szCs w:val="36"/>
        </w:rPr>
        <w:t>are linked in a chain of being, never separate from one another, always bound in mutual love and encouragement.</w:t>
      </w:r>
    </w:p>
    <w:p w14:paraId="4CB6D311" w14:textId="77777777" w:rsidR="00990110" w:rsidRDefault="00851DE2" w:rsidP="002724F8">
      <w:pPr>
        <w:spacing w:line="480" w:lineRule="auto"/>
        <w:rPr>
          <w:sz w:val="36"/>
          <w:szCs w:val="36"/>
        </w:rPr>
      </w:pPr>
      <w:r>
        <w:rPr>
          <w:sz w:val="36"/>
          <w:szCs w:val="36"/>
        </w:rPr>
        <w:tab/>
      </w:r>
      <w:proofErr w:type="gramStart"/>
      <w:r>
        <w:rPr>
          <w:sz w:val="36"/>
          <w:szCs w:val="36"/>
        </w:rPr>
        <w:t>So</w:t>
      </w:r>
      <w:proofErr w:type="gramEnd"/>
      <w:r>
        <w:rPr>
          <w:sz w:val="36"/>
          <w:szCs w:val="36"/>
        </w:rPr>
        <w:t xml:space="preserve"> </w:t>
      </w:r>
      <w:r w:rsidR="009C09EB">
        <w:rPr>
          <w:sz w:val="36"/>
          <w:szCs w:val="36"/>
        </w:rPr>
        <w:t xml:space="preserve">our understanding of the Triune God is that </w:t>
      </w:r>
      <w:r w:rsidR="00343D2B">
        <w:rPr>
          <w:sz w:val="36"/>
          <w:szCs w:val="36"/>
        </w:rPr>
        <w:t xml:space="preserve">God is a divine fellowship that invites us to the table of love. Tutu’s concept of Ubuntu says that </w:t>
      </w:r>
      <w:r w:rsidR="00030794">
        <w:rPr>
          <w:sz w:val="36"/>
          <w:szCs w:val="36"/>
        </w:rPr>
        <w:t>we are who we are through one another. The Dalai Lama’s concept of “</w:t>
      </w:r>
      <w:proofErr w:type="spellStart"/>
      <w:r w:rsidR="00030794">
        <w:rPr>
          <w:sz w:val="36"/>
          <w:szCs w:val="36"/>
        </w:rPr>
        <w:t>mudita</w:t>
      </w:r>
      <w:proofErr w:type="spellEnd"/>
      <w:r w:rsidR="00030794">
        <w:rPr>
          <w:sz w:val="36"/>
          <w:szCs w:val="36"/>
        </w:rPr>
        <w:t xml:space="preserve">” </w:t>
      </w:r>
      <w:r w:rsidR="002E47A7">
        <w:rPr>
          <w:sz w:val="36"/>
          <w:szCs w:val="36"/>
        </w:rPr>
        <w:t xml:space="preserve">acknowledges our interdependence upon one another, our ability to rejoice when another succeeds. </w:t>
      </w:r>
      <w:r w:rsidR="00990110">
        <w:rPr>
          <w:sz w:val="36"/>
          <w:szCs w:val="36"/>
        </w:rPr>
        <w:t>It is not good for anyone to be alone. It is always good to be in community.</w:t>
      </w:r>
    </w:p>
    <w:p w14:paraId="4DA93AAE" w14:textId="5EBE635D" w:rsidR="00601C47" w:rsidRDefault="00990110" w:rsidP="002724F8">
      <w:pPr>
        <w:spacing w:line="480" w:lineRule="auto"/>
        <w:rPr>
          <w:sz w:val="36"/>
          <w:szCs w:val="36"/>
        </w:rPr>
      </w:pPr>
      <w:r>
        <w:rPr>
          <w:sz w:val="36"/>
          <w:szCs w:val="36"/>
        </w:rPr>
        <w:tab/>
        <w:t xml:space="preserve">That’s why Matthew’s Gospel ends with </w:t>
      </w:r>
      <w:r w:rsidR="007E43CC">
        <w:rPr>
          <w:sz w:val="36"/>
          <w:szCs w:val="36"/>
        </w:rPr>
        <w:t xml:space="preserve">a </w:t>
      </w:r>
      <w:r w:rsidR="00DB2CB5">
        <w:rPr>
          <w:sz w:val="36"/>
          <w:szCs w:val="36"/>
        </w:rPr>
        <w:t xml:space="preserve">remarkable commission to the disciples. Jesus tells them, “All authority </w:t>
      </w:r>
      <w:r w:rsidR="00132EF3">
        <w:rPr>
          <w:sz w:val="36"/>
          <w:szCs w:val="36"/>
        </w:rPr>
        <w:t>in heaven and on earth has bee</w:t>
      </w:r>
      <w:r w:rsidR="007E43CC">
        <w:rPr>
          <w:sz w:val="36"/>
          <w:szCs w:val="36"/>
        </w:rPr>
        <w:t>n</w:t>
      </w:r>
      <w:r w:rsidR="00132EF3">
        <w:rPr>
          <w:sz w:val="36"/>
          <w:szCs w:val="36"/>
        </w:rPr>
        <w:t xml:space="preserve"> given to me. Go therefore </w:t>
      </w:r>
      <w:r w:rsidR="00132EF3">
        <w:rPr>
          <w:sz w:val="36"/>
          <w:szCs w:val="36"/>
        </w:rPr>
        <w:lastRenderedPageBreak/>
        <w:t>and make disciples of all nations, baptizing them in the name of the Fathe</w:t>
      </w:r>
      <w:r w:rsidR="008E6B18">
        <w:rPr>
          <w:sz w:val="36"/>
          <w:szCs w:val="36"/>
        </w:rPr>
        <w:t>r,</w:t>
      </w:r>
      <w:r w:rsidR="00132EF3">
        <w:rPr>
          <w:sz w:val="36"/>
          <w:szCs w:val="36"/>
        </w:rPr>
        <w:t xml:space="preserve"> and</w:t>
      </w:r>
      <w:r w:rsidR="008E6B18">
        <w:rPr>
          <w:sz w:val="36"/>
          <w:szCs w:val="36"/>
        </w:rPr>
        <w:t xml:space="preserve"> of the Son and of the Holy Spirit</w:t>
      </w:r>
      <w:r w:rsidR="002E6862">
        <w:rPr>
          <w:sz w:val="36"/>
          <w:szCs w:val="36"/>
        </w:rPr>
        <w:t xml:space="preserve">, teaching them to obey everything that I have commanded you. And remember, I am with you always, to the end of the age.” The Great Commission is to expand this circle of love so that all nations and all people </w:t>
      </w:r>
      <w:r w:rsidR="00D819C4">
        <w:rPr>
          <w:sz w:val="36"/>
          <w:szCs w:val="36"/>
        </w:rPr>
        <w:t xml:space="preserve">commune with the Triune God. It is a commission to make God’s love universal and binding upon </w:t>
      </w:r>
      <w:r w:rsidR="007E5366">
        <w:rPr>
          <w:sz w:val="36"/>
          <w:szCs w:val="36"/>
        </w:rPr>
        <w:t xml:space="preserve">all of God’s children. </w:t>
      </w:r>
    </w:p>
    <w:p w14:paraId="6EC5F1BC" w14:textId="5057DE51" w:rsidR="007E5366" w:rsidRDefault="007E5366" w:rsidP="002724F8">
      <w:pPr>
        <w:spacing w:line="480" w:lineRule="auto"/>
        <w:rPr>
          <w:sz w:val="36"/>
          <w:szCs w:val="36"/>
        </w:rPr>
      </w:pPr>
      <w:r>
        <w:rPr>
          <w:sz w:val="36"/>
          <w:szCs w:val="36"/>
        </w:rPr>
        <w:tab/>
        <w:t xml:space="preserve">The Triune Commission is our calling. To draw people into our fellowship of love and caring so that </w:t>
      </w:r>
      <w:r w:rsidR="002724F8">
        <w:rPr>
          <w:sz w:val="36"/>
          <w:szCs w:val="36"/>
        </w:rPr>
        <w:t>all can</w:t>
      </w:r>
      <w:r w:rsidR="0007121F">
        <w:rPr>
          <w:sz w:val="36"/>
          <w:szCs w:val="36"/>
        </w:rPr>
        <w:t xml:space="preserve"> experience life that is life indeed, eternal life in the name of the Father, the Son, and the Holy Spirit. World without end. Amen.</w:t>
      </w:r>
    </w:p>
    <w:p w14:paraId="43CBEA8C" w14:textId="0EEFF4BB" w:rsidR="00E573D5" w:rsidRDefault="0044792F" w:rsidP="002724F8">
      <w:pPr>
        <w:spacing w:line="480" w:lineRule="auto"/>
        <w:rPr>
          <w:sz w:val="36"/>
          <w:szCs w:val="36"/>
        </w:rPr>
      </w:pPr>
      <w:r>
        <w:rPr>
          <w:sz w:val="36"/>
          <w:szCs w:val="36"/>
        </w:rPr>
        <w:tab/>
      </w:r>
      <w:r w:rsidR="00F01FC9">
        <w:rPr>
          <w:sz w:val="36"/>
          <w:szCs w:val="36"/>
        </w:rPr>
        <w:t xml:space="preserve"> </w:t>
      </w:r>
      <w:r w:rsidR="00C710DF">
        <w:rPr>
          <w:sz w:val="36"/>
          <w:szCs w:val="36"/>
        </w:rPr>
        <w:t xml:space="preserve"> </w:t>
      </w:r>
    </w:p>
    <w:p w14:paraId="2DEAD980" w14:textId="25A6D014" w:rsidR="00957A8A" w:rsidRPr="008918C4" w:rsidRDefault="00957A8A" w:rsidP="002724F8">
      <w:pPr>
        <w:spacing w:line="480" w:lineRule="auto"/>
        <w:rPr>
          <w:sz w:val="36"/>
          <w:szCs w:val="36"/>
        </w:rPr>
      </w:pPr>
      <w:r>
        <w:rPr>
          <w:sz w:val="36"/>
          <w:szCs w:val="36"/>
        </w:rPr>
        <w:lastRenderedPageBreak/>
        <w:tab/>
      </w:r>
    </w:p>
    <w:sectPr w:rsidR="00957A8A" w:rsidRPr="00891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78"/>
    <w:rsid w:val="00012742"/>
    <w:rsid w:val="00030794"/>
    <w:rsid w:val="0007121F"/>
    <w:rsid w:val="00073200"/>
    <w:rsid w:val="00097592"/>
    <w:rsid w:val="000E7DD6"/>
    <w:rsid w:val="001022E5"/>
    <w:rsid w:val="001136CA"/>
    <w:rsid w:val="00132066"/>
    <w:rsid w:val="00132EF3"/>
    <w:rsid w:val="0014327D"/>
    <w:rsid w:val="00151787"/>
    <w:rsid w:val="001811F2"/>
    <w:rsid w:val="00191603"/>
    <w:rsid w:val="001A61FF"/>
    <w:rsid w:val="00202D6E"/>
    <w:rsid w:val="00220210"/>
    <w:rsid w:val="0022254C"/>
    <w:rsid w:val="002724F8"/>
    <w:rsid w:val="002A141A"/>
    <w:rsid w:val="002B43D9"/>
    <w:rsid w:val="002E11F3"/>
    <w:rsid w:val="002E47A7"/>
    <w:rsid w:val="002E6862"/>
    <w:rsid w:val="002F32D6"/>
    <w:rsid w:val="00325440"/>
    <w:rsid w:val="00343D2B"/>
    <w:rsid w:val="0038699D"/>
    <w:rsid w:val="00392FA6"/>
    <w:rsid w:val="003B650E"/>
    <w:rsid w:val="00407D6F"/>
    <w:rsid w:val="00411B46"/>
    <w:rsid w:val="00413A85"/>
    <w:rsid w:val="00435E5B"/>
    <w:rsid w:val="004404E5"/>
    <w:rsid w:val="0044792F"/>
    <w:rsid w:val="00454FBE"/>
    <w:rsid w:val="004859EF"/>
    <w:rsid w:val="0049012E"/>
    <w:rsid w:val="00501F92"/>
    <w:rsid w:val="00511644"/>
    <w:rsid w:val="00546F34"/>
    <w:rsid w:val="00553A6C"/>
    <w:rsid w:val="00562CB5"/>
    <w:rsid w:val="005A3A03"/>
    <w:rsid w:val="005C2DE4"/>
    <w:rsid w:val="00601C47"/>
    <w:rsid w:val="00644789"/>
    <w:rsid w:val="00687D34"/>
    <w:rsid w:val="0069223D"/>
    <w:rsid w:val="00693B07"/>
    <w:rsid w:val="006D6777"/>
    <w:rsid w:val="006F1791"/>
    <w:rsid w:val="006F6157"/>
    <w:rsid w:val="007440CB"/>
    <w:rsid w:val="00751F99"/>
    <w:rsid w:val="00756678"/>
    <w:rsid w:val="0078452E"/>
    <w:rsid w:val="00793ABD"/>
    <w:rsid w:val="007A15D6"/>
    <w:rsid w:val="007D12AD"/>
    <w:rsid w:val="007E43CC"/>
    <w:rsid w:val="007E5366"/>
    <w:rsid w:val="00816AE9"/>
    <w:rsid w:val="0083609F"/>
    <w:rsid w:val="00837B87"/>
    <w:rsid w:val="00845B21"/>
    <w:rsid w:val="00851DE2"/>
    <w:rsid w:val="008918C4"/>
    <w:rsid w:val="008A11DA"/>
    <w:rsid w:val="008A566B"/>
    <w:rsid w:val="008B1D25"/>
    <w:rsid w:val="008E2CCF"/>
    <w:rsid w:val="008E40D7"/>
    <w:rsid w:val="008E6B18"/>
    <w:rsid w:val="00915F23"/>
    <w:rsid w:val="009174BA"/>
    <w:rsid w:val="00957A8A"/>
    <w:rsid w:val="00970AC1"/>
    <w:rsid w:val="00974F6D"/>
    <w:rsid w:val="00990110"/>
    <w:rsid w:val="009939DD"/>
    <w:rsid w:val="00994AC4"/>
    <w:rsid w:val="009B2C3C"/>
    <w:rsid w:val="009C09EB"/>
    <w:rsid w:val="009C292A"/>
    <w:rsid w:val="009D01AC"/>
    <w:rsid w:val="00A43CFF"/>
    <w:rsid w:val="00A92422"/>
    <w:rsid w:val="00A94A72"/>
    <w:rsid w:val="00AC2975"/>
    <w:rsid w:val="00AD146D"/>
    <w:rsid w:val="00AE2C00"/>
    <w:rsid w:val="00B00A7C"/>
    <w:rsid w:val="00B04528"/>
    <w:rsid w:val="00B113DE"/>
    <w:rsid w:val="00B23725"/>
    <w:rsid w:val="00B45CC9"/>
    <w:rsid w:val="00B85D1B"/>
    <w:rsid w:val="00BA2B66"/>
    <w:rsid w:val="00BB0E31"/>
    <w:rsid w:val="00BE18E6"/>
    <w:rsid w:val="00C11B76"/>
    <w:rsid w:val="00C22568"/>
    <w:rsid w:val="00C5615B"/>
    <w:rsid w:val="00C710DF"/>
    <w:rsid w:val="00C8245C"/>
    <w:rsid w:val="00CD7641"/>
    <w:rsid w:val="00CF6B70"/>
    <w:rsid w:val="00D114EF"/>
    <w:rsid w:val="00D56C1A"/>
    <w:rsid w:val="00D620A5"/>
    <w:rsid w:val="00D819C4"/>
    <w:rsid w:val="00D94584"/>
    <w:rsid w:val="00DB2CB5"/>
    <w:rsid w:val="00DF7DD0"/>
    <w:rsid w:val="00E573D5"/>
    <w:rsid w:val="00E643AA"/>
    <w:rsid w:val="00E776B5"/>
    <w:rsid w:val="00EB24BF"/>
    <w:rsid w:val="00EB4FF5"/>
    <w:rsid w:val="00EF41E8"/>
    <w:rsid w:val="00F01FC9"/>
    <w:rsid w:val="00F032FC"/>
    <w:rsid w:val="00F06EA6"/>
    <w:rsid w:val="00F75231"/>
    <w:rsid w:val="00F8064C"/>
    <w:rsid w:val="00F82B2B"/>
    <w:rsid w:val="00F8460F"/>
    <w:rsid w:val="00FB2A68"/>
    <w:rsid w:val="00FB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0579"/>
  <w15:chartTrackingRefBased/>
  <w15:docId w15:val="{B929A09A-F8C7-486A-A7ED-4FDBF936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678"/>
    <w:rPr>
      <w:rFonts w:eastAsiaTheme="majorEastAsia" w:cstheme="majorBidi"/>
      <w:color w:val="272727" w:themeColor="text1" w:themeTint="D8"/>
    </w:rPr>
  </w:style>
  <w:style w:type="paragraph" w:styleId="Title">
    <w:name w:val="Title"/>
    <w:basedOn w:val="Normal"/>
    <w:next w:val="Normal"/>
    <w:link w:val="TitleChar"/>
    <w:uiPriority w:val="10"/>
    <w:qFormat/>
    <w:rsid w:val="00756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678"/>
    <w:pPr>
      <w:spacing w:before="160"/>
      <w:jc w:val="center"/>
    </w:pPr>
    <w:rPr>
      <w:i/>
      <w:iCs/>
      <w:color w:val="404040" w:themeColor="text1" w:themeTint="BF"/>
    </w:rPr>
  </w:style>
  <w:style w:type="character" w:customStyle="1" w:styleId="QuoteChar">
    <w:name w:val="Quote Char"/>
    <w:basedOn w:val="DefaultParagraphFont"/>
    <w:link w:val="Quote"/>
    <w:uiPriority w:val="29"/>
    <w:rsid w:val="00756678"/>
    <w:rPr>
      <w:i/>
      <w:iCs/>
      <w:color w:val="404040" w:themeColor="text1" w:themeTint="BF"/>
    </w:rPr>
  </w:style>
  <w:style w:type="paragraph" w:styleId="ListParagraph">
    <w:name w:val="List Paragraph"/>
    <w:basedOn w:val="Normal"/>
    <w:uiPriority w:val="34"/>
    <w:qFormat/>
    <w:rsid w:val="00756678"/>
    <w:pPr>
      <w:ind w:left="720"/>
      <w:contextualSpacing/>
    </w:pPr>
  </w:style>
  <w:style w:type="character" w:styleId="IntenseEmphasis">
    <w:name w:val="Intense Emphasis"/>
    <w:basedOn w:val="DefaultParagraphFont"/>
    <w:uiPriority w:val="21"/>
    <w:qFormat/>
    <w:rsid w:val="00756678"/>
    <w:rPr>
      <w:i/>
      <w:iCs/>
      <w:color w:val="0F4761" w:themeColor="accent1" w:themeShade="BF"/>
    </w:rPr>
  </w:style>
  <w:style w:type="paragraph" w:styleId="IntenseQuote">
    <w:name w:val="Intense Quote"/>
    <w:basedOn w:val="Normal"/>
    <w:next w:val="Normal"/>
    <w:link w:val="IntenseQuoteChar"/>
    <w:uiPriority w:val="30"/>
    <w:qFormat/>
    <w:rsid w:val="00756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678"/>
    <w:rPr>
      <w:i/>
      <w:iCs/>
      <w:color w:val="0F4761" w:themeColor="accent1" w:themeShade="BF"/>
    </w:rPr>
  </w:style>
  <w:style w:type="character" w:styleId="IntenseReference">
    <w:name w:val="Intense Reference"/>
    <w:basedOn w:val="DefaultParagraphFont"/>
    <w:uiPriority w:val="32"/>
    <w:qFormat/>
    <w:rsid w:val="00756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1393</Words>
  <Characters>7942</Characters>
  <Application>Microsoft Office Word</Application>
  <DocSecurity>0</DocSecurity>
  <Lines>66</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cp:lastPrinted>2026-05-28T01:49:00Z</cp:lastPrinted>
  <dcterms:created xsi:type="dcterms:W3CDTF">2026-06-01T17:13:00Z</dcterms:created>
  <dcterms:modified xsi:type="dcterms:W3CDTF">2026-06-01T17:13:00Z</dcterms:modified>
</cp:coreProperties>
</file>