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2B5C" w14:textId="77777777" w:rsidR="00022489" w:rsidRPr="00022489" w:rsidRDefault="00032734" w:rsidP="00022489">
      <w:pPr>
        <w:spacing w:before="80"/>
        <w:rPr>
          <w:rFonts w:asciiTheme="minorHAnsi" w:hAnsiTheme="minorHAnsi"/>
          <w:color w:val="000000"/>
          <w:sz w:val="32"/>
          <w:szCs w:val="32"/>
        </w:rPr>
      </w:pPr>
      <w:r>
        <w:rPr>
          <w:rFonts w:asciiTheme="minorHAnsi" w:hAnsiTheme="minorHAnsi"/>
          <w:noProof/>
          <w:color w:val="000000"/>
          <w:sz w:val="32"/>
          <w:szCs w:val="32"/>
        </w:rPr>
        <w:drawing>
          <wp:inline distT="0" distB="0" distL="0" distR="0" wp14:anchorId="25904E51" wp14:editId="2C193D03">
            <wp:extent cx="1784324" cy="1025719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PM_4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905" cy="102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4269" w14:textId="77777777" w:rsidR="00022489" w:rsidRPr="00022489" w:rsidRDefault="00022489" w:rsidP="00022489">
      <w:pPr>
        <w:spacing w:before="80"/>
        <w:jc w:val="center"/>
        <w:rPr>
          <w:rFonts w:asciiTheme="minorHAnsi" w:hAnsiTheme="minorHAnsi"/>
          <w:color w:val="000000"/>
          <w:sz w:val="32"/>
          <w:szCs w:val="32"/>
        </w:rPr>
      </w:pPr>
    </w:p>
    <w:p w14:paraId="49C995C1" w14:textId="77777777" w:rsidR="006372EB" w:rsidRPr="002E424E" w:rsidRDefault="006372EB" w:rsidP="002E424E">
      <w:pPr>
        <w:jc w:val="center"/>
        <w:rPr>
          <w:rFonts w:asciiTheme="minorHAnsi" w:hAnsiTheme="minorHAnsi"/>
          <w:color w:val="000000"/>
          <w:sz w:val="40"/>
          <w:szCs w:val="40"/>
        </w:rPr>
      </w:pPr>
      <w:r w:rsidRPr="002E424E">
        <w:rPr>
          <w:rFonts w:asciiTheme="minorHAnsi" w:hAnsiTheme="minorHAnsi"/>
          <w:color w:val="000000"/>
          <w:sz w:val="40"/>
          <w:szCs w:val="40"/>
        </w:rPr>
        <w:t>COMMUNITY PLANNING MONTH</w:t>
      </w:r>
    </w:p>
    <w:p w14:paraId="5582DE42" w14:textId="77777777" w:rsidR="006372EB" w:rsidRPr="00022489" w:rsidRDefault="006372EB" w:rsidP="002E424E">
      <w:pPr>
        <w:jc w:val="center"/>
        <w:rPr>
          <w:rFonts w:asciiTheme="minorHAnsi" w:hAnsiTheme="minorHAnsi"/>
          <w:color w:val="000000"/>
          <w:sz w:val="48"/>
          <w:szCs w:val="32"/>
        </w:rPr>
      </w:pPr>
      <w:r w:rsidRPr="002E424E">
        <w:rPr>
          <w:rFonts w:asciiTheme="minorHAnsi" w:hAnsiTheme="minorHAnsi"/>
          <w:color w:val="000000"/>
          <w:sz w:val="40"/>
          <w:szCs w:val="40"/>
        </w:rPr>
        <w:t>PROCLAMATION</w:t>
      </w:r>
      <w:r w:rsidRPr="00022489">
        <w:rPr>
          <w:rFonts w:asciiTheme="minorHAnsi" w:hAnsiTheme="minorHAnsi"/>
          <w:color w:val="000000"/>
          <w:sz w:val="48"/>
          <w:szCs w:val="32"/>
        </w:rPr>
        <w:t xml:space="preserve"> </w:t>
      </w:r>
    </w:p>
    <w:p w14:paraId="18957F51" w14:textId="77777777" w:rsidR="006372EB" w:rsidRPr="00022489" w:rsidRDefault="006372EB" w:rsidP="00022489">
      <w:pPr>
        <w:ind w:right="-180"/>
        <w:rPr>
          <w:rFonts w:asciiTheme="minorHAnsi" w:hAnsiTheme="minorHAnsi" w:cs="GoudyOlSt BT"/>
          <w:color w:val="000000"/>
        </w:rPr>
      </w:pPr>
      <w:r w:rsidRPr="00022489">
        <w:rPr>
          <w:rFonts w:asciiTheme="minorHAnsi" w:hAnsiTheme="minorHAnsi" w:cs="GoudyOlSt BT"/>
          <w:b/>
          <w:bCs/>
          <w:color w:val="000000"/>
        </w:rPr>
        <w:t xml:space="preserve"> </w:t>
      </w:r>
    </w:p>
    <w:p w14:paraId="3A420B23" w14:textId="77777777" w:rsidR="00022489" w:rsidRDefault="00022489" w:rsidP="00022489">
      <w:pPr>
        <w:ind w:right="-180"/>
        <w:rPr>
          <w:rFonts w:asciiTheme="minorHAnsi" w:hAnsiTheme="minorHAnsi" w:cs="GoudyOlSt BT"/>
          <w:b/>
          <w:bCs/>
          <w:color w:val="000000"/>
        </w:rPr>
      </w:pPr>
    </w:p>
    <w:p w14:paraId="12B206D9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proofErr w:type="gramStart"/>
      <w:r w:rsidRPr="002E424E">
        <w:rPr>
          <w:rFonts w:asciiTheme="minorHAnsi" w:hAnsiTheme="minorHAnsi" w:cs="GoudyOlSt BT"/>
          <w:b/>
          <w:bCs/>
          <w:color w:val="000000"/>
          <w:sz w:val="21"/>
          <w:szCs w:val="21"/>
        </w:rPr>
        <w:t>WHEREAS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>,</w:t>
      </w:r>
      <w:proofErr w:type="gramEnd"/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change is constant and affects all cities, towns, suburbs, counties, boroughs, townships, rural areas, and other places; and  </w:t>
      </w:r>
    </w:p>
    <w:p w14:paraId="52BD7119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</w:p>
    <w:p w14:paraId="48A8A3BF" w14:textId="2DF0082F" w:rsidR="006372EB" w:rsidRPr="002E424E" w:rsidRDefault="17731D05" w:rsidP="69ED545D">
      <w:pPr>
        <w:ind w:right="-180"/>
        <w:rPr>
          <w:rFonts w:asciiTheme="minorHAnsi" w:hAnsiTheme="minorHAnsi" w:cs="GoudyOlSt BT"/>
          <w:color w:val="303030"/>
          <w:sz w:val="21"/>
          <w:szCs w:val="21"/>
        </w:rPr>
      </w:pPr>
      <w:proofErr w:type="gramStart"/>
      <w:r w:rsidRPr="69ED545D">
        <w:rPr>
          <w:rFonts w:asciiTheme="minorHAnsi" w:hAnsiTheme="minorHAnsi" w:cs="GoudyOlSt BT"/>
          <w:b/>
          <w:bCs/>
          <w:color w:val="303030"/>
          <w:sz w:val="21"/>
          <w:szCs w:val="21"/>
        </w:rPr>
        <w:t>WHEREAS,</w:t>
      </w:r>
      <w:proofErr w:type="gramEnd"/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</w:t>
      </w:r>
      <w:r w:rsidR="7CACDFE7" w:rsidRPr="69ED545D">
        <w:rPr>
          <w:rFonts w:asciiTheme="minorHAnsi" w:hAnsiTheme="minorHAnsi" w:cs="GoudyOlSt BT"/>
          <w:color w:val="303030"/>
          <w:sz w:val="21"/>
          <w:szCs w:val="21"/>
        </w:rPr>
        <w:t>planners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can help </w:t>
      </w:r>
      <w:r w:rsidR="7CACDFE7"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navigate this 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>change</w:t>
      </w:r>
      <w:r w:rsidR="7CACDFE7"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with data-driven insights and expertise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that </w:t>
      </w:r>
      <w:r w:rsidR="004C3DE4">
        <w:rPr>
          <w:rFonts w:asciiTheme="minorHAnsi" w:hAnsiTheme="minorHAnsi" w:cs="GoudyOlSt BT"/>
          <w:color w:val="303030"/>
          <w:sz w:val="21"/>
          <w:szCs w:val="21"/>
        </w:rPr>
        <w:t>provide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better choices for how people work and live; and </w:t>
      </w:r>
    </w:p>
    <w:p w14:paraId="089EC429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303030"/>
          <w:sz w:val="21"/>
          <w:szCs w:val="21"/>
        </w:rPr>
      </w:pPr>
    </w:p>
    <w:p w14:paraId="4DD81057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303030"/>
          <w:sz w:val="21"/>
          <w:szCs w:val="21"/>
        </w:rPr>
      </w:pPr>
      <w:proofErr w:type="gramStart"/>
      <w:r w:rsidRPr="002E424E">
        <w:rPr>
          <w:rFonts w:asciiTheme="minorHAnsi" w:hAnsiTheme="minorHAnsi" w:cs="GoudyOlSt BT"/>
          <w:b/>
          <w:bCs/>
          <w:color w:val="303030"/>
          <w:sz w:val="21"/>
          <w:szCs w:val="21"/>
        </w:rPr>
        <w:t>WHEREAS,</w:t>
      </w:r>
      <w:proofErr w:type="gramEnd"/>
      <w:r w:rsidRPr="002E424E">
        <w:rPr>
          <w:rFonts w:asciiTheme="minorHAnsi" w:hAnsiTheme="minorHAnsi" w:cs="GoudyOlSt BT"/>
          <w:b/>
          <w:bCs/>
          <w:color w:val="303030"/>
          <w:sz w:val="21"/>
          <w:szCs w:val="21"/>
        </w:rPr>
        <w:t xml:space="preserve"> </w:t>
      </w:r>
      <w:r w:rsidRPr="002E424E">
        <w:rPr>
          <w:rFonts w:asciiTheme="minorHAnsi" w:hAnsiTheme="minorHAnsi" w:cs="GoudyOlSt BT"/>
          <w:color w:val="303030"/>
          <w:sz w:val="21"/>
          <w:szCs w:val="21"/>
        </w:rPr>
        <w:t xml:space="preserve">community planning provides an opportunity for all residents to be meaningfully involved in making choices that determine the future of their community; and    </w:t>
      </w:r>
    </w:p>
    <w:p w14:paraId="74F7C354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303030"/>
          <w:sz w:val="21"/>
          <w:szCs w:val="21"/>
        </w:rPr>
      </w:pPr>
    </w:p>
    <w:p w14:paraId="600D52AB" w14:textId="688D4663" w:rsidR="006372EB" w:rsidRPr="002E424E" w:rsidRDefault="17731D05" w:rsidP="69ED545D">
      <w:pPr>
        <w:ind w:right="-180"/>
        <w:rPr>
          <w:rFonts w:asciiTheme="minorHAnsi" w:hAnsiTheme="minorHAnsi" w:cs="GoudyOlSt BT"/>
          <w:color w:val="303030"/>
          <w:sz w:val="21"/>
          <w:szCs w:val="21"/>
        </w:rPr>
      </w:pPr>
      <w:proofErr w:type="gramStart"/>
      <w:r w:rsidRPr="69ED545D">
        <w:rPr>
          <w:rFonts w:asciiTheme="minorHAnsi" w:hAnsiTheme="minorHAnsi" w:cs="GoudyOlSt BT"/>
          <w:b/>
          <w:bCs/>
          <w:color w:val="303030"/>
          <w:sz w:val="21"/>
          <w:szCs w:val="21"/>
        </w:rPr>
        <w:t>WHEREAS,</w:t>
      </w:r>
      <w:proofErr w:type="gramEnd"/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the full benefits of planning </w:t>
      </w:r>
      <w:r w:rsidR="7DE58B1B" w:rsidRPr="69ED545D">
        <w:rPr>
          <w:rFonts w:asciiTheme="minorHAnsi" w:hAnsiTheme="minorHAnsi" w:cs="GoudyOlSt BT"/>
          <w:color w:val="303030"/>
          <w:sz w:val="21"/>
          <w:szCs w:val="21"/>
        </w:rPr>
        <w:t>require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public </w:t>
      </w:r>
      <w:r w:rsidR="7CACDFE7"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elected and appointed </w:t>
      </w:r>
      <w:r w:rsidR="3354C079" w:rsidRPr="69ED545D">
        <w:rPr>
          <w:rFonts w:asciiTheme="minorHAnsi" w:hAnsiTheme="minorHAnsi" w:cs="GoudyOlSt BT"/>
          <w:color w:val="303030"/>
          <w:sz w:val="21"/>
          <w:szCs w:val="21"/>
        </w:rPr>
        <w:t>officials who</w:t>
      </w:r>
      <w:r w:rsidRPr="69ED545D">
        <w:rPr>
          <w:rFonts w:asciiTheme="minorHAnsi" w:hAnsiTheme="minorHAnsi" w:cs="GoudyOlSt BT"/>
          <w:color w:val="303030"/>
          <w:sz w:val="21"/>
          <w:szCs w:val="21"/>
        </w:rPr>
        <w:t xml:space="preserve"> understand, support, and demand excellence in planning and plan implementation; and  </w:t>
      </w:r>
    </w:p>
    <w:p w14:paraId="7A294C59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</w:p>
    <w:p w14:paraId="1D62F78F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b/>
          <w:bCs/>
          <w:color w:val="000000"/>
          <w:sz w:val="21"/>
          <w:szCs w:val="21"/>
        </w:rPr>
        <w:t>WHEREAS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, the month of October is designated as National Community Planning Month throughout the United States of America and its territories, and  </w:t>
      </w:r>
    </w:p>
    <w:p w14:paraId="78BFDAEC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</w:p>
    <w:p w14:paraId="733E95DA" w14:textId="238A6FE7" w:rsidR="006372EB" w:rsidRPr="002E424E" w:rsidRDefault="17731D05" w:rsidP="69ED545D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proofErr w:type="gramStart"/>
      <w:r w:rsidRPr="69ED545D">
        <w:rPr>
          <w:rFonts w:asciiTheme="minorHAnsi" w:hAnsiTheme="minorHAnsi" w:cs="GoudyOlSt BT"/>
          <w:b/>
          <w:bCs/>
          <w:color w:val="000000" w:themeColor="text1"/>
          <w:sz w:val="21"/>
          <w:szCs w:val="21"/>
        </w:rPr>
        <w:t>WHEREAS</w:t>
      </w:r>
      <w:r w:rsidR="1C23672F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,</w:t>
      </w:r>
      <w:proofErr w:type="gramEnd"/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</w:t>
      </w:r>
      <w:r w:rsidR="7DE58B1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the 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American Planning Association endorse</w:t>
      </w:r>
      <w:r w:rsidR="608D36F3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s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National Community Planning Month as an opportunity to highlight </w:t>
      </w:r>
      <w:r w:rsidR="608D36F3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how planning is essential to </w:t>
      </w:r>
      <w:r w:rsidR="7CACDFE7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every community, </w:t>
      </w:r>
      <w:r w:rsidR="6A1902BC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and how </w:t>
      </w:r>
      <w:r w:rsidR="6941C22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planners </w:t>
      </w:r>
      <w:r w:rsidR="7CACDFE7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are uniquely positioned to </w:t>
      </w:r>
      <w:r w:rsidR="0D1A1D6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identify solutions to </w:t>
      </w:r>
      <w:r w:rsidR="05B3395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communities’ most difficult housing, transportation</w:t>
      </w:r>
      <w:r w:rsidR="38818601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, and land use</w:t>
      </w:r>
      <w:r w:rsidR="05B3395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</w:t>
      </w:r>
      <w:r w:rsidR="23C5D848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questions</w:t>
      </w:r>
      <w:r w:rsidR="1FB34543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, and</w:t>
      </w:r>
      <w:r w:rsidR="0D1A1D6B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</w:t>
      </w:r>
    </w:p>
    <w:p w14:paraId="4307D1CB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</w:p>
    <w:p w14:paraId="1E082D7E" w14:textId="6C5C1ED2" w:rsidR="006372EB" w:rsidRPr="002E424E" w:rsidRDefault="17731D05" w:rsidP="69ED545D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proofErr w:type="gramStart"/>
      <w:r w:rsidRPr="69ED545D">
        <w:rPr>
          <w:rFonts w:asciiTheme="minorHAnsi" w:hAnsiTheme="minorHAnsi" w:cs="GoudyOlSt BT"/>
          <w:b/>
          <w:bCs/>
          <w:color w:val="000000" w:themeColor="text1"/>
          <w:sz w:val="21"/>
          <w:szCs w:val="21"/>
        </w:rPr>
        <w:t>WHEREAS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,</w:t>
      </w:r>
      <w:proofErr w:type="gramEnd"/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the celebration of National Community Planning Month gives us the opportunity to publicly recognize the participation and dedication of </w:t>
      </w:r>
      <w:r w:rsidR="1AEC5196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appointed 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planning commission</w:t>
      </w:r>
      <w:r w:rsidR="5CED8A6C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members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  who have contributed their time and expertise to the improvement of the (</w:t>
      </w:r>
      <w:r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>State, City, or County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) </w:t>
      </w:r>
      <w:proofErr w:type="gramStart"/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of  _</w:t>
      </w:r>
      <w:proofErr w:type="gramEnd"/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_______________ (</w:t>
      </w:r>
      <w:r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>insert name of state, city, or county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); and  </w:t>
      </w:r>
    </w:p>
    <w:p w14:paraId="3AC5FEF5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</w:p>
    <w:p w14:paraId="58D2E215" w14:textId="6C76B89B" w:rsidR="006372EB" w:rsidRPr="002E424E" w:rsidRDefault="17731D05" w:rsidP="69ED545D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69ED545D">
        <w:rPr>
          <w:rFonts w:asciiTheme="minorHAnsi" w:hAnsiTheme="minorHAnsi" w:cs="GoudyOlSt BT"/>
          <w:b/>
          <w:bCs/>
          <w:color w:val="000000" w:themeColor="text1"/>
          <w:sz w:val="21"/>
          <w:szCs w:val="21"/>
        </w:rPr>
        <w:t>WHEREAS</w:t>
      </w:r>
      <w:r w:rsidR="1C23672F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, w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e recognize the many valuable contributions made </w:t>
      </w:r>
      <w:r w:rsidR="05CC859E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by </w:t>
      </w:r>
      <w:r w:rsidR="004C3DE4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the </w:t>
      </w:r>
      <w:r w:rsidR="05CC859E"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professional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 community and regional planners of the _________________ (</w:t>
      </w:r>
      <w:r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>State</w:t>
      </w:r>
      <w:r w:rsidR="5780152D"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 xml:space="preserve"> or</w:t>
      </w:r>
      <w:r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 xml:space="preserve"> City or County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>) of _____________ (</w:t>
      </w:r>
      <w:r w:rsidRPr="69ED545D">
        <w:rPr>
          <w:rFonts w:asciiTheme="minorHAnsi" w:hAnsiTheme="minorHAnsi" w:cs="GoudyOlSt BT"/>
          <w:i/>
          <w:iCs/>
          <w:color w:val="000000" w:themeColor="text1"/>
          <w:sz w:val="21"/>
          <w:szCs w:val="21"/>
        </w:rPr>
        <w:t>insert name of state, city, or county</w:t>
      </w:r>
      <w:r w:rsidRPr="69ED545D">
        <w:rPr>
          <w:rFonts w:asciiTheme="minorHAnsi" w:hAnsiTheme="minorHAnsi" w:cs="GoudyOlSt BT"/>
          <w:color w:val="000000" w:themeColor="text1"/>
          <w:sz w:val="21"/>
          <w:szCs w:val="21"/>
        </w:rPr>
        <w:t xml:space="preserve">) and extend our heartfelt thanks for the continued commitment to public service by these professionals;  </w:t>
      </w:r>
    </w:p>
    <w:p w14:paraId="2D381ABE" w14:textId="77777777" w:rsidR="00022489" w:rsidRPr="002E424E" w:rsidRDefault="00022489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</w:p>
    <w:p w14:paraId="5C66C011" w14:textId="4C8AF248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b/>
          <w:bCs/>
          <w:color w:val="000000"/>
          <w:sz w:val="21"/>
          <w:szCs w:val="21"/>
        </w:rPr>
        <w:t>NOW, THEREFORE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, BE IT RESOLVED THAT the month of October </w:t>
      </w:r>
      <w:r w:rsidR="00115C09" w:rsidRPr="002E424E">
        <w:rPr>
          <w:rFonts w:asciiTheme="minorHAnsi" w:hAnsiTheme="minorHAnsi" w:cs="GoudyOlSt BT"/>
          <w:color w:val="000000"/>
          <w:sz w:val="21"/>
          <w:szCs w:val="21"/>
        </w:rPr>
        <w:t>20</w:t>
      </w:r>
      <w:r w:rsidR="00187766">
        <w:rPr>
          <w:rFonts w:asciiTheme="minorHAnsi" w:hAnsiTheme="minorHAnsi" w:cs="GoudyOlSt BT"/>
          <w:color w:val="000000"/>
          <w:sz w:val="21"/>
          <w:szCs w:val="21"/>
        </w:rPr>
        <w:t>2</w:t>
      </w:r>
      <w:r w:rsidR="00A2571E">
        <w:rPr>
          <w:rFonts w:asciiTheme="minorHAnsi" w:hAnsiTheme="minorHAnsi" w:cs="GoudyOlSt BT"/>
          <w:color w:val="000000"/>
          <w:sz w:val="21"/>
          <w:szCs w:val="21"/>
        </w:rPr>
        <w:t>5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is hereby designated as </w:t>
      </w:r>
      <w:r w:rsidRPr="002E424E">
        <w:rPr>
          <w:rFonts w:asciiTheme="minorHAnsi" w:hAnsiTheme="minorHAnsi" w:cs="GoudyOlSt BT"/>
          <w:b/>
          <w:bCs/>
          <w:color w:val="000000"/>
          <w:sz w:val="21"/>
          <w:szCs w:val="21"/>
        </w:rPr>
        <w:t xml:space="preserve">Community Planning Month 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in </w:t>
      </w:r>
      <w:proofErr w:type="gramStart"/>
      <w:r w:rsidRPr="002E424E">
        <w:rPr>
          <w:rFonts w:asciiTheme="minorHAnsi" w:hAnsiTheme="minorHAnsi" w:cs="GoudyOlSt BT"/>
          <w:color w:val="000000"/>
          <w:sz w:val="21"/>
          <w:szCs w:val="21"/>
        </w:rPr>
        <w:t>the ___</w:t>
      </w:r>
      <w:proofErr w:type="gramEnd"/>
      <w:r w:rsidRPr="002E424E">
        <w:rPr>
          <w:rFonts w:asciiTheme="minorHAnsi" w:hAnsiTheme="minorHAnsi" w:cs="GoudyOlSt BT"/>
          <w:color w:val="000000"/>
          <w:sz w:val="21"/>
          <w:szCs w:val="21"/>
        </w:rPr>
        <w:t>__________ (</w:t>
      </w:r>
      <w:r w:rsidR="00403394" w:rsidRPr="002E424E">
        <w:rPr>
          <w:rFonts w:asciiTheme="minorHAnsi" w:hAnsiTheme="minorHAnsi" w:cs="GoudyOlSt BT"/>
          <w:color w:val="000000"/>
          <w:sz w:val="21"/>
          <w:szCs w:val="21"/>
        </w:rPr>
        <w:t>S</w:t>
      </w:r>
      <w:r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>tate</w:t>
      </w:r>
      <w:r w:rsidR="00403394"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 xml:space="preserve"> or C</w:t>
      </w:r>
      <w:r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>ity</w:t>
      </w:r>
      <w:r w:rsidR="00403394"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 xml:space="preserve"> or</w:t>
      </w:r>
      <w:r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 xml:space="preserve"> </w:t>
      </w:r>
      <w:r w:rsidR="00403394"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>C</w:t>
      </w:r>
      <w:r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>ounty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>) of _____________ (</w:t>
      </w:r>
      <w:r w:rsidR="00403394" w:rsidRPr="002E424E">
        <w:rPr>
          <w:rFonts w:asciiTheme="minorHAnsi" w:hAnsiTheme="minorHAnsi" w:cs="GoudyOlSt BT"/>
          <w:i/>
          <w:color w:val="000000"/>
          <w:sz w:val="21"/>
          <w:szCs w:val="21"/>
        </w:rPr>
        <w:t>insert name of</w:t>
      </w:r>
      <w:r w:rsidR="00403394"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  <w:r w:rsidRPr="002E424E">
        <w:rPr>
          <w:rFonts w:asciiTheme="minorHAnsi" w:hAnsiTheme="minorHAnsi" w:cs="GoudyOlSt BT"/>
          <w:i/>
          <w:iCs/>
          <w:color w:val="000000"/>
          <w:sz w:val="21"/>
          <w:szCs w:val="21"/>
        </w:rPr>
        <w:t>state, city, or county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) in conjunction with the celebration of National Community Planning Month. </w:t>
      </w:r>
    </w:p>
    <w:p w14:paraId="6CE32C3B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</w:p>
    <w:p w14:paraId="6224CE64" w14:textId="77777777" w:rsidR="006372EB" w:rsidRPr="002E424E" w:rsidRDefault="006372EB" w:rsidP="00022489">
      <w:pPr>
        <w:ind w:right="-180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</w:p>
    <w:p w14:paraId="390EAF04" w14:textId="336682A9" w:rsidR="006372EB" w:rsidRPr="002E424E" w:rsidRDefault="00022489" w:rsidP="00022489">
      <w:pPr>
        <w:widowControl w:val="0"/>
        <w:ind w:right="-187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Adopted this </w:t>
      </w:r>
      <w:r w:rsidR="00562FB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  <w:r w:rsidRPr="002E424E">
        <w:rPr>
          <w:rFonts w:asciiTheme="minorHAnsi" w:hAnsiTheme="minorHAnsi" w:cs="GoudyOlSt BT"/>
          <w:color w:val="000000"/>
          <w:sz w:val="21"/>
          <w:szCs w:val="21"/>
        </w:rPr>
        <w:t>___________ d</w:t>
      </w:r>
      <w:r w:rsidR="00032734"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ay of </w:t>
      </w:r>
      <w:r w:rsidR="006372EB"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______________, </w:t>
      </w:r>
      <w:r w:rsidR="00BC54FF" w:rsidRPr="002E424E">
        <w:rPr>
          <w:rFonts w:asciiTheme="minorHAnsi" w:hAnsiTheme="minorHAnsi" w:cs="GoudyOlSt BT"/>
          <w:color w:val="000000"/>
          <w:sz w:val="21"/>
          <w:szCs w:val="21"/>
        </w:rPr>
        <w:t>20</w:t>
      </w:r>
      <w:r w:rsidR="00187766">
        <w:rPr>
          <w:rFonts w:asciiTheme="minorHAnsi" w:hAnsiTheme="minorHAnsi" w:cs="GoudyOlSt BT"/>
          <w:color w:val="000000"/>
          <w:sz w:val="21"/>
          <w:szCs w:val="21"/>
        </w:rPr>
        <w:t>2</w:t>
      </w:r>
      <w:r w:rsidR="00A2571E">
        <w:rPr>
          <w:rFonts w:asciiTheme="minorHAnsi" w:hAnsiTheme="minorHAnsi" w:cs="GoudyOlSt BT"/>
          <w:color w:val="000000"/>
          <w:sz w:val="21"/>
          <w:szCs w:val="21"/>
        </w:rPr>
        <w:t>5</w:t>
      </w:r>
      <w:r w:rsidR="006372EB"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.  </w:t>
      </w:r>
    </w:p>
    <w:p w14:paraId="035CFA62" w14:textId="77777777" w:rsidR="006372EB" w:rsidRPr="002E424E" w:rsidRDefault="006372EB" w:rsidP="00022489">
      <w:pPr>
        <w:widowControl w:val="0"/>
        <w:ind w:right="-187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</w:p>
    <w:p w14:paraId="20FE317C" w14:textId="77777777" w:rsidR="006372EB" w:rsidRPr="002E424E" w:rsidRDefault="006372EB" w:rsidP="00022489">
      <w:pPr>
        <w:widowControl w:val="0"/>
        <w:ind w:right="-187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 </w:t>
      </w:r>
    </w:p>
    <w:p w14:paraId="52BD1825" w14:textId="77777777" w:rsidR="006372EB" w:rsidRPr="002E424E" w:rsidRDefault="006372EB" w:rsidP="00022489">
      <w:pPr>
        <w:widowControl w:val="0"/>
        <w:ind w:right="-187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______________________________________ (SEAL)  </w:t>
      </w:r>
    </w:p>
    <w:p w14:paraId="3B5422D3" w14:textId="77777777" w:rsidR="006372EB" w:rsidRPr="002E424E" w:rsidRDefault="006372EB" w:rsidP="00022489">
      <w:pPr>
        <w:widowControl w:val="0"/>
        <w:ind w:right="-187"/>
        <w:rPr>
          <w:rFonts w:asciiTheme="minorHAnsi" w:hAnsiTheme="minorHAnsi" w:cs="GoudyOlSt BT"/>
          <w:color w:val="000000"/>
          <w:sz w:val="21"/>
          <w:szCs w:val="21"/>
        </w:rPr>
      </w:pPr>
      <w:r w:rsidRPr="002E424E">
        <w:rPr>
          <w:rFonts w:asciiTheme="minorHAnsi" w:hAnsiTheme="minorHAnsi" w:cs="GoudyOlSt BT"/>
          <w:color w:val="000000"/>
          <w:sz w:val="21"/>
          <w:szCs w:val="21"/>
        </w:rPr>
        <w:t xml:space="preserve">Chief Elected Official  </w:t>
      </w:r>
    </w:p>
    <w:p w14:paraId="25C8DB43" w14:textId="77777777" w:rsidR="006372EB" w:rsidRPr="002E424E" w:rsidRDefault="006372EB" w:rsidP="00022489">
      <w:pPr>
        <w:pStyle w:val="BlockText"/>
        <w:ind w:left="0"/>
        <w:rPr>
          <w:rFonts w:asciiTheme="minorHAnsi" w:hAnsiTheme="minorHAnsi"/>
          <w:sz w:val="21"/>
          <w:szCs w:val="21"/>
        </w:rPr>
      </w:pPr>
      <w:r w:rsidRPr="002E424E">
        <w:rPr>
          <w:rFonts w:asciiTheme="minorHAnsi" w:hAnsiTheme="minorHAnsi"/>
          <w:sz w:val="21"/>
          <w:szCs w:val="21"/>
        </w:rPr>
        <w:t xml:space="preserve"> </w:t>
      </w:r>
      <w:r w:rsidRPr="002E424E">
        <w:rPr>
          <w:rFonts w:asciiTheme="minorHAnsi" w:hAnsiTheme="minorHAnsi"/>
          <w:sz w:val="21"/>
          <w:szCs w:val="21"/>
        </w:rPr>
        <w:br/>
        <w:t>___________________________________</w:t>
      </w:r>
      <w:r w:rsidRPr="002E424E">
        <w:rPr>
          <w:rFonts w:asciiTheme="minorHAnsi" w:hAnsiTheme="minorHAnsi"/>
          <w:sz w:val="21"/>
          <w:szCs w:val="21"/>
        </w:rPr>
        <w:br/>
        <w:t>Clerk</w:t>
      </w:r>
    </w:p>
    <w:sectPr w:rsidR="006372EB" w:rsidRPr="002E424E" w:rsidSect="0003273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1CA4" w14:textId="77777777" w:rsidR="00BC1DC1" w:rsidRDefault="00BC1DC1" w:rsidP="00397D09">
      <w:r>
        <w:separator/>
      </w:r>
    </w:p>
  </w:endnote>
  <w:endnote w:type="continuationSeparator" w:id="0">
    <w:p w14:paraId="10D1CAC3" w14:textId="77777777" w:rsidR="00BC1DC1" w:rsidRDefault="00BC1DC1" w:rsidP="00397D09">
      <w:r>
        <w:continuationSeparator/>
      </w:r>
    </w:p>
  </w:endnote>
  <w:endnote w:type="continuationNotice" w:id="1">
    <w:p w14:paraId="0C0BEA30" w14:textId="77777777" w:rsidR="00DE3A60" w:rsidRDefault="00DE3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oudyOlSt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FB73" w14:textId="77777777" w:rsidR="00BC1DC1" w:rsidRDefault="00BC1DC1" w:rsidP="00397D09">
      <w:r>
        <w:separator/>
      </w:r>
    </w:p>
  </w:footnote>
  <w:footnote w:type="continuationSeparator" w:id="0">
    <w:p w14:paraId="7CA9CB61" w14:textId="77777777" w:rsidR="00BC1DC1" w:rsidRDefault="00BC1DC1" w:rsidP="00397D09">
      <w:r>
        <w:continuationSeparator/>
      </w:r>
    </w:p>
  </w:footnote>
  <w:footnote w:type="continuationNotice" w:id="1">
    <w:p w14:paraId="5E18DE68" w14:textId="77777777" w:rsidR="00DE3A60" w:rsidRDefault="00DE3A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EB"/>
    <w:rsid w:val="000058B3"/>
    <w:rsid w:val="00022489"/>
    <w:rsid w:val="00032734"/>
    <w:rsid w:val="00042652"/>
    <w:rsid w:val="000C0C1A"/>
    <w:rsid w:val="00115C09"/>
    <w:rsid w:val="00187766"/>
    <w:rsid w:val="001F5626"/>
    <w:rsid w:val="00205DE9"/>
    <w:rsid w:val="002130C2"/>
    <w:rsid w:val="002209FA"/>
    <w:rsid w:val="002A5762"/>
    <w:rsid w:val="002E424E"/>
    <w:rsid w:val="00325086"/>
    <w:rsid w:val="003933D9"/>
    <w:rsid w:val="00397D09"/>
    <w:rsid w:val="003C2696"/>
    <w:rsid w:val="00403394"/>
    <w:rsid w:val="004C3DE4"/>
    <w:rsid w:val="005337E9"/>
    <w:rsid w:val="005512C1"/>
    <w:rsid w:val="00555949"/>
    <w:rsid w:val="0056142E"/>
    <w:rsid w:val="00562FBE"/>
    <w:rsid w:val="005778EF"/>
    <w:rsid w:val="005D2B0E"/>
    <w:rsid w:val="005E4818"/>
    <w:rsid w:val="006372EB"/>
    <w:rsid w:val="00712B36"/>
    <w:rsid w:val="0071326A"/>
    <w:rsid w:val="007E1A71"/>
    <w:rsid w:val="00874D15"/>
    <w:rsid w:val="009E27AA"/>
    <w:rsid w:val="009F182B"/>
    <w:rsid w:val="00A2571E"/>
    <w:rsid w:val="00A856B9"/>
    <w:rsid w:val="00AD6F73"/>
    <w:rsid w:val="00BC1DC1"/>
    <w:rsid w:val="00BC54FF"/>
    <w:rsid w:val="00C070D4"/>
    <w:rsid w:val="00C11AEB"/>
    <w:rsid w:val="00C245A3"/>
    <w:rsid w:val="00C4167D"/>
    <w:rsid w:val="00C972CB"/>
    <w:rsid w:val="00CB1D6B"/>
    <w:rsid w:val="00CC66F0"/>
    <w:rsid w:val="00CE6CB5"/>
    <w:rsid w:val="00CF6D24"/>
    <w:rsid w:val="00DD381E"/>
    <w:rsid w:val="00DE0134"/>
    <w:rsid w:val="00DE3A60"/>
    <w:rsid w:val="00DE4674"/>
    <w:rsid w:val="00E3171A"/>
    <w:rsid w:val="00EA49EB"/>
    <w:rsid w:val="00ED675E"/>
    <w:rsid w:val="00EF721C"/>
    <w:rsid w:val="00F16424"/>
    <w:rsid w:val="00FB2EA6"/>
    <w:rsid w:val="00FB63EE"/>
    <w:rsid w:val="05B3395B"/>
    <w:rsid w:val="05CC859E"/>
    <w:rsid w:val="0D1A1D6B"/>
    <w:rsid w:val="143E116F"/>
    <w:rsid w:val="17731D05"/>
    <w:rsid w:val="1A4FC07E"/>
    <w:rsid w:val="1AEC5196"/>
    <w:rsid w:val="1C23672F"/>
    <w:rsid w:val="1FB34543"/>
    <w:rsid w:val="200DE4D7"/>
    <w:rsid w:val="23C5D848"/>
    <w:rsid w:val="24BD4F96"/>
    <w:rsid w:val="3354C079"/>
    <w:rsid w:val="38818601"/>
    <w:rsid w:val="3B3E6E90"/>
    <w:rsid w:val="4960BF38"/>
    <w:rsid w:val="5780152D"/>
    <w:rsid w:val="5789A786"/>
    <w:rsid w:val="5B113A1F"/>
    <w:rsid w:val="5CED8A6C"/>
    <w:rsid w:val="608D36F3"/>
    <w:rsid w:val="676D5FB0"/>
    <w:rsid w:val="6941C22B"/>
    <w:rsid w:val="69ED545D"/>
    <w:rsid w:val="6A1902BC"/>
    <w:rsid w:val="70717AA7"/>
    <w:rsid w:val="73D483D6"/>
    <w:rsid w:val="7A7FB81F"/>
    <w:rsid w:val="7CACDFE7"/>
    <w:rsid w:val="7DE58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7121"/>
  <w14:defaultImageDpi w14:val="0"/>
  <w15:docId w15:val="{84FA1733-C5B1-4E70-98DF-81C8CBF9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pPr>
      <w:widowControl w:val="0"/>
      <w:ind w:left="-187" w:right="-187"/>
    </w:pPr>
    <w:rPr>
      <w:rFonts w:ascii="GoudyOlSt BT" w:hAnsi="GoudyOlSt BT" w:cs="GoudyOlSt BT"/>
      <w:color w:val="000000"/>
    </w:rPr>
  </w:style>
  <w:style w:type="character" w:styleId="FollowedHyperlink">
    <w:name w:val="FollowedHyperlink"/>
    <w:basedOn w:val="DefaultParagraphFont"/>
    <w:uiPriority w:val="99"/>
    <w:rsid w:val="00C972C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D0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D0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42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0124C569801459DC17B45A8D6FF8A" ma:contentTypeVersion="12" ma:contentTypeDescription="Create a new document." ma:contentTypeScope="" ma:versionID="2b77bada1ab944f21ced75e04a9d1459">
  <xsd:schema xmlns:xsd="http://www.w3.org/2001/XMLSchema" xmlns:xs="http://www.w3.org/2001/XMLSchema" xmlns:p="http://schemas.microsoft.com/office/2006/metadata/properties" xmlns:ns2="3eae76c4-788c-4fdb-a81e-57b3984edf4b" xmlns:ns3="b20eb709-8afc-4084-8676-3ce0893f256c" targetNamespace="http://schemas.microsoft.com/office/2006/metadata/properties" ma:root="true" ma:fieldsID="19b43dac70af1f62da0f4aca6d0d4432" ns2:_="" ns3:_="">
    <xsd:import namespace="3eae76c4-788c-4fdb-a81e-57b3984edf4b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76c4-788c-4fdb-a81e-57b3984ed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fb3319-da55-493a-8a31-e44c7aa626a1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3eae76c4-788c-4fdb-a81e-57b3984edf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BFD0F-9FA6-49D2-A1FC-88E87F0BA52A}"/>
</file>

<file path=customXml/itemProps2.xml><?xml version="1.0" encoding="utf-8"?>
<ds:datastoreItem xmlns:ds="http://schemas.openxmlformats.org/officeDocument/2006/customXml" ds:itemID="{C1B67BF5-430B-421A-B801-9A7E94E92151}"/>
</file>

<file path=customXml/itemProps3.xml><?xml version="1.0" encoding="utf-8"?>
<ds:datastoreItem xmlns:ds="http://schemas.openxmlformats.org/officeDocument/2006/customXml" ds:itemID="{25F8370F-4DE9-4019-A8F5-3DF3E91CF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1978</Characters>
  <Application>Microsoft Office Word</Application>
  <DocSecurity>0</DocSecurity>
  <Lines>48</Lines>
  <Paragraphs>17</Paragraphs>
  <ScaleCrop>false</ScaleCrop>
  <Company>APA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Cynthia Cheski</dc:creator>
  <cp:keywords/>
  <cp:lastModifiedBy>Laura Brennan</cp:lastModifiedBy>
  <cp:revision>2</cp:revision>
  <dcterms:created xsi:type="dcterms:W3CDTF">2025-09-04T17:34:00Z</dcterms:created>
  <dcterms:modified xsi:type="dcterms:W3CDTF">2025-09-04T17:34:00Z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694023554c5c5965ca1f20d2d33c50b05f807cf8d26a3ccb8649db13b73889b1</vt:lpwstr>
  </property>
  <property fmtid="{D5CDD505-2E9C-101B-9397-08002B2CF9AE}" pid="3" name="ContentTypeId">
    <vt:lpwstr>0x0101005AA0124C569801459DC17B45A8D6FF8A</vt:lpwstr>
  </property>
</Properties>
</file>