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F082B" w14:textId="3638D711" w:rsidR="001426DF" w:rsidRPr="0079287B" w:rsidRDefault="000468FF" w:rsidP="000468FF">
      <w:pPr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79287B">
        <w:rPr>
          <w:rFonts w:ascii="Times New Roman" w:hAnsi="Times New Roman" w:cs="Times New Roman"/>
          <w:sz w:val="22"/>
          <w:szCs w:val="22"/>
        </w:rPr>
        <w:t>Resources: Complex Trauma/ Complex Trauma &amp; the Brain</w:t>
      </w:r>
    </w:p>
    <w:p w14:paraId="3D9F7FAB" w14:textId="2AF18A74" w:rsidR="000468FF" w:rsidRPr="0079287B" w:rsidRDefault="000468FF" w:rsidP="00750D96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F595AFC" w14:textId="50D93BF3" w:rsidR="000468FF" w:rsidRPr="0079287B" w:rsidRDefault="00750D96" w:rsidP="00750D96">
      <w:pPr>
        <w:rPr>
          <w:rFonts w:ascii="Times New Roman" w:hAnsi="Times New Roman" w:cs="Times New Roman"/>
          <w:sz w:val="22"/>
          <w:szCs w:val="22"/>
        </w:rPr>
      </w:pPr>
      <w:r w:rsidRPr="0079287B">
        <w:rPr>
          <w:rFonts w:ascii="Times New Roman" w:hAnsi="Times New Roman" w:cs="Times New Roman"/>
          <w:sz w:val="22"/>
          <w:szCs w:val="22"/>
        </w:rPr>
        <w:t>YouTube</w:t>
      </w:r>
      <w:r w:rsidR="000468FF" w:rsidRPr="0079287B">
        <w:rPr>
          <w:rFonts w:ascii="Times New Roman" w:hAnsi="Times New Roman" w:cs="Times New Roman"/>
          <w:sz w:val="22"/>
          <w:szCs w:val="22"/>
        </w:rPr>
        <w:t>:</w:t>
      </w:r>
    </w:p>
    <w:p w14:paraId="682A7CDE" w14:textId="41053979" w:rsidR="000468FF" w:rsidRPr="0079287B" w:rsidRDefault="000468FF" w:rsidP="00750D96">
      <w:pPr>
        <w:rPr>
          <w:rFonts w:ascii="Times New Roman" w:hAnsi="Times New Roman" w:cs="Times New Roman"/>
          <w:sz w:val="22"/>
          <w:szCs w:val="22"/>
        </w:rPr>
      </w:pPr>
    </w:p>
    <w:p w14:paraId="007AB539" w14:textId="6A4D7F84" w:rsidR="000468FF" w:rsidRPr="0079287B" w:rsidRDefault="000468FF" w:rsidP="00750D96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79287B">
        <w:rPr>
          <w:rFonts w:ascii="Times New Roman" w:hAnsi="Times New Roman" w:cs="Times New Roman"/>
          <w:b/>
          <w:bCs/>
          <w:sz w:val="22"/>
          <w:szCs w:val="22"/>
        </w:rPr>
        <w:t>Tim Fletcher</w:t>
      </w:r>
    </w:p>
    <w:p w14:paraId="3A21E9BC" w14:textId="0DD59443" w:rsidR="00BB2EC6" w:rsidRDefault="00B64A44" w:rsidP="00750D96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Dr. </w:t>
      </w:r>
      <w:r w:rsidR="00BB2EC6" w:rsidRPr="0079287B">
        <w:rPr>
          <w:rFonts w:ascii="Times New Roman" w:hAnsi="Times New Roman" w:cs="Times New Roman"/>
          <w:b/>
          <w:bCs/>
          <w:sz w:val="22"/>
          <w:szCs w:val="22"/>
        </w:rPr>
        <w:t>Nadine Burke Harris</w:t>
      </w:r>
    </w:p>
    <w:p w14:paraId="0FFA288B" w14:textId="50A41064" w:rsidR="0079287B" w:rsidRPr="0079287B" w:rsidRDefault="0079287B" w:rsidP="00750D96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Dr. Gabor Mate</w:t>
      </w:r>
    </w:p>
    <w:p w14:paraId="2C8E2D5B" w14:textId="656EBF44" w:rsidR="000468FF" w:rsidRPr="0079287B" w:rsidRDefault="000468FF" w:rsidP="00750D96">
      <w:pPr>
        <w:rPr>
          <w:rFonts w:ascii="Times New Roman" w:hAnsi="Times New Roman" w:cs="Times New Roman"/>
          <w:sz w:val="22"/>
          <w:szCs w:val="22"/>
        </w:rPr>
      </w:pPr>
    </w:p>
    <w:p w14:paraId="09BDF531" w14:textId="57741D0F" w:rsidR="000468FF" w:rsidRPr="0079287B" w:rsidRDefault="000468FF" w:rsidP="00750D96">
      <w:pPr>
        <w:rPr>
          <w:rFonts w:ascii="Times New Roman" w:hAnsi="Times New Roman" w:cs="Times New Roman"/>
          <w:sz w:val="22"/>
          <w:szCs w:val="22"/>
        </w:rPr>
      </w:pPr>
    </w:p>
    <w:p w14:paraId="1C8BB480" w14:textId="78ED03C7" w:rsidR="000468FF" w:rsidRPr="0079287B" w:rsidRDefault="000468FF" w:rsidP="00750D96">
      <w:pPr>
        <w:rPr>
          <w:rFonts w:ascii="Times New Roman" w:hAnsi="Times New Roman" w:cs="Times New Roman"/>
          <w:sz w:val="22"/>
          <w:szCs w:val="22"/>
        </w:rPr>
      </w:pPr>
      <w:r w:rsidRPr="0079287B">
        <w:rPr>
          <w:rFonts w:ascii="Times New Roman" w:hAnsi="Times New Roman" w:cs="Times New Roman"/>
          <w:sz w:val="22"/>
          <w:szCs w:val="22"/>
        </w:rPr>
        <w:t>Books:</w:t>
      </w:r>
    </w:p>
    <w:p w14:paraId="37B6ECA5" w14:textId="7FA13973" w:rsidR="00F57620" w:rsidRPr="0079287B" w:rsidRDefault="00F57620" w:rsidP="00750D96">
      <w:pPr>
        <w:rPr>
          <w:rFonts w:ascii="Times New Roman" w:hAnsi="Times New Roman" w:cs="Times New Roman"/>
          <w:sz w:val="22"/>
          <w:szCs w:val="22"/>
        </w:rPr>
      </w:pPr>
    </w:p>
    <w:p w14:paraId="4882CCAB" w14:textId="5F03C5BE" w:rsidR="00F57620" w:rsidRDefault="00F57620" w:rsidP="00750D96">
      <w:pPr>
        <w:shd w:val="clear" w:color="auto" w:fill="FFFFFF"/>
        <w:textAlignment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F5762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2"/>
          <w:szCs w:val="22"/>
        </w:rPr>
        <w:t>The Body Keeps the Score: Brain, Mind, and Body in the Healing of Trauma</w:t>
      </w:r>
      <w:r w:rsidRPr="0079287B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2"/>
          <w:szCs w:val="22"/>
        </w:rPr>
        <w:t>-</w:t>
      </w:r>
      <w:r w:rsidRPr="0079287B">
        <w:rPr>
          <w:rFonts w:ascii="Times New Roman" w:eastAsia="Times New Roman" w:hAnsi="Times New Roman" w:cs="Times New Roman"/>
          <w:color w:val="000000" w:themeColor="text1"/>
          <w:kern w:val="36"/>
          <w:sz w:val="22"/>
          <w:szCs w:val="22"/>
        </w:rPr>
        <w:t xml:space="preserve"> </w:t>
      </w:r>
      <w:r w:rsidRPr="0079287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Bessel van der Kolk</w:t>
      </w:r>
    </w:p>
    <w:p w14:paraId="2EC60522" w14:textId="7DBFAD88" w:rsidR="0079287B" w:rsidRDefault="0079287B" w:rsidP="00750D96">
      <w:pPr>
        <w:shd w:val="clear" w:color="auto" w:fill="FFFFFF"/>
        <w:textAlignment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3D7145D9" w14:textId="77777777" w:rsidR="0079287B" w:rsidRPr="0079287B" w:rsidRDefault="0079287B" w:rsidP="00750D96">
      <w:pPr>
        <w:shd w:val="clear" w:color="auto" w:fill="FFFFFF"/>
        <w:textAlignment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00CA8DDC" w14:textId="3D917105" w:rsidR="00F57620" w:rsidRDefault="00F57620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9287B">
        <w:rPr>
          <w:rStyle w:val="a-size-extra-large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Heal For Life: How to Heal Yourself from the Pain of Childhood Trauma-</w:t>
      </w:r>
      <w:r w:rsidRPr="0079287B">
        <w:rPr>
          <w:rStyle w:val="a-size-extra-large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hyperlink r:id="rId4" w:history="1">
        <w:r w:rsidRPr="0079287B">
          <w:rPr>
            <w:rFonts w:ascii="Times New Roman" w:eastAsia="Times New Roman" w:hAnsi="Times New Roman" w:cs="Times New Roman"/>
            <w:color w:val="000000" w:themeColor="text1"/>
            <w:sz w:val="22"/>
            <w:szCs w:val="22"/>
            <w:shd w:val="clear" w:color="auto" w:fill="FFFFFF"/>
          </w:rPr>
          <w:t>Liz Mullinar</w:t>
        </w:r>
      </w:hyperlink>
    </w:p>
    <w:p w14:paraId="0FA9A8D5" w14:textId="7ABEA8F3" w:rsidR="0079287B" w:rsidRDefault="0079287B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7F646D9B" w14:textId="77777777" w:rsidR="0079287B" w:rsidRPr="0079287B" w:rsidRDefault="0079287B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39CB2AE0" w14:textId="4ACDD2E9" w:rsidR="00F57620" w:rsidRDefault="00F57620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9287B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Soul Murder-</w:t>
      </w:r>
      <w:r w:rsidRPr="0079287B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Leonard Shengold</w:t>
      </w:r>
    </w:p>
    <w:p w14:paraId="55211B5F" w14:textId="7223E679" w:rsidR="0079287B" w:rsidRDefault="0079287B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664D9D6D" w14:textId="77777777" w:rsidR="0079287B" w:rsidRPr="0079287B" w:rsidRDefault="0079287B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5358F6F1" w14:textId="4A9D46F9" w:rsidR="00F57620" w:rsidRDefault="00F57620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79287B">
        <w:rPr>
          <w:rStyle w:val="a-size-extra-large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What My Bones Know: A Memoir of Healing from Complex</w:t>
      </w:r>
      <w:r w:rsidRPr="0079287B">
        <w:rPr>
          <w:rStyle w:val="a-size-extra-large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79287B">
        <w:rPr>
          <w:rStyle w:val="a-size-extra-large"/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Trauma</w:t>
      </w:r>
      <w:r w:rsidRPr="0079287B">
        <w:rPr>
          <w:rStyle w:val="a-size-extra-large"/>
          <w:rFonts w:ascii="Times New Roman" w:hAnsi="Times New Roman" w:cs="Times New Roman"/>
          <w:color w:val="000000" w:themeColor="text1"/>
          <w:sz w:val="22"/>
          <w:szCs w:val="22"/>
        </w:rPr>
        <w:t xml:space="preserve"> - </w:t>
      </w:r>
      <w:hyperlink r:id="rId5" w:history="1">
        <w:r w:rsidRPr="0079287B">
          <w:rPr>
            <w:rFonts w:ascii="Times New Roman" w:eastAsia="Times New Roman" w:hAnsi="Times New Roman" w:cs="Times New Roman"/>
            <w:color w:val="000000" w:themeColor="text1"/>
            <w:sz w:val="22"/>
            <w:szCs w:val="22"/>
            <w:shd w:val="clear" w:color="auto" w:fill="FFFFFF"/>
          </w:rPr>
          <w:t>Stephanie Foo</w:t>
        </w:r>
      </w:hyperlink>
    </w:p>
    <w:p w14:paraId="0EB89946" w14:textId="5ADCCB99" w:rsidR="0079287B" w:rsidRDefault="0079287B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637B9D1F" w14:textId="77777777" w:rsidR="0079287B" w:rsidRPr="0079287B" w:rsidRDefault="0079287B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38997AA6" w14:textId="2DFA008E" w:rsidR="00BB2EC6" w:rsidRPr="0079287B" w:rsidRDefault="00BB2EC6" w:rsidP="00750D96">
      <w:pPr>
        <w:pStyle w:val="Heading1"/>
        <w:shd w:val="clear" w:color="auto" w:fill="FFFFFF"/>
        <w:spacing w:before="0" w:beforeAutospacing="0" w:after="0" w:afterAutospacing="0"/>
        <w:rPr>
          <w:color w:val="0F1111"/>
          <w:sz w:val="22"/>
          <w:szCs w:val="22"/>
        </w:rPr>
      </w:pPr>
      <w:r w:rsidRPr="0079287B">
        <w:rPr>
          <w:rStyle w:val="a-size-extra-large"/>
          <w:color w:val="0F1111"/>
          <w:sz w:val="22"/>
          <w:szCs w:val="22"/>
        </w:rPr>
        <w:t xml:space="preserve">The Deepest Well: Healing the Long-Term Effects of Childhood Trauma and Adversity- </w:t>
      </w:r>
      <w:r w:rsidRPr="0079287B">
        <w:rPr>
          <w:rStyle w:val="a-size-extra-large"/>
          <w:b w:val="0"/>
          <w:bCs w:val="0"/>
          <w:color w:val="0F1111"/>
          <w:sz w:val="22"/>
          <w:szCs w:val="22"/>
        </w:rPr>
        <w:t>Nadine Burke Harris</w:t>
      </w:r>
    </w:p>
    <w:p w14:paraId="3327A276" w14:textId="77777777" w:rsidR="00F57620" w:rsidRPr="0079287B" w:rsidRDefault="00F57620" w:rsidP="00750D9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14A295AF" w14:textId="204F793E" w:rsidR="000468FF" w:rsidRPr="0079287B" w:rsidRDefault="000468FF" w:rsidP="00750D96">
      <w:pPr>
        <w:shd w:val="clear" w:color="auto" w:fill="FFFFFF"/>
        <w:rPr>
          <w:rFonts w:ascii="Times New Roman" w:eastAsia="Times New Roman" w:hAnsi="Times New Roman" w:cs="Times New Roman"/>
          <w:color w:val="202124"/>
          <w:sz w:val="22"/>
          <w:szCs w:val="22"/>
        </w:rPr>
      </w:pPr>
    </w:p>
    <w:p w14:paraId="273F4C6E" w14:textId="601984C4" w:rsidR="000468FF" w:rsidRPr="0079287B" w:rsidRDefault="000468FF" w:rsidP="00750D96">
      <w:pPr>
        <w:rPr>
          <w:rFonts w:ascii="Times New Roman" w:hAnsi="Times New Roman" w:cs="Times New Roman"/>
          <w:sz w:val="22"/>
          <w:szCs w:val="22"/>
        </w:rPr>
      </w:pPr>
      <w:r w:rsidRPr="0079287B">
        <w:rPr>
          <w:rFonts w:ascii="Times New Roman" w:hAnsi="Times New Roman" w:cs="Times New Roman"/>
          <w:sz w:val="22"/>
          <w:szCs w:val="22"/>
        </w:rPr>
        <w:t>Other:</w:t>
      </w:r>
    </w:p>
    <w:p w14:paraId="4E072C5E" w14:textId="23EAEFEE" w:rsidR="000468FF" w:rsidRPr="0079287B" w:rsidRDefault="000468FF" w:rsidP="00750D96">
      <w:pPr>
        <w:rPr>
          <w:rFonts w:ascii="Times New Roman" w:hAnsi="Times New Roman" w:cs="Times New Roman"/>
          <w:sz w:val="22"/>
          <w:szCs w:val="22"/>
        </w:rPr>
      </w:pPr>
    </w:p>
    <w:p w14:paraId="07033DFA" w14:textId="57C6FFD5" w:rsidR="00BB2EC6" w:rsidRPr="0079287B" w:rsidRDefault="00E75EFD" w:rsidP="00750D96">
      <w:pPr>
        <w:rPr>
          <w:rFonts w:ascii="Times New Roman" w:hAnsi="Times New Roman" w:cs="Times New Roman"/>
          <w:sz w:val="22"/>
          <w:szCs w:val="22"/>
        </w:rPr>
      </w:pPr>
      <w:hyperlink r:id="rId6" w:history="1">
        <w:r w:rsidR="00BB2EC6" w:rsidRPr="0079287B">
          <w:rPr>
            <w:rStyle w:val="Hyperlink"/>
            <w:rFonts w:ascii="Times New Roman" w:hAnsi="Times New Roman" w:cs="Times New Roman"/>
            <w:sz w:val="22"/>
            <w:szCs w:val="22"/>
          </w:rPr>
          <w:t>https://www.psychologytoday.com/us/blog/compassion-matters/201207/recognizing-complex-trauma</w:t>
        </w:r>
      </w:hyperlink>
    </w:p>
    <w:p w14:paraId="39F234D7" w14:textId="085173B0" w:rsidR="00BB2EC6" w:rsidRPr="0079287B" w:rsidRDefault="00BB2EC6" w:rsidP="00750D96">
      <w:pPr>
        <w:rPr>
          <w:rFonts w:ascii="Times New Roman" w:hAnsi="Times New Roman" w:cs="Times New Roman"/>
          <w:sz w:val="22"/>
          <w:szCs w:val="22"/>
        </w:rPr>
      </w:pPr>
    </w:p>
    <w:p w14:paraId="37CFCA3B" w14:textId="26B504A5" w:rsidR="00BB2EC6" w:rsidRPr="0079287B" w:rsidRDefault="00E75EFD" w:rsidP="00750D96">
      <w:pPr>
        <w:rPr>
          <w:rFonts w:ascii="Times New Roman" w:hAnsi="Times New Roman" w:cs="Times New Roman"/>
          <w:sz w:val="22"/>
          <w:szCs w:val="22"/>
        </w:rPr>
      </w:pPr>
      <w:hyperlink r:id="rId7" w:history="1">
        <w:r w:rsidR="00BB2EC6" w:rsidRPr="0079287B">
          <w:rPr>
            <w:rStyle w:val="Hyperlink"/>
            <w:rFonts w:ascii="Times New Roman" w:hAnsi="Times New Roman" w:cs="Times New Roman"/>
            <w:sz w:val="22"/>
            <w:szCs w:val="22"/>
          </w:rPr>
          <w:t>https://www.ncbi.nlm.nih.gov/pmc/articles/PMC3968319/</w:t>
        </w:r>
      </w:hyperlink>
    </w:p>
    <w:p w14:paraId="74F28D58" w14:textId="2FD4B02C" w:rsidR="00BB2EC6" w:rsidRPr="0079287B" w:rsidRDefault="00BB2EC6" w:rsidP="00750D96">
      <w:pPr>
        <w:rPr>
          <w:rFonts w:ascii="Times New Roman" w:hAnsi="Times New Roman" w:cs="Times New Roman"/>
          <w:sz w:val="22"/>
          <w:szCs w:val="22"/>
        </w:rPr>
      </w:pPr>
    </w:p>
    <w:p w14:paraId="0D775A7C" w14:textId="4FB1AA45" w:rsidR="00BB2EC6" w:rsidRPr="0079287B" w:rsidRDefault="00E75EFD" w:rsidP="00750D96">
      <w:pPr>
        <w:rPr>
          <w:rFonts w:ascii="Times New Roman" w:hAnsi="Times New Roman" w:cs="Times New Roman"/>
          <w:sz w:val="22"/>
          <w:szCs w:val="22"/>
        </w:rPr>
      </w:pPr>
      <w:hyperlink r:id="rId8" w:history="1">
        <w:r w:rsidR="00BB2EC6" w:rsidRPr="0079287B">
          <w:rPr>
            <w:rStyle w:val="Hyperlink"/>
            <w:rFonts w:ascii="Times New Roman" w:hAnsi="Times New Roman" w:cs="Times New Roman"/>
            <w:sz w:val="22"/>
            <w:szCs w:val="22"/>
          </w:rPr>
          <w:t>https://nhttac.acf.hhs.gov/soar/eguide/stop/adverse_childhood_experiences</w:t>
        </w:r>
      </w:hyperlink>
    </w:p>
    <w:p w14:paraId="5A029C41" w14:textId="6DDDF1B4" w:rsidR="00BB2EC6" w:rsidRDefault="00BB2EC6" w:rsidP="000468FF">
      <w:pPr>
        <w:rPr>
          <w:rFonts w:ascii="Bodoni 72 Oldstyle Book" w:hAnsi="Bodoni 72 Oldstyle Book"/>
        </w:rPr>
      </w:pPr>
    </w:p>
    <w:p w14:paraId="768E8205" w14:textId="77777777" w:rsidR="00BB2EC6" w:rsidRDefault="00BB2EC6" w:rsidP="000468FF">
      <w:pPr>
        <w:rPr>
          <w:rFonts w:ascii="Bodoni 72 Oldstyle Book" w:hAnsi="Bodoni 72 Oldstyle Book"/>
        </w:rPr>
      </w:pPr>
    </w:p>
    <w:p w14:paraId="0C92798B" w14:textId="77777777" w:rsidR="00BB2EC6" w:rsidRDefault="00BB2EC6" w:rsidP="000468FF">
      <w:pPr>
        <w:rPr>
          <w:rFonts w:ascii="Bodoni 72 Oldstyle Book" w:hAnsi="Bodoni 72 Oldstyle Book"/>
        </w:rPr>
      </w:pPr>
    </w:p>
    <w:p w14:paraId="5773507E" w14:textId="77777777" w:rsidR="000468FF" w:rsidRPr="000468FF" w:rsidRDefault="000468FF" w:rsidP="000468FF">
      <w:pPr>
        <w:rPr>
          <w:rFonts w:ascii="Bodoni 72 Oldstyle Book" w:hAnsi="Bodoni 72 Oldstyle Book"/>
        </w:rPr>
      </w:pPr>
    </w:p>
    <w:sectPr w:rsidR="000468FF" w:rsidRPr="000468FF" w:rsidSect="00134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doni 72 Oldstyle Bo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205"/>
    <w:rsid w:val="000468FF"/>
    <w:rsid w:val="00134D52"/>
    <w:rsid w:val="001426DF"/>
    <w:rsid w:val="001F3BF5"/>
    <w:rsid w:val="00750D96"/>
    <w:rsid w:val="0079287B"/>
    <w:rsid w:val="00B10205"/>
    <w:rsid w:val="00B64A44"/>
    <w:rsid w:val="00BB2EC6"/>
    <w:rsid w:val="00E75EFD"/>
    <w:rsid w:val="00F5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8E78A"/>
  <w15:chartTrackingRefBased/>
  <w15:docId w15:val="{C9859C6E-8092-4943-BC7D-831FE0C4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762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6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F57620"/>
  </w:style>
  <w:style w:type="character" w:styleId="Hyperlink">
    <w:name w:val="Hyperlink"/>
    <w:basedOn w:val="DefaultParagraphFont"/>
    <w:uiPriority w:val="99"/>
    <w:unhideWhenUsed/>
    <w:rsid w:val="00F5762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rsid w:val="00BB2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469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0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80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56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78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0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httac.acf.hhs.gov/soar/eguide/stop/adverse_childhood_experienc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mc/articles/PMC3968319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ychologytoday.com/us/blog/compassion-matters/201207/recognizing-complex-trauma" TargetMode="External"/><Relationship Id="rId5" Type="http://schemas.openxmlformats.org/officeDocument/2006/relationships/hyperlink" Target="https://www.amazon.com/Stephanie-Foo/e/B095RG9FWN/ref=dp_byline_cont_book_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amazon.com/Liz-Mullinar/e/B084T7LZC5?ref_=dbs_p_pbk_r00_abau_00000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1070</Characters>
  <DocSecurity>0</DocSecurity>
  <Lines>62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</cp:coreProperties>
</file>