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71"/>
        <w:gridCol w:w="5366"/>
      </w:tblGrid>
      <w:tr w:rsidR="00DF7F86" w:rsidTr="00DF7F86">
        <w:tc>
          <w:tcPr>
            <w:tcW w:w="4788" w:type="dxa"/>
          </w:tcPr>
          <w:p w:rsidR="00DF7F86" w:rsidRPr="00DF7F86" w:rsidRDefault="00DF7F86">
            <w:pPr>
              <w:rPr>
                <w:b/>
                <w:bCs/>
              </w:rPr>
            </w:pPr>
            <w:bookmarkStart w:id="0" w:name="_GoBack"/>
            <w:bookmarkEnd w:id="0"/>
            <w:r>
              <w:rPr>
                <w:b/>
                <w:bCs/>
              </w:rPr>
              <w:t>POST</w:t>
            </w:r>
          </w:p>
        </w:tc>
        <w:tc>
          <w:tcPr>
            <w:tcW w:w="4788" w:type="dxa"/>
          </w:tcPr>
          <w:p w:rsidR="00DF7F86" w:rsidRPr="00DF7F86" w:rsidRDefault="00DF7F86">
            <w:pPr>
              <w:rPr>
                <w:b/>
                <w:bCs/>
              </w:rPr>
            </w:pPr>
            <w:r>
              <w:rPr>
                <w:b/>
                <w:bCs/>
              </w:rPr>
              <w:t xml:space="preserve">CAPTION OPTION </w:t>
            </w:r>
          </w:p>
        </w:tc>
      </w:tr>
      <w:tr w:rsidR="00DF7F86" w:rsidTr="00DF7F86">
        <w:tc>
          <w:tcPr>
            <w:tcW w:w="4788" w:type="dxa"/>
          </w:tcPr>
          <w:p w:rsidR="00DF7F86" w:rsidRDefault="00DF7F86" w:rsidP="00DF7F86">
            <w:r>
              <w:rPr>
                <w:noProof/>
              </w:rPr>
              <w:drawing>
                <wp:inline distT="0" distB="0" distL="0" distR="0" wp14:anchorId="367B0318" wp14:editId="283286F0">
                  <wp:extent cx="2247900" cy="126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354" cy="1268074"/>
                          </a:xfrm>
                          <a:prstGeom prst="rect">
                            <a:avLst/>
                          </a:prstGeom>
                          <a:noFill/>
                          <a:ln>
                            <a:noFill/>
                          </a:ln>
                        </pic:spPr>
                      </pic:pic>
                    </a:graphicData>
                  </a:graphic>
                </wp:inline>
              </w:drawing>
            </w:r>
          </w:p>
        </w:tc>
        <w:tc>
          <w:tcPr>
            <w:tcW w:w="4788" w:type="dxa"/>
          </w:tcPr>
          <w:p w:rsidR="00DF7F86" w:rsidRDefault="00DF7F86" w:rsidP="00DF7F86">
            <w:r>
              <w:rPr>
                <w:rFonts w:ascii="Helvetica" w:hAnsi="Helvetica" w:cs="Helvetica"/>
                <w:color w:val="283C46"/>
                <w:shd w:val="clear" w:color="auto" w:fill="FFFFFF"/>
              </w:rPr>
              <w:t>Raise awareness of Recovery month in your zoom meetings by using this free background</w:t>
            </w:r>
          </w:p>
        </w:tc>
      </w:tr>
      <w:tr w:rsidR="00DF7F86" w:rsidTr="00DF7F86">
        <w:tc>
          <w:tcPr>
            <w:tcW w:w="4788" w:type="dxa"/>
          </w:tcPr>
          <w:p w:rsidR="00DF7F86" w:rsidRPr="00DF7F86" w:rsidRDefault="00DF7F86" w:rsidP="00DF7F86">
            <w:pPr>
              <w:rPr>
                <w:b/>
                <w:bCs/>
              </w:rPr>
            </w:pPr>
            <w:r>
              <w:rPr>
                <w:noProof/>
              </w:rPr>
              <w:drawing>
                <wp:inline distT="0" distB="0" distL="0" distR="0">
                  <wp:extent cx="2257425" cy="1892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503" cy="1909112"/>
                          </a:xfrm>
                          <a:prstGeom prst="rect">
                            <a:avLst/>
                          </a:prstGeom>
                          <a:noFill/>
                          <a:ln>
                            <a:noFill/>
                          </a:ln>
                        </pic:spPr>
                      </pic:pic>
                    </a:graphicData>
                  </a:graphic>
                </wp:inline>
              </w:drawing>
            </w:r>
          </w:p>
        </w:tc>
        <w:tc>
          <w:tcPr>
            <w:tcW w:w="4788" w:type="dxa"/>
          </w:tcPr>
          <w:p w:rsidR="00DF7F86" w:rsidRDefault="00871AF5" w:rsidP="00DF7F86">
            <w:hyperlink r:id="rId6" w:tgtFrame="_blank" w:history="1">
              <w:r w:rsidR="00DF7F86">
                <w:rPr>
                  <w:rStyle w:val="Hyperlink"/>
                  <w:rFonts w:ascii="Helvetica" w:hAnsi="Helvetica" w:cs="Helvetica"/>
                  <w:color w:val="1B6AC9"/>
                  <w:shd w:val="clear" w:color="auto" w:fill="FAF8F7"/>
                </w:rPr>
                <w:t>https://drugfree.org/newsroom/news-item/survey-ten-percent-of-american-adults-report-being-in-recovery-from-substance-abuse-or-addiction/</w:t>
              </w:r>
            </w:hyperlink>
          </w:p>
          <w:p w:rsidR="00DF7F86" w:rsidRDefault="00DF7F86" w:rsidP="00DF7F86"/>
          <w:p w:rsidR="00DF7F86" w:rsidRDefault="00871AF5" w:rsidP="00DF7F86">
            <w:hyperlink r:id="rId7" w:history="1">
              <w:r w:rsidR="00DF7F86">
                <w:rPr>
                  <w:rStyle w:val="58cl"/>
                  <w:rFonts w:ascii="inherit" w:hAnsi="inherit" w:cs="Helvetica"/>
                  <w:color w:val="365899"/>
                  <w:sz w:val="21"/>
                  <w:szCs w:val="21"/>
                  <w:shd w:val="clear" w:color="auto" w:fill="FFFFFF"/>
                </w:rPr>
                <w:t>#</w:t>
              </w:r>
              <w:proofErr w:type="spellStart"/>
              <w:r w:rsidR="00DF7F86">
                <w:rPr>
                  <w:rStyle w:val="58cm"/>
                  <w:rFonts w:ascii="inherit" w:hAnsi="inherit" w:cs="Helvetica"/>
                  <w:color w:val="385898"/>
                  <w:sz w:val="21"/>
                  <w:szCs w:val="21"/>
                  <w:shd w:val="clear" w:color="auto" w:fill="FFFFFF"/>
                </w:rPr>
                <w:t>CentralOregonRecovery</w:t>
              </w:r>
              <w:proofErr w:type="spellEnd"/>
            </w:hyperlink>
          </w:p>
        </w:tc>
      </w:tr>
      <w:tr w:rsidR="00DF7F86" w:rsidTr="00DF7F86">
        <w:tc>
          <w:tcPr>
            <w:tcW w:w="4788" w:type="dxa"/>
          </w:tcPr>
          <w:p w:rsidR="00DF7F86" w:rsidRDefault="00DF7F86" w:rsidP="00DF7F86">
            <w:r>
              <w:rPr>
                <w:noProof/>
              </w:rPr>
              <w:drawing>
                <wp:inline distT="0" distB="0" distL="0" distR="0">
                  <wp:extent cx="2009775" cy="1684690"/>
                  <wp:effectExtent l="0" t="0" r="0" b="0"/>
                  <wp:docPr id="3" name="Picture 3" descr="Image may contain: text that says 'National Recovery Month September 2020 Prevention Works· Treatment is Effective People Recover Though we cannot physically join hands to celebrate our alcohol and drug addiction recovery community, we can still show ou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that says 'National Recovery Month September 2020 Prevention Works· Treatment is Effective People Recover Though we cannot physically join hands to celebrate our alcohol and drug addiction recovery community, we can still show our sup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217" cy="1702663"/>
                          </a:xfrm>
                          <a:prstGeom prst="rect">
                            <a:avLst/>
                          </a:prstGeom>
                          <a:noFill/>
                          <a:ln>
                            <a:noFill/>
                          </a:ln>
                        </pic:spPr>
                      </pic:pic>
                    </a:graphicData>
                  </a:graphic>
                </wp:inline>
              </w:drawing>
            </w:r>
          </w:p>
        </w:tc>
        <w:tc>
          <w:tcPr>
            <w:tcW w:w="4788" w:type="dxa"/>
          </w:tcPr>
          <w:p w:rsidR="00DF7F86" w:rsidRDefault="00DF7F86" w:rsidP="00DF7F86">
            <w:r>
              <w:rPr>
                <w:rFonts w:ascii="Helvetica" w:hAnsi="Helvetica" w:cs="Helvetica"/>
                <w:color w:val="1C1E21"/>
                <w:sz w:val="21"/>
                <w:szCs w:val="21"/>
                <w:shd w:val="clear" w:color="auto" w:fill="FFFFFF"/>
              </w:rPr>
              <w:t>It's not too late to join us in displaying this year's Hands Across Prineville demonstration by getting creative and decorating your printable cut out hand and displaying it in the window of your business or home. </w:t>
            </w:r>
            <w:hyperlink r:id="rId9"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CentralOregonRecovery</w:t>
              </w:r>
              <w:proofErr w:type="spellEnd"/>
            </w:hyperlink>
            <w:r>
              <w:rPr>
                <w:rFonts w:ascii="Helvetica" w:hAnsi="Helvetica" w:cs="Helvetica"/>
                <w:color w:val="1C1E21"/>
                <w:sz w:val="21"/>
                <w:szCs w:val="21"/>
                <w:shd w:val="clear" w:color="auto" w:fill="FFFFFF"/>
              </w:rPr>
              <w:t> </w:t>
            </w:r>
            <w:hyperlink r:id="rId10"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HandsAcrossPrineville</w:t>
              </w:r>
              <w:proofErr w:type="spellEnd"/>
            </w:hyperlink>
          </w:p>
        </w:tc>
      </w:tr>
      <w:tr w:rsidR="00DF7F86" w:rsidTr="00DF7F86">
        <w:tc>
          <w:tcPr>
            <w:tcW w:w="4788" w:type="dxa"/>
          </w:tcPr>
          <w:p w:rsidR="00DF7F86" w:rsidRDefault="00DF7F86" w:rsidP="00DF7F86">
            <w:r>
              <w:rPr>
                <w:noProof/>
              </w:rPr>
              <w:lastRenderedPageBreak/>
              <w:drawing>
                <wp:inline distT="0" distB="0" distL="0" distR="0">
                  <wp:extent cx="2162175" cy="1812438"/>
                  <wp:effectExtent l="0" t="0" r="0" b="0"/>
                  <wp:docPr id="4" name="Picture 4" descr="Image may contain: text that says 'National Recovery Month September 2020 Prevention Works· Treatment is Effective People Recover Though we cannot physically join hands to celebrate our alcohol and drug addiction recovery community, we can still show ou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that says 'National Recovery Month September 2020 Prevention Works· Treatment is Effective People Recover Though we cannot physically join hands to celebrate our alcohol and drug addiction recovery community, we can still show our sup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084" cy="1822421"/>
                          </a:xfrm>
                          <a:prstGeom prst="rect">
                            <a:avLst/>
                          </a:prstGeom>
                          <a:noFill/>
                          <a:ln>
                            <a:noFill/>
                          </a:ln>
                        </pic:spPr>
                      </pic:pic>
                    </a:graphicData>
                  </a:graphic>
                </wp:inline>
              </w:drawing>
            </w:r>
          </w:p>
          <w:p w:rsidR="00DF7F86" w:rsidRDefault="00DF7F86" w:rsidP="00DF7F86">
            <w:r>
              <w:rPr>
                <w:noProof/>
              </w:rPr>
              <w:drawing>
                <wp:inline distT="0" distB="0" distL="0" distR="0">
                  <wp:extent cx="2009775" cy="2579391"/>
                  <wp:effectExtent l="0" t="0" r="0" b="0"/>
                  <wp:docPr id="5" name="Picture 5" descr="Image may contain: text that says 'CENTRAL OREGON'S RECOVERY TOGETHER WE ARE STR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text that says 'CENTRAL OREGON'S RECOVERY TOGETHER WE ARE STRONG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7106" cy="2588800"/>
                          </a:xfrm>
                          <a:prstGeom prst="rect">
                            <a:avLst/>
                          </a:prstGeom>
                          <a:noFill/>
                          <a:ln>
                            <a:noFill/>
                          </a:ln>
                        </pic:spPr>
                      </pic:pic>
                    </a:graphicData>
                  </a:graphic>
                </wp:inline>
              </w:drawing>
            </w:r>
          </w:p>
        </w:tc>
        <w:tc>
          <w:tcPr>
            <w:tcW w:w="4788" w:type="dxa"/>
          </w:tcPr>
          <w:p w:rsidR="00DF7F86" w:rsidRDefault="00DF7F86" w:rsidP="00DF7F86">
            <w:r>
              <w:rPr>
                <w:rFonts w:ascii="Helvetica" w:hAnsi="Helvetica" w:cs="Helvetica"/>
                <w:color w:val="1C1E21"/>
                <w:sz w:val="21"/>
                <w:szCs w:val="21"/>
                <w:shd w:val="clear" w:color="auto" w:fill="FFFFFF"/>
              </w:rPr>
              <w:t>Please join us in displaying this year's Hands Across Prineville demonstration by getting creative and decorating your printable cut out hand and displaying it in the window of your business or home. </w:t>
            </w:r>
            <w:hyperlink r:id="rId13"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CentralOregonRecovery</w:t>
              </w:r>
              <w:proofErr w:type="spellEnd"/>
            </w:hyperlink>
            <w:r>
              <w:rPr>
                <w:rFonts w:ascii="Helvetica" w:hAnsi="Helvetica" w:cs="Helvetica"/>
                <w:color w:val="1C1E21"/>
                <w:sz w:val="21"/>
                <w:szCs w:val="21"/>
                <w:shd w:val="clear" w:color="auto" w:fill="FFFFFF"/>
              </w:rPr>
              <w:t> </w:t>
            </w:r>
            <w:hyperlink r:id="rId14"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HandsAcrossPrineville</w:t>
              </w:r>
              <w:proofErr w:type="spellEnd"/>
            </w:hyperlink>
          </w:p>
        </w:tc>
      </w:tr>
      <w:tr w:rsidR="00DF7F86" w:rsidTr="00DF7F86">
        <w:tc>
          <w:tcPr>
            <w:tcW w:w="4788" w:type="dxa"/>
          </w:tcPr>
          <w:p w:rsidR="00DF7F86" w:rsidRDefault="00DF7F86" w:rsidP="00DF7F86">
            <w:r>
              <w:rPr>
                <w:noProof/>
              </w:rPr>
              <w:lastRenderedPageBreak/>
              <w:drawing>
                <wp:inline distT="0" distB="0" distL="0" distR="0">
                  <wp:extent cx="2138934" cy="2133600"/>
                  <wp:effectExtent l="0" t="0" r="0" b="0"/>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hoto description avail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4182" cy="2138835"/>
                          </a:xfrm>
                          <a:prstGeom prst="rect">
                            <a:avLst/>
                          </a:prstGeom>
                          <a:noFill/>
                          <a:ln>
                            <a:noFill/>
                          </a:ln>
                        </pic:spPr>
                      </pic:pic>
                    </a:graphicData>
                  </a:graphic>
                </wp:inline>
              </w:drawing>
            </w:r>
          </w:p>
        </w:tc>
        <w:tc>
          <w:tcPr>
            <w:tcW w:w="4788" w:type="dxa"/>
          </w:tcPr>
          <w:p w:rsidR="00DF7F86" w:rsidRDefault="00DF7F86" w:rsidP="00DF7F86">
            <w:r>
              <w:rPr>
                <w:rFonts w:ascii="Helvetica" w:hAnsi="Helvetica" w:cs="Helvetica"/>
                <w:color w:val="1C1E21"/>
                <w:sz w:val="21"/>
                <w:szCs w:val="21"/>
                <w:shd w:val="clear" w:color="auto" w:fill="FFFFFF"/>
              </w:rPr>
              <w:t>Find more information on how to </w:t>
            </w:r>
            <w:hyperlink r:id="rId16"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bethe1</w:t>
              </w:r>
            </w:hyperlink>
            <w:r>
              <w:rPr>
                <w:rFonts w:ascii="Helvetica" w:hAnsi="Helvetica" w:cs="Helvetica"/>
                <w:color w:val="1C1E21"/>
                <w:sz w:val="21"/>
                <w:szCs w:val="21"/>
                <w:shd w:val="clear" w:color="auto" w:fill="FFFFFF"/>
              </w:rPr>
              <w:t> by visiting </w:t>
            </w:r>
            <w:hyperlink r:id="rId17" w:tgtFrame="_blank" w:history="1">
              <w:r>
                <w:rPr>
                  <w:rStyle w:val="Hyperlink"/>
                  <w:rFonts w:ascii="Helvetica" w:hAnsi="Helvetica" w:cs="Helvetica"/>
                  <w:color w:val="385898"/>
                  <w:sz w:val="21"/>
                  <w:szCs w:val="21"/>
                  <w:u w:val="none"/>
                  <w:shd w:val="clear" w:color="auto" w:fill="FFFFFF"/>
                </w:rPr>
                <w:t>https://www.bethe1to.com/resources/</w:t>
              </w:r>
            </w:hyperlink>
          </w:p>
        </w:tc>
      </w:tr>
      <w:tr w:rsidR="00DF7F86" w:rsidTr="00DF7F86">
        <w:tc>
          <w:tcPr>
            <w:tcW w:w="4788" w:type="dxa"/>
          </w:tcPr>
          <w:p w:rsidR="00DF7F86" w:rsidRDefault="00DF7F86" w:rsidP="00DF7F86">
            <w:r>
              <w:rPr>
                <w:noProof/>
              </w:rPr>
              <w:drawing>
                <wp:inline distT="0" distB="0" distL="0" distR="0">
                  <wp:extent cx="4352925" cy="2285286"/>
                  <wp:effectExtent l="0" t="0" r="0" b="1270"/>
                  <wp:docPr id="8" name="Picture 8" descr="Image may contain: 4 people, text that says '#BeThere for the Veterans in your life. BeThereForVeterans.com Veterans Crisis Line 1-800-273-8255 PRESS 8255 VA U.S.Department ofVeteransAffair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may contain: 4 people, text that says '#BeThere for the Veterans in your life. BeThereForVeterans.com Veterans Crisis Line 1-800-273-8255 PRESS 8255 VA U.S.Department ofVeteransAffairs Affai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371" cy="2290245"/>
                          </a:xfrm>
                          <a:prstGeom prst="rect">
                            <a:avLst/>
                          </a:prstGeom>
                          <a:noFill/>
                          <a:ln>
                            <a:noFill/>
                          </a:ln>
                        </pic:spPr>
                      </pic:pic>
                    </a:graphicData>
                  </a:graphic>
                </wp:inline>
              </w:drawing>
            </w:r>
          </w:p>
        </w:tc>
        <w:tc>
          <w:tcPr>
            <w:tcW w:w="4788" w:type="dxa"/>
          </w:tcPr>
          <w:p w:rsidR="00DF7F86" w:rsidRDefault="00DF7F86" w:rsidP="00DF7F86">
            <w:r>
              <w:rPr>
                <w:rFonts w:ascii="Helvetica" w:hAnsi="Helvetica" w:cs="Helvetica"/>
                <w:color w:val="1C1E21"/>
                <w:sz w:val="21"/>
                <w:szCs w:val="21"/>
                <w:shd w:val="clear" w:color="auto" w:fill="FFFFFF"/>
              </w:rPr>
              <w:t>We all play a role in supporting Veterans, but sometimes it’s hard to know where to start. Learn how to </w:t>
            </w:r>
            <w:hyperlink r:id="rId19" w:history="1">
              <w:r>
                <w:rPr>
                  <w:rStyle w:val="Hyperlink"/>
                  <w:rFonts w:ascii="Helvetica" w:hAnsi="Helvetica" w:cs="Helvetica"/>
                  <w:color w:val="385898"/>
                  <w:sz w:val="21"/>
                  <w:szCs w:val="21"/>
                  <w:u w:val="none"/>
                  <w:shd w:val="clear" w:color="auto" w:fill="FFFFFF"/>
                </w:rPr>
                <w:t>#BeThere</w:t>
              </w:r>
            </w:hyperlink>
            <w:r>
              <w:rPr>
                <w:rFonts w:ascii="Helvetica" w:hAnsi="Helvetica" w:cs="Helvetica"/>
                <w:color w:val="1C1E21"/>
                <w:sz w:val="21"/>
                <w:szCs w:val="21"/>
                <w:shd w:val="clear" w:color="auto" w:fill="FFFFFF"/>
              </w:rPr>
              <w:t> for the Veteran in your life: </w:t>
            </w:r>
            <w:hyperlink r:id="rId20" w:tgtFrame="_blank" w:history="1">
              <w:r>
                <w:rPr>
                  <w:rStyle w:val="Hyperlink"/>
                  <w:rFonts w:ascii="Helvetica" w:hAnsi="Helvetica" w:cs="Helvetica"/>
                  <w:color w:val="385898"/>
                  <w:sz w:val="21"/>
                  <w:szCs w:val="21"/>
                  <w:u w:val="none"/>
                  <w:shd w:val="clear" w:color="auto" w:fill="FFFFFF"/>
                </w:rPr>
                <w:t>www.bethereforveterans.com</w:t>
              </w:r>
            </w:hyperlink>
          </w:p>
        </w:tc>
      </w:tr>
      <w:tr w:rsidR="00DF7F86" w:rsidTr="00DF7F86">
        <w:tc>
          <w:tcPr>
            <w:tcW w:w="4788" w:type="dxa"/>
          </w:tcPr>
          <w:p w:rsidR="00DF7F86" w:rsidRDefault="00DF7F86" w:rsidP="00DF7F86">
            <w:r>
              <w:rPr>
                <w:noProof/>
              </w:rPr>
              <w:lastRenderedPageBreak/>
              <w:drawing>
                <wp:inline distT="0" distB="0" distL="0" distR="0">
                  <wp:extent cx="3505200" cy="3505200"/>
                  <wp:effectExtent l="0" t="0" r="0" b="0"/>
                  <wp:docPr id="9" name="Picture 9"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may contain: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p>
        </w:tc>
        <w:tc>
          <w:tcPr>
            <w:tcW w:w="4788" w:type="dxa"/>
          </w:tcPr>
          <w:p w:rsidR="00DF7F86" w:rsidRPr="00DF7F86" w:rsidRDefault="00DF7F86" w:rsidP="00DF7F86">
            <w:pPr>
              <w:shd w:val="clear" w:color="auto" w:fill="FFFFFF"/>
              <w:rPr>
                <w:rFonts w:ascii="inherit" w:eastAsia="Times New Roman" w:hAnsi="inherit" w:cs="Helvetica"/>
                <w:color w:val="1C1E21"/>
                <w:sz w:val="21"/>
                <w:szCs w:val="21"/>
              </w:rPr>
            </w:pPr>
            <w:r w:rsidRPr="00DF7F86">
              <w:rPr>
                <w:rFonts w:ascii="inherit" w:eastAsia="Times New Roman" w:hAnsi="inherit" w:cs="Helvetica"/>
                <w:color w:val="1C1E21"/>
                <w:sz w:val="21"/>
                <w:szCs w:val="21"/>
              </w:rPr>
              <w:t>You can </w:t>
            </w:r>
            <w:hyperlink r:id="rId22" w:history="1">
              <w:r w:rsidRPr="00DF7F86">
                <w:rPr>
                  <w:rFonts w:ascii="inherit" w:eastAsia="Times New Roman" w:hAnsi="inherit" w:cs="Helvetica"/>
                  <w:color w:val="365899"/>
                  <w:sz w:val="21"/>
                  <w:szCs w:val="21"/>
                </w:rPr>
                <w:t>#</w:t>
              </w:r>
              <w:proofErr w:type="spellStart"/>
              <w:r w:rsidRPr="00DF7F86">
                <w:rPr>
                  <w:rFonts w:ascii="inherit" w:eastAsia="Times New Roman" w:hAnsi="inherit" w:cs="Helvetica"/>
                  <w:color w:val="385898"/>
                  <w:sz w:val="21"/>
                  <w:szCs w:val="21"/>
                </w:rPr>
                <w:t>bethere</w:t>
              </w:r>
              <w:proofErr w:type="spellEnd"/>
            </w:hyperlink>
            <w:r w:rsidRPr="00DF7F86">
              <w:rPr>
                <w:rFonts w:ascii="inherit" w:eastAsia="Times New Roman" w:hAnsi="inherit" w:cs="Helvetica"/>
                <w:color w:val="1C1E21"/>
                <w:sz w:val="21"/>
                <w:szCs w:val="21"/>
              </w:rPr>
              <w:t> for someone, by recognizing the signs of suicide, letting them know that you care, and assisting them to reach out for help. Help is available, hope is a reality. Call the National Suicide Prevention Hotline at 1-800-273-8255.</w:t>
            </w:r>
          </w:p>
          <w:p w:rsidR="00DF7F86" w:rsidRDefault="00871AF5" w:rsidP="00DF7F86">
            <w:hyperlink r:id="rId23" w:history="1">
              <w:r w:rsidR="00DF7F86" w:rsidRPr="00DF7F86">
                <w:rPr>
                  <w:rFonts w:ascii="inherit" w:eastAsia="Times New Roman" w:hAnsi="inherit" w:cs="Helvetica"/>
                  <w:color w:val="385898"/>
                  <w:sz w:val="18"/>
                  <w:szCs w:val="18"/>
                  <w:u w:val="single"/>
                </w:rPr>
                <w:br/>
              </w:r>
            </w:hyperlink>
          </w:p>
        </w:tc>
      </w:tr>
      <w:tr w:rsidR="00DF7F86" w:rsidTr="00DF7F86">
        <w:tc>
          <w:tcPr>
            <w:tcW w:w="4788" w:type="dxa"/>
          </w:tcPr>
          <w:p w:rsidR="00DF7F86" w:rsidRDefault="00DF7F86" w:rsidP="00DF7F86">
            <w:pPr>
              <w:rPr>
                <w:noProof/>
              </w:rPr>
            </w:pPr>
          </w:p>
        </w:tc>
        <w:tc>
          <w:tcPr>
            <w:tcW w:w="4788" w:type="dxa"/>
          </w:tcPr>
          <w:p w:rsidR="00DF7F86" w:rsidRDefault="00DF7F86" w:rsidP="00DF7F86">
            <w:pPr>
              <w:shd w:val="clear" w:color="auto" w:fill="FFFFFF"/>
              <w:rPr>
                <w:rFonts w:ascii="Helvetica" w:hAnsi="Helvetica" w:cs="Helvetica"/>
                <w:color w:val="1C1E21"/>
                <w:sz w:val="21"/>
                <w:szCs w:val="21"/>
                <w:shd w:val="clear" w:color="auto" w:fill="FFFFFF"/>
              </w:rPr>
            </w:pPr>
          </w:p>
        </w:tc>
      </w:tr>
      <w:tr w:rsidR="00DF7F86" w:rsidTr="00DF7F86">
        <w:tc>
          <w:tcPr>
            <w:tcW w:w="4788" w:type="dxa"/>
          </w:tcPr>
          <w:p w:rsidR="00DF7F86" w:rsidRDefault="00DF7F86" w:rsidP="00DF7F86">
            <w:pPr>
              <w:rPr>
                <w:noProof/>
              </w:rPr>
            </w:pPr>
            <w:r>
              <w:rPr>
                <w:noProof/>
              </w:rPr>
              <w:lastRenderedPageBreak/>
              <w:drawing>
                <wp:inline distT="0" distB="0" distL="0" distR="0">
                  <wp:extent cx="2999462" cy="2514552"/>
                  <wp:effectExtent l="0" t="0" r="0" b="635"/>
                  <wp:docPr id="10" name="Picture 10" descr="Image may contain: text that says 'National Recovery Month Prevention Works Treatment is Effective People Recover September 2020 Celebrating people in recovery and those who serv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may contain: text that says 'National Recovery Month Prevention Works Treatment is Effective People Recover September 2020 Celebrating people in recovery and those who serve the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0677" cy="2532337"/>
                          </a:xfrm>
                          <a:prstGeom prst="rect">
                            <a:avLst/>
                          </a:prstGeom>
                          <a:noFill/>
                          <a:ln>
                            <a:noFill/>
                          </a:ln>
                        </pic:spPr>
                      </pic:pic>
                    </a:graphicData>
                  </a:graphic>
                </wp:inline>
              </w:drawing>
            </w:r>
          </w:p>
        </w:tc>
        <w:tc>
          <w:tcPr>
            <w:tcW w:w="4788" w:type="dxa"/>
          </w:tcPr>
          <w:p w:rsidR="00DF7F86" w:rsidRPr="00DF7F86" w:rsidRDefault="00DF7F86" w:rsidP="00DF7F86">
            <w:pPr>
              <w:shd w:val="clear" w:color="auto" w:fill="FFFFFF"/>
              <w:rPr>
                <w:rFonts w:ascii="inherit" w:eastAsia="Times New Roman" w:hAnsi="inherit" w:cs="Helvetica"/>
                <w:color w:val="1C1E21"/>
                <w:sz w:val="21"/>
                <w:szCs w:val="21"/>
              </w:rPr>
            </w:pPr>
            <w:r>
              <w:rPr>
                <w:rFonts w:ascii="Helvetica" w:hAnsi="Helvetica" w:cs="Helvetica"/>
                <w:color w:val="1C1E21"/>
                <w:sz w:val="21"/>
                <w:szCs w:val="21"/>
                <w:shd w:val="clear" w:color="auto" w:fill="FFFFFF"/>
              </w:rPr>
              <w:t>Join us this month in celebrating National Recovery Month! Recovery Month celebrates the gains made by those in recovery, just as we celebrate improvements made by those who are managing other health conditions such as hypertension, diabetes, asthma, and heart disease. </w:t>
            </w:r>
            <w:hyperlink r:id="rId25"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CentralOregonRecovery</w:t>
              </w:r>
              <w:proofErr w:type="spellEnd"/>
            </w:hyperlink>
          </w:p>
        </w:tc>
      </w:tr>
    </w:tbl>
    <w:p w:rsidR="00DE375A" w:rsidRDefault="00871AF5"/>
    <w:sectPr w:rsidR="00DE375A" w:rsidSect="00DF7F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86"/>
    <w:rsid w:val="00445816"/>
    <w:rsid w:val="00871AF5"/>
    <w:rsid w:val="00A55130"/>
    <w:rsid w:val="00C1408F"/>
    <w:rsid w:val="00D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EB0BE-5E22-4346-A65A-96DFE851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7F86"/>
    <w:rPr>
      <w:color w:val="0000FF"/>
      <w:u w:val="single"/>
    </w:rPr>
  </w:style>
  <w:style w:type="character" w:customStyle="1" w:styleId="58cl">
    <w:name w:val="_58cl"/>
    <w:basedOn w:val="DefaultParagraphFont"/>
    <w:rsid w:val="00DF7F86"/>
  </w:style>
  <w:style w:type="character" w:customStyle="1" w:styleId="58cm">
    <w:name w:val="_58cm"/>
    <w:basedOn w:val="DefaultParagraphFont"/>
    <w:rsid w:val="00DF7F86"/>
  </w:style>
  <w:style w:type="paragraph" w:styleId="NormalWeb">
    <w:name w:val="Normal (Web)"/>
    <w:basedOn w:val="Normal"/>
    <w:uiPriority w:val="99"/>
    <w:semiHidden/>
    <w:unhideWhenUsed/>
    <w:rsid w:val="00DF7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56363">
      <w:bodyDiv w:val="1"/>
      <w:marLeft w:val="0"/>
      <w:marRight w:val="0"/>
      <w:marTop w:val="0"/>
      <w:marBottom w:val="0"/>
      <w:divBdr>
        <w:top w:val="none" w:sz="0" w:space="0" w:color="auto"/>
        <w:left w:val="none" w:sz="0" w:space="0" w:color="auto"/>
        <w:bottom w:val="none" w:sz="0" w:space="0" w:color="auto"/>
        <w:right w:val="none" w:sz="0" w:space="0" w:color="auto"/>
      </w:divBdr>
      <w:divsChild>
        <w:div w:id="88036459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hashtag/centraloregonrecovery?__eep__=6&amp;source=feed_text&amp;epa=HASHTAG&amp;__xts__%5B0%5D=68.ARDj9VnyBk4-68wy-De9qGoLNTROjpojSeRNUNZAou81Npbn209NC84fBqnn6LZCUv_1fUUFZoDgU2_MkjOSFJq8xhyULHifj4PMIteEWkXtZemqHo8G3GKyNWMrWB0qJuOzNxISAOKunw41zUsx86s660aoQLuG0v81QsF1tpxjxRJBIKu7c1_MgSDsv3EqkwtxqzPrUDaB41M5clh2KvawQ1xYvNdrAVceQ5vF-5ekigLKtJlG9IV2eS3UKTJyG16u5q1OZmgrIj13zpJFaBlyxqZ5d_r2FF9Ip4vFVonSQQKPFaFcxhF5hSrS5ocwq6h_&amp;__tn__=%2ANK-R"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www.facebook.com/hashtag/centraloregonrecovery?__eep__=6&amp;source=feed_text&amp;epa=HASHTAG&amp;__xts__%5B0%5D=68.ARDfS2kyHc4ooXGN1ZVigo0ySR0yKtPIdzUvEl2LuvYlRFRCsc5LkgF7T98Bfr6SkYIY6k57gIjdElkf6FzSwks8Dpee6hivI5uEs88mSOd6FlY_pHXUszVkIYnlDPeRozL9E51k9_c8TV4EURNC6ELjN_2bLdU8n5bgTWH2hwXl-AwXDRhr2KAFvzxoq1J3PsTLohRTsE5PYysrrTnG-p361De1hhtRLUTBnbi3TIR_W5fafWzMr4NHiEV_yRzd4g3OzapbD2-LoFq9t6vFBa-zvR16MYhT25zAK89fPpxOXqBvkljljf_ehXJGuqzpyeqn&amp;__tn__=%2ANK-R" TargetMode="External"/><Relationship Id="rId12" Type="http://schemas.openxmlformats.org/officeDocument/2006/relationships/image" Target="media/image5.png"/><Relationship Id="rId17" Type="http://schemas.openxmlformats.org/officeDocument/2006/relationships/hyperlink" Target="https://www.bethe1to.com/resources/?fbclid=IwAR0wQp0AYqJu60NOvOeNXKNLctDhm_FFx1J7_RMwuoQ9hwV8ombiiF61Dq4" TargetMode="External"/><Relationship Id="rId25" Type="http://schemas.openxmlformats.org/officeDocument/2006/relationships/hyperlink" Target="https://www.facebook.com/hashtag/centraloregonrecovery?__eep__=6&amp;source=feed_text&amp;epa=HASHTAG&amp;__xts__%5B0%5D=68.ARAwSU8s6sapqDMv1HDodGibgKr-oXD_M93r3kz2AzqPdwcBCK4rf_ua4_VeFN0fYNR59s7mVZnLXZ6159EahbmqaX9VUN59qI2HvBByd6xb3eil7cOQoyMLc1nfRs_7C5a7nY1vUcZrFJARB3WPFtfTnN1b32dukKEeIZDh3JFPwzLkp-W-RDK526dsE6jvBmWKg8FDERL-9X9egzAxg8om1vqP_y_xHNYfwt86STqe0Rh1k38LAQXS0sfgfXOX_WrUeYS0IwrwcbdaBZ2mxUWVJrRHiY_xR37KTkMDLlXwaQKhgx22bV57XUtiqX2k2DfV&amp;__tn__=%2ANK-R" TargetMode="External"/><Relationship Id="rId2" Type="http://schemas.openxmlformats.org/officeDocument/2006/relationships/settings" Target="settings.xml"/><Relationship Id="rId16" Type="http://schemas.openxmlformats.org/officeDocument/2006/relationships/hyperlink" Target="https://www.facebook.com/hashtag/bethe1?__eep__=6&amp;source=feed_text&amp;epa=HASHTAG&amp;__xts__%5B0%5D=68.ARBjpUJXx374acatGYC4uqhOTbtPh0Kdm3Wiuj8Q4v8gfl8CoaCXg_fTb68mz8QOM3lJ6S-oL4WjKDWyGVVa2cjly_w3lFi5_ewFKWjqamf1aqaGwEtWF9tXL6JnskYQK7eno0uhRwsxv_CCaGv9hC-On25n456Be0tlW_CV2oJymuQ_-Iq4YW1KPvDpmsbJPAYHOVnnyI0gWhyfI_2qnmOCQgfQqJVCiHCktfBZmDf2KRiRA8BySC_FMvNqV5ITGWwLxki-c75a7Fuz20yNmlpyD0crEtGnhpUEbqAtkmz3tCZVTptl-h6gAOTz9lkE2m4f&amp;__tn__=%2ANK-R" TargetMode="External"/><Relationship Id="rId20" Type="http://schemas.openxmlformats.org/officeDocument/2006/relationships/hyperlink" Target="http://www.bethereforveterans.com/?fbclid=IwAR0E8kUii2cRVYH0YLqfD-YuATTVNDuo1jqPOFyDMFCAliIjYxgq52D6n6I" TargetMode="External"/><Relationship Id="rId1" Type="http://schemas.openxmlformats.org/officeDocument/2006/relationships/styles" Target="styles.xml"/><Relationship Id="rId6" Type="http://schemas.openxmlformats.org/officeDocument/2006/relationships/hyperlink" Target="https://drugfree.org/newsroom/news-item/survey-ten-percent-of-american-adults-report-being-in-recovery-from-substance-abuse-or-addiction/" TargetMode="Externa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image" Target="media/image2.png"/><Relationship Id="rId15" Type="http://schemas.openxmlformats.org/officeDocument/2006/relationships/image" Target="media/image6.jpeg"/><Relationship Id="rId23" Type="http://schemas.openxmlformats.org/officeDocument/2006/relationships/hyperlink" Target="https://www.facebook.com/CrookCountyHealthDepartment/photos/p.3175520742567502/3175520742567502/?type=3&amp;eid=ARCxLughG83zX_mCpOD79-d04pw-DldwyC_l1vCKkGnuk4dnQCtCAiMweGyivQZKhdJIiA82BqBdHz4F&amp;__xts__%5B0%5D=68.ARBbjvFkD_R_KS4SFmM-6WPu9gW3QswvmeM5OeYWxEZLG4rVdRW5di2RLA_2BXSWqzvZ2shZgo7jHcQ7RbETyaUEWCRbmKAqPuy_LE-GMnBOyDQVZwvcK1gvAt0Cw3BGWQaCOGScrsSVp-fC5ueP1yiqVpTctx2vVKBIzC6Wem2FD2eKynd6qJCX6GW6vM9cVZa33fGPb9RAcD5KHbkjtyjK9rOnio4CCs_vh6omySk_gG8pT1bZkPAs8z7a8BxiopuNvWWv7O_dOgklO9g5Bbf1eViAIjfZuvsnJme1PRMnQFFvyIqBIyeylSpHkdfrpR_3&amp;__tn__=EEHH-R" TargetMode="External"/><Relationship Id="rId10" Type="http://schemas.openxmlformats.org/officeDocument/2006/relationships/hyperlink" Target="https://www.facebook.com/hashtag/handsacrossprineville?__eep__=6&amp;source=feed_text&amp;epa=HASHTAG&amp;__xts__%5B0%5D=68.ARCfYUUyW9bUfLEbGSIrPFbCdQX30iet9HuswNm21uTf4IDYJdmhxEKKDGpODBTae1Ht6LZMHYAvzpCgbFOAdlc4TY-ze0yV-hQGTRz4eRIkKQsB2jyzKiilGBv9EFSn-IizVYDx-p_e6RfsRbtVbVeUtnKMHdhdwojg0YYz-1j2fkc-qm5CmBmykf-5a2QTJBF6IUtp_2Ts15k9N7xYqrTQdoEiqx6xPQOuA7MfJrMm7iLZUs93Kb0coED08Tvlzdj323pV22b2JVO1ZoX7kBy9nVU9cyLwKKE2vyMg3DD2pEvV5NVvl_01q9KIR9WSJkxU&amp;__tn__=%2ANK-R" TargetMode="External"/><Relationship Id="rId19" Type="http://schemas.openxmlformats.org/officeDocument/2006/relationships/hyperlink" Target="https://www.facebook.com/hashtag/bethere?__eep__=6&amp;epa=HASHTAG" TargetMode="External"/><Relationship Id="rId4" Type="http://schemas.openxmlformats.org/officeDocument/2006/relationships/image" Target="media/image1.png"/><Relationship Id="rId9" Type="http://schemas.openxmlformats.org/officeDocument/2006/relationships/hyperlink" Target="https://www.facebook.com/hashtag/centraloregonrecovery?__eep__=6&amp;source=feed_text&amp;epa=HASHTAG&amp;__xts__%5B0%5D=68.ARCfYUUyW9bUfLEbGSIrPFbCdQX30iet9HuswNm21uTf4IDYJdmhxEKKDGpODBTae1Ht6LZMHYAvzpCgbFOAdlc4TY-ze0yV-hQGTRz4eRIkKQsB2jyzKiilGBv9EFSn-IizVYDx-p_e6RfsRbtVbVeUtnKMHdhdwojg0YYz-1j2fkc-qm5CmBmykf-5a2QTJBF6IUtp_2Ts15k9N7xYqrTQdoEiqx6xPQOuA7MfJrMm7iLZUs93Kb0coED08Tvlzdj323pV22b2JVO1ZoX7kBy9nVU9cyLwKKE2vyMg3DD2pEvV5NVvl_01q9KIR9WSJkxU&amp;__tn__=%2ANK-R" TargetMode="External"/><Relationship Id="rId14" Type="http://schemas.openxmlformats.org/officeDocument/2006/relationships/hyperlink" Target="https://www.facebook.com/hashtag/handsacrossprineville?__eep__=6&amp;source=feed_text&amp;epa=HASHTAG&amp;__xts__%5B0%5D=68.ARDj9VnyBk4-68wy-De9qGoLNTROjpojSeRNUNZAou81Npbn209NC84fBqnn6LZCUv_1fUUFZoDgU2_MkjOSFJq8xhyULHifj4PMIteEWkXtZemqHo8G3GKyNWMrWB0qJuOzNxISAOKunw41zUsx86s660aoQLuG0v81QsF1tpxjxRJBIKu7c1_MgSDsv3EqkwtxqzPrUDaB41M5clh2KvawQ1xYvNdrAVceQ5vF-5ekigLKtJlG9IV2eS3UKTJyG16u5q1OZmgrIj13zpJFaBlyxqZ5d_r2FF9Ip4vFVonSQQKPFaFcxhF5hSrS5ocwq6h_&amp;__tn__=%2ANK-R" TargetMode="External"/><Relationship Id="rId22" Type="http://schemas.openxmlformats.org/officeDocument/2006/relationships/hyperlink" Target="https://www.facebook.com/hashtag/bethere?__eep__=6&amp;source=feed_text&amp;epa=HASHTAG&amp;__xts__%5B0%5D=68.ARBbjvFkD_R_KS4SFmM-6WPu9gW3QswvmeM5OeYWxEZLG4rVdRW5di2RLA_2BXSWqzvZ2shZgo7jHcQ7RbETyaUEWCRbmKAqPuy_LE-GMnBOyDQVZwvcK1gvAt0Cw3BGWQaCOGScrsSVp-fC5ueP1yiqVpTctx2vVKBIzC6Wem2FD2eKynd6qJCX6GW6vM9cVZa33fGPb9RAcD5KHbkjtyjK9rOnio4CCs_vh6omySk_gG8pT1bZkPAs8z7a8BxiopuNvWWv7O_dOgklO9g5Bbf1eViAIjfZuvsnJme1PRMnQFFvyIqBIyeylSpHkdfrpR_3&amp;__tn__=%2ANK-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Stuart</dc:creator>
  <cp:keywords/>
  <dc:description/>
  <cp:lastModifiedBy>Belinda</cp:lastModifiedBy>
  <cp:revision>2</cp:revision>
  <dcterms:created xsi:type="dcterms:W3CDTF">2020-08-24T21:10:00Z</dcterms:created>
  <dcterms:modified xsi:type="dcterms:W3CDTF">2020-08-24T21:10:00Z</dcterms:modified>
</cp:coreProperties>
</file>