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25D45" w14:textId="0AD73DC1" w:rsidR="00280630" w:rsidRPr="00DB483C" w:rsidRDefault="00DE2BC7" w:rsidP="00280630">
      <w:pPr>
        <w:jc w:val="center"/>
      </w:pPr>
      <w:r>
        <w:t xml:space="preserve"> </w:t>
      </w:r>
      <w:r w:rsidR="00280630" w:rsidRPr="00DB483C">
        <w:rPr>
          <w:rFonts w:ascii="Calibri" w:hAnsi="Calibri"/>
          <w:noProof/>
        </w:rPr>
        <w:drawing>
          <wp:inline distT="0" distB="0" distL="0" distR="0" wp14:anchorId="46C7A059" wp14:editId="5F7ED801">
            <wp:extent cx="1828800" cy="4654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S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31" cy="50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0E755" w14:textId="475C1160" w:rsidR="00CC09F4" w:rsidRPr="00893A9B" w:rsidRDefault="00280630" w:rsidP="003655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A9B">
        <w:rPr>
          <w:rFonts w:ascii="Times New Roman" w:hAnsi="Times New Roman" w:cs="Times New Roman"/>
          <w:b/>
          <w:sz w:val="28"/>
          <w:szCs w:val="28"/>
        </w:rPr>
        <w:t>Energy Market Update</w:t>
      </w:r>
    </w:p>
    <w:p w14:paraId="4DA2B881" w14:textId="6AE60EBD" w:rsidR="0047157F" w:rsidRPr="00893A9B" w:rsidRDefault="006E5339" w:rsidP="003655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93A9B">
        <w:rPr>
          <w:rFonts w:ascii="Times New Roman" w:eastAsia="Calibri" w:hAnsi="Times New Roman" w:cs="Times New Roman"/>
          <w:sz w:val="24"/>
          <w:szCs w:val="24"/>
        </w:rPr>
        <w:t>Winter is here,</w:t>
      </w:r>
      <w:r w:rsidR="00F31402" w:rsidRPr="00893A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13F2" w:rsidRPr="00893A9B">
        <w:rPr>
          <w:rFonts w:ascii="Times New Roman" w:eastAsia="Calibri" w:hAnsi="Times New Roman" w:cs="Times New Roman"/>
          <w:sz w:val="24"/>
          <w:szCs w:val="24"/>
        </w:rPr>
        <w:t xml:space="preserve">and natural gas and electric markets alike must adapt to </w:t>
      </w:r>
      <w:r w:rsidR="000C6E36" w:rsidRPr="00893A9B">
        <w:rPr>
          <w:rFonts w:ascii="Times New Roman" w:eastAsia="Calibri" w:hAnsi="Times New Roman" w:cs="Times New Roman"/>
          <w:sz w:val="24"/>
          <w:szCs w:val="24"/>
        </w:rPr>
        <w:t xml:space="preserve">colder weather demands. </w:t>
      </w:r>
      <w:r w:rsidR="00B3581C" w:rsidRPr="00893A9B">
        <w:rPr>
          <w:rFonts w:ascii="Times New Roman" w:eastAsia="Calibri" w:hAnsi="Times New Roman" w:cs="Times New Roman"/>
          <w:sz w:val="24"/>
          <w:szCs w:val="24"/>
        </w:rPr>
        <w:t xml:space="preserve">The Chamber, and your CES consultant </w:t>
      </w:r>
      <w:r w:rsidR="00B3581C" w:rsidRPr="00893A9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Emilie Snider (esnider@palmerenergy.com, or 419-491-1017) </w:t>
      </w:r>
      <w:r w:rsidR="00B3581C" w:rsidRPr="00893A9B">
        <w:rPr>
          <w:rFonts w:ascii="Times New Roman" w:eastAsia="Calibri" w:hAnsi="Times New Roman" w:cs="Times New Roman"/>
          <w:sz w:val="24"/>
          <w:szCs w:val="24"/>
        </w:rPr>
        <w:t xml:space="preserve">continue to be a resource for you and your business as energy markets </w:t>
      </w:r>
      <w:r w:rsidR="000C6E36" w:rsidRPr="00893A9B">
        <w:rPr>
          <w:rFonts w:ascii="Times New Roman" w:eastAsia="Calibri" w:hAnsi="Times New Roman" w:cs="Times New Roman"/>
          <w:sz w:val="24"/>
          <w:szCs w:val="24"/>
        </w:rPr>
        <w:t>brace for the cold</w:t>
      </w:r>
      <w:r w:rsidR="00B3581C" w:rsidRPr="00893A9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F9858D1" w14:textId="77777777" w:rsidR="00280630" w:rsidRPr="00893A9B" w:rsidRDefault="00280630" w:rsidP="002806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04D4F5" w14:textId="3054882A" w:rsidR="00E04A73" w:rsidRPr="00893A9B" w:rsidRDefault="00280630" w:rsidP="001429F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93A9B">
        <w:rPr>
          <w:rFonts w:ascii="Times New Roman" w:hAnsi="Times New Roman" w:cs="Times New Roman"/>
          <w:b/>
          <w:sz w:val="24"/>
          <w:szCs w:val="24"/>
        </w:rPr>
        <w:t>Natural Gas</w:t>
      </w:r>
      <w:r w:rsidR="00DF678A" w:rsidRPr="00893A9B">
        <w:rPr>
          <w:rFonts w:ascii="Times New Roman" w:hAnsi="Times New Roman" w:cs="Times New Roman"/>
          <w:b/>
          <w:sz w:val="24"/>
          <w:szCs w:val="24"/>
        </w:rPr>
        <w:t xml:space="preserve"> Market Factors</w:t>
      </w:r>
      <w:r w:rsidRPr="00893A9B">
        <w:rPr>
          <w:rFonts w:ascii="Times New Roman" w:hAnsi="Times New Roman" w:cs="Times New Roman"/>
          <w:b/>
          <w:sz w:val="24"/>
          <w:szCs w:val="24"/>
        </w:rPr>
        <w:t>:</w:t>
      </w:r>
    </w:p>
    <w:p w14:paraId="110D1BCF" w14:textId="6078EBC4" w:rsidR="001B15C2" w:rsidRPr="00893A9B" w:rsidRDefault="001B15C2" w:rsidP="001B15C2">
      <w:pPr>
        <w:pStyle w:val="ListParagraph"/>
        <w:numPr>
          <w:ilvl w:val="0"/>
          <w:numId w:val="10"/>
        </w:numPr>
        <w:rPr>
          <w:b/>
          <w:szCs w:val="24"/>
        </w:rPr>
      </w:pPr>
      <w:r w:rsidRPr="00893A9B">
        <w:rPr>
          <w:b/>
          <w:szCs w:val="24"/>
        </w:rPr>
        <w:t>Natural Gas Withdrawal Season</w:t>
      </w:r>
    </w:p>
    <w:p w14:paraId="31D86FAB" w14:textId="5740D32E" w:rsidR="00893A9B" w:rsidRPr="00893A9B" w:rsidRDefault="00533A6E" w:rsidP="001B15C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color w:val="1F1F1F"/>
          <w:spacing w:val="3"/>
          <w:szCs w:val="24"/>
          <w:shd w:val="clear" w:color="auto" w:fill="FFFFFF"/>
        </w:rPr>
        <w:t>The natural gas withdrawal season, during which stored gas is utilized to meet winter demand, began at the end of November.</w:t>
      </w:r>
    </w:p>
    <w:p w14:paraId="3AE48892" w14:textId="77777777" w:rsidR="00893A9B" w:rsidRPr="00893A9B" w:rsidRDefault="00533A6E" w:rsidP="001B15C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color w:val="1F1F1F"/>
          <w:spacing w:val="3"/>
          <w:szCs w:val="24"/>
          <w:shd w:val="clear" w:color="auto" w:fill="FFFFFF"/>
        </w:rPr>
        <w:t xml:space="preserve">Storage levels reached a peak of 3,960 billion cubic feet (BCF) at the start of the </w:t>
      </w:r>
      <w:r w:rsidR="00963864" w:rsidRPr="00893A9B">
        <w:rPr>
          <w:color w:val="1F1F1F"/>
          <w:spacing w:val="3"/>
          <w:szCs w:val="24"/>
          <w:shd w:val="clear" w:color="auto" w:fill="FFFFFF"/>
        </w:rPr>
        <w:t>season.</w:t>
      </w:r>
      <w:r w:rsidR="00963864" w:rsidRPr="00893A9B">
        <w:rPr>
          <w:bCs/>
          <w:szCs w:val="24"/>
        </w:rPr>
        <w:t xml:space="preserve"> </w:t>
      </w:r>
    </w:p>
    <w:p w14:paraId="33968EDA" w14:textId="5BFE03CC" w:rsidR="001B15C2" w:rsidRPr="00893A9B" w:rsidRDefault="00893A9B" w:rsidP="001B15C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bCs/>
          <w:szCs w:val="24"/>
        </w:rPr>
        <w:t>T</w:t>
      </w:r>
      <w:r w:rsidR="00963864" w:rsidRPr="00893A9B">
        <w:rPr>
          <w:bCs/>
          <w:szCs w:val="24"/>
        </w:rPr>
        <w:t>his</w:t>
      </w:r>
      <w:r w:rsidR="00322E1A" w:rsidRPr="00893A9B">
        <w:rPr>
          <w:bCs/>
          <w:szCs w:val="24"/>
        </w:rPr>
        <w:t xml:space="preserve"> is ~150 BCF higher than the 5-year average peak, but 12 BCF lower than the 2024 storage peak.</w:t>
      </w:r>
    </w:p>
    <w:p w14:paraId="259850DD" w14:textId="569D6DD8" w:rsidR="00322E1A" w:rsidRPr="00893A9B" w:rsidRDefault="00322E1A" w:rsidP="001B15C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bCs/>
          <w:szCs w:val="24"/>
        </w:rPr>
        <w:t>Withdrawal seasons typically last through April, with ~20 weeks of storage withdrawals.</w:t>
      </w:r>
    </w:p>
    <w:p w14:paraId="30B58D77" w14:textId="77777777" w:rsidR="00322E1A" w:rsidRPr="00893A9B" w:rsidRDefault="00322E1A" w:rsidP="00322E1A">
      <w:pPr>
        <w:pStyle w:val="ListParagraph"/>
        <w:rPr>
          <w:b/>
          <w:szCs w:val="24"/>
        </w:rPr>
      </w:pPr>
    </w:p>
    <w:p w14:paraId="40493A12" w14:textId="28300280" w:rsidR="00322E1A" w:rsidRPr="00893A9B" w:rsidRDefault="00322E1A" w:rsidP="00322E1A">
      <w:pPr>
        <w:pStyle w:val="ListParagraph"/>
        <w:numPr>
          <w:ilvl w:val="0"/>
          <w:numId w:val="10"/>
        </w:numPr>
        <w:rPr>
          <w:b/>
          <w:szCs w:val="24"/>
        </w:rPr>
      </w:pPr>
      <w:r w:rsidRPr="00893A9B">
        <w:rPr>
          <w:b/>
          <w:szCs w:val="24"/>
        </w:rPr>
        <w:t>Natural Gas Pricing Trends</w:t>
      </w:r>
    </w:p>
    <w:p w14:paraId="3FACF788" w14:textId="53385531" w:rsidR="00322E1A" w:rsidRPr="00893A9B" w:rsidRDefault="00FA31F2" w:rsidP="00FA31F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bCs/>
          <w:szCs w:val="24"/>
        </w:rPr>
        <w:t xml:space="preserve">Natural gas spot pricing has trended upwards from summer lows as </w:t>
      </w:r>
      <w:r w:rsidR="00865DB2" w:rsidRPr="00893A9B">
        <w:rPr>
          <w:bCs/>
          <w:szCs w:val="24"/>
        </w:rPr>
        <w:t xml:space="preserve">colder winter weather caused </w:t>
      </w:r>
      <w:r w:rsidR="008B04C5" w:rsidRPr="00893A9B">
        <w:rPr>
          <w:bCs/>
          <w:szCs w:val="24"/>
        </w:rPr>
        <w:t xml:space="preserve">the supply and demand balance </w:t>
      </w:r>
      <w:r w:rsidR="00865DB2" w:rsidRPr="00893A9B">
        <w:rPr>
          <w:bCs/>
          <w:szCs w:val="24"/>
        </w:rPr>
        <w:t xml:space="preserve">to </w:t>
      </w:r>
      <w:r w:rsidR="008B04C5" w:rsidRPr="00893A9B">
        <w:rPr>
          <w:bCs/>
          <w:szCs w:val="24"/>
        </w:rPr>
        <w:t>change.</w:t>
      </w:r>
    </w:p>
    <w:p w14:paraId="262DA200" w14:textId="56DC2909" w:rsidR="008B04C5" w:rsidRPr="00893A9B" w:rsidRDefault="008247F7" w:rsidP="00FA31F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bCs/>
          <w:szCs w:val="24"/>
        </w:rPr>
        <w:t xml:space="preserve">Intraday Henry Hub spot pricing </w:t>
      </w:r>
      <w:r w:rsidR="00865DB2" w:rsidRPr="00893A9B">
        <w:rPr>
          <w:bCs/>
          <w:szCs w:val="24"/>
        </w:rPr>
        <w:t xml:space="preserve">for January 2026 </w:t>
      </w:r>
      <w:r w:rsidRPr="00893A9B">
        <w:rPr>
          <w:bCs/>
          <w:szCs w:val="24"/>
        </w:rPr>
        <w:t>peaked at $5.496 per Million British Thermal Units (MMBtu) on December 5</w:t>
      </w:r>
      <w:r w:rsidRPr="00893A9B">
        <w:rPr>
          <w:bCs/>
          <w:szCs w:val="24"/>
          <w:vertAlign w:val="superscript"/>
        </w:rPr>
        <w:t>th</w:t>
      </w:r>
      <w:r w:rsidRPr="00893A9B">
        <w:rPr>
          <w:bCs/>
          <w:szCs w:val="24"/>
        </w:rPr>
        <w:t xml:space="preserve">, the highest </w:t>
      </w:r>
      <w:r w:rsidR="00B22FA1" w:rsidRPr="00893A9B">
        <w:rPr>
          <w:bCs/>
          <w:szCs w:val="24"/>
        </w:rPr>
        <w:t xml:space="preserve">intraday </w:t>
      </w:r>
      <w:r w:rsidRPr="00893A9B">
        <w:rPr>
          <w:bCs/>
          <w:szCs w:val="24"/>
        </w:rPr>
        <w:t>price point seen since 2022.</w:t>
      </w:r>
    </w:p>
    <w:p w14:paraId="5AB2589D" w14:textId="16F04790" w:rsidR="00B22FA1" w:rsidRPr="00893A9B" w:rsidRDefault="00865DB2" w:rsidP="00FA31F2">
      <w:pPr>
        <w:pStyle w:val="ListParagraph"/>
        <w:numPr>
          <w:ilvl w:val="1"/>
          <w:numId w:val="10"/>
        </w:numPr>
        <w:ind w:left="720"/>
        <w:rPr>
          <w:b/>
          <w:szCs w:val="24"/>
        </w:rPr>
      </w:pPr>
      <w:r w:rsidRPr="00893A9B">
        <w:rPr>
          <w:bCs/>
          <w:szCs w:val="24"/>
        </w:rPr>
        <w:t>Forecasts for warmer winter weather caused volatility to subside</w:t>
      </w:r>
      <w:r w:rsidR="00EA69E7" w:rsidRPr="00893A9B">
        <w:rPr>
          <w:bCs/>
          <w:szCs w:val="24"/>
        </w:rPr>
        <w:t xml:space="preserve">, </w:t>
      </w:r>
      <w:r w:rsidRPr="00893A9B">
        <w:rPr>
          <w:bCs/>
          <w:szCs w:val="24"/>
        </w:rPr>
        <w:t>with January 2026 spot pricing trading under $4.00/MMBtu in mid-December.</w:t>
      </w:r>
    </w:p>
    <w:p w14:paraId="680F9575" w14:textId="77777777" w:rsidR="008247F7" w:rsidRPr="00893A9B" w:rsidRDefault="008247F7" w:rsidP="008247F7">
      <w:pPr>
        <w:pStyle w:val="ListParagraph"/>
        <w:rPr>
          <w:b/>
          <w:szCs w:val="24"/>
        </w:rPr>
      </w:pPr>
    </w:p>
    <w:p w14:paraId="04152943" w14:textId="36500E4A" w:rsidR="00D302E0" w:rsidRPr="00893A9B" w:rsidRDefault="00E04A73" w:rsidP="00B91ABD">
      <w:pPr>
        <w:tabs>
          <w:tab w:val="left" w:pos="360"/>
          <w:tab w:val="right" w:pos="4860"/>
          <w:tab w:val="right" w:pos="9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A9B">
        <w:rPr>
          <w:rFonts w:ascii="Times New Roman" w:hAnsi="Times New Roman" w:cs="Times New Roman"/>
          <w:b/>
          <w:sz w:val="24"/>
          <w:szCs w:val="24"/>
        </w:rPr>
        <w:t>Electric Power Market Factors</w:t>
      </w:r>
      <w:r w:rsidR="00280630" w:rsidRPr="00893A9B">
        <w:rPr>
          <w:rFonts w:ascii="Times New Roman" w:hAnsi="Times New Roman" w:cs="Times New Roman"/>
          <w:b/>
          <w:sz w:val="24"/>
          <w:szCs w:val="24"/>
        </w:rPr>
        <w:t>:</w:t>
      </w:r>
    </w:p>
    <w:p w14:paraId="479CEE9F" w14:textId="77777777" w:rsidR="00B91ABD" w:rsidRPr="00893A9B" w:rsidRDefault="00B91ABD" w:rsidP="00D635FE">
      <w:pPr>
        <w:pStyle w:val="ListParagraph"/>
        <w:numPr>
          <w:ilvl w:val="0"/>
          <w:numId w:val="10"/>
        </w:numPr>
        <w:rPr>
          <w:b/>
          <w:szCs w:val="24"/>
        </w:rPr>
      </w:pPr>
      <w:r w:rsidRPr="00893A9B">
        <w:rPr>
          <w:b/>
          <w:szCs w:val="24"/>
        </w:rPr>
        <w:t>Wholesale Power Pricing</w:t>
      </w:r>
    </w:p>
    <w:p w14:paraId="6296F4EA" w14:textId="6DF2297D" w:rsidR="00B91ABD" w:rsidRPr="00893A9B" w:rsidRDefault="0097607E" w:rsidP="00B91ABD">
      <w:pPr>
        <w:pStyle w:val="ListParagraph"/>
        <w:numPr>
          <w:ilvl w:val="1"/>
          <w:numId w:val="10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Electric markets have seen similar volatility to gas markets as winter commences.</w:t>
      </w:r>
    </w:p>
    <w:p w14:paraId="5AB27CCA" w14:textId="49B2BC04" w:rsidR="0097607E" w:rsidRPr="00893A9B" w:rsidRDefault="00D83410" w:rsidP="0097607E">
      <w:pPr>
        <w:pStyle w:val="ListParagraph"/>
        <w:numPr>
          <w:ilvl w:val="1"/>
          <w:numId w:val="10"/>
        </w:numPr>
        <w:ind w:left="720"/>
        <w:rPr>
          <w:bCs/>
          <w:szCs w:val="24"/>
        </w:rPr>
      </w:pPr>
      <w:r w:rsidRPr="00893A9B">
        <w:rPr>
          <w:bCs/>
          <w:szCs w:val="24"/>
        </w:rPr>
        <w:t xml:space="preserve">As of </w:t>
      </w:r>
      <w:r w:rsidR="001766E4" w:rsidRPr="00893A9B">
        <w:rPr>
          <w:bCs/>
          <w:szCs w:val="24"/>
        </w:rPr>
        <w:t>December 17</w:t>
      </w:r>
      <w:r w:rsidR="001766E4" w:rsidRPr="00893A9B">
        <w:rPr>
          <w:bCs/>
          <w:szCs w:val="24"/>
          <w:vertAlign w:val="superscript"/>
        </w:rPr>
        <w:t>th</w:t>
      </w:r>
      <w:r w:rsidRPr="00893A9B">
        <w:rPr>
          <w:bCs/>
          <w:szCs w:val="24"/>
        </w:rPr>
        <w:t>, 12-month average strip pricing has fallen to $5</w:t>
      </w:r>
      <w:r w:rsidR="001766E4" w:rsidRPr="00893A9B">
        <w:rPr>
          <w:bCs/>
          <w:szCs w:val="24"/>
        </w:rPr>
        <w:t>8.60</w:t>
      </w:r>
      <w:r w:rsidRPr="00893A9B">
        <w:rPr>
          <w:bCs/>
          <w:szCs w:val="24"/>
        </w:rPr>
        <w:t xml:space="preserve"> per Megawatt-hour (MWh) from a </w:t>
      </w:r>
      <w:r w:rsidR="001766E4" w:rsidRPr="00893A9B">
        <w:rPr>
          <w:bCs/>
          <w:szCs w:val="24"/>
        </w:rPr>
        <w:t xml:space="preserve">December </w:t>
      </w:r>
      <w:r w:rsidRPr="00893A9B">
        <w:rPr>
          <w:bCs/>
          <w:szCs w:val="24"/>
        </w:rPr>
        <w:t>peak of $</w:t>
      </w:r>
      <w:r w:rsidR="001766E4" w:rsidRPr="00893A9B">
        <w:rPr>
          <w:bCs/>
          <w:szCs w:val="24"/>
        </w:rPr>
        <w:t>67.95</w:t>
      </w:r>
      <w:r w:rsidRPr="00893A9B">
        <w:rPr>
          <w:bCs/>
          <w:szCs w:val="24"/>
        </w:rPr>
        <w:t xml:space="preserve">/MWh on </w:t>
      </w:r>
      <w:r w:rsidR="001766E4" w:rsidRPr="00893A9B">
        <w:rPr>
          <w:bCs/>
          <w:szCs w:val="24"/>
        </w:rPr>
        <w:t>12/8.</w:t>
      </w:r>
    </w:p>
    <w:p w14:paraId="68696F44" w14:textId="77777777" w:rsidR="00B91ABD" w:rsidRPr="00893A9B" w:rsidRDefault="00B91ABD" w:rsidP="00B91ABD">
      <w:pPr>
        <w:pStyle w:val="ListParagraph"/>
        <w:rPr>
          <w:bCs/>
          <w:szCs w:val="24"/>
          <w:highlight w:val="yellow"/>
        </w:rPr>
      </w:pPr>
    </w:p>
    <w:p w14:paraId="2BDFD0F2" w14:textId="26828D8B" w:rsidR="00D302E0" w:rsidRPr="00893A9B" w:rsidRDefault="00D635FE" w:rsidP="00D635FE">
      <w:pPr>
        <w:pStyle w:val="ListParagraph"/>
        <w:numPr>
          <w:ilvl w:val="0"/>
          <w:numId w:val="10"/>
        </w:numPr>
        <w:rPr>
          <w:b/>
          <w:szCs w:val="24"/>
        </w:rPr>
      </w:pPr>
      <w:r w:rsidRPr="00893A9B">
        <w:rPr>
          <w:b/>
          <w:szCs w:val="24"/>
        </w:rPr>
        <w:t xml:space="preserve">PJM </w:t>
      </w:r>
      <w:r w:rsidR="00192ED1" w:rsidRPr="00893A9B">
        <w:rPr>
          <w:b/>
          <w:szCs w:val="24"/>
        </w:rPr>
        <w:t>Winter Outlook</w:t>
      </w:r>
    </w:p>
    <w:p w14:paraId="2BE2EACA" w14:textId="376C5321" w:rsidR="00E04A73" w:rsidRPr="00893A9B" w:rsidRDefault="00D635FE" w:rsidP="00E04A73">
      <w:pPr>
        <w:pStyle w:val="ListParagraph"/>
        <w:numPr>
          <w:ilvl w:val="1"/>
          <w:numId w:val="15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PJM Interconnection</w:t>
      </w:r>
      <w:r w:rsidR="00B91ABD" w:rsidRPr="00893A9B">
        <w:rPr>
          <w:bCs/>
          <w:szCs w:val="24"/>
        </w:rPr>
        <w:t>,</w:t>
      </w:r>
      <w:r w:rsidR="00E04A73" w:rsidRPr="00893A9B">
        <w:rPr>
          <w:bCs/>
          <w:szCs w:val="24"/>
        </w:rPr>
        <w:t xml:space="preserve"> </w:t>
      </w:r>
      <w:r w:rsidR="005A5105" w:rsidRPr="00893A9B">
        <w:rPr>
          <w:bCs/>
          <w:szCs w:val="24"/>
        </w:rPr>
        <w:t>a</w:t>
      </w:r>
      <w:r w:rsidRPr="00893A9B">
        <w:rPr>
          <w:bCs/>
          <w:szCs w:val="24"/>
        </w:rPr>
        <w:t xml:space="preserve"> regional transmission organization</w:t>
      </w:r>
      <w:r w:rsidR="00B91ABD" w:rsidRPr="00893A9B">
        <w:rPr>
          <w:bCs/>
          <w:szCs w:val="24"/>
        </w:rPr>
        <w:t>,</w:t>
      </w:r>
      <w:r w:rsidRPr="00893A9B">
        <w:rPr>
          <w:bCs/>
          <w:szCs w:val="24"/>
        </w:rPr>
        <w:t xml:space="preserve"> serves 13 states, including O</w:t>
      </w:r>
      <w:r w:rsidR="00E04A73" w:rsidRPr="00893A9B">
        <w:rPr>
          <w:bCs/>
          <w:szCs w:val="24"/>
        </w:rPr>
        <w:t>hio</w:t>
      </w:r>
      <w:r w:rsidR="005A5105" w:rsidRPr="00893A9B">
        <w:rPr>
          <w:bCs/>
          <w:szCs w:val="24"/>
        </w:rPr>
        <w:t>.</w:t>
      </w:r>
    </w:p>
    <w:p w14:paraId="0EDB957B" w14:textId="1791609B" w:rsidR="00B91ABD" w:rsidRPr="00893A9B" w:rsidRDefault="00865DB2" w:rsidP="00E04A73">
      <w:pPr>
        <w:pStyle w:val="ListParagraph"/>
        <w:numPr>
          <w:ilvl w:val="1"/>
          <w:numId w:val="15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PJM’s winter outlook reports sufficient winter resources of 180,800 MW of electric capacity.</w:t>
      </w:r>
    </w:p>
    <w:p w14:paraId="1EF3978E" w14:textId="1147C642" w:rsidR="00B91ABD" w:rsidRPr="00893A9B" w:rsidRDefault="00865DB2" w:rsidP="00865DB2">
      <w:pPr>
        <w:pStyle w:val="ListParagraph"/>
        <w:numPr>
          <w:ilvl w:val="1"/>
          <w:numId w:val="15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Winter electric consumption is forecast to peak at approximately 145,700 MW.</w:t>
      </w:r>
    </w:p>
    <w:p w14:paraId="18929ECB" w14:textId="77777777" w:rsidR="00865DB2" w:rsidRPr="00893A9B" w:rsidRDefault="00865DB2" w:rsidP="00865DB2">
      <w:pPr>
        <w:pStyle w:val="ListParagraph"/>
        <w:rPr>
          <w:bCs/>
          <w:szCs w:val="24"/>
          <w:highlight w:val="yellow"/>
        </w:rPr>
      </w:pPr>
    </w:p>
    <w:p w14:paraId="6EA8E3CD" w14:textId="3C11A1ED" w:rsidR="00D635FE" w:rsidRPr="00893A9B" w:rsidRDefault="00F9325E" w:rsidP="00D635FE">
      <w:pPr>
        <w:pStyle w:val="ListParagraph"/>
        <w:numPr>
          <w:ilvl w:val="0"/>
          <w:numId w:val="10"/>
        </w:numPr>
        <w:rPr>
          <w:b/>
          <w:szCs w:val="24"/>
        </w:rPr>
      </w:pPr>
      <w:r w:rsidRPr="00893A9B">
        <w:rPr>
          <w:b/>
          <w:szCs w:val="24"/>
        </w:rPr>
        <w:t>202</w:t>
      </w:r>
      <w:r w:rsidR="00903FF2" w:rsidRPr="00893A9B">
        <w:rPr>
          <w:b/>
          <w:szCs w:val="24"/>
        </w:rPr>
        <w:t>7</w:t>
      </w:r>
      <w:r w:rsidRPr="00893A9B">
        <w:rPr>
          <w:b/>
          <w:szCs w:val="24"/>
        </w:rPr>
        <w:t>/202</w:t>
      </w:r>
      <w:r w:rsidR="00903FF2" w:rsidRPr="00893A9B">
        <w:rPr>
          <w:b/>
          <w:szCs w:val="24"/>
        </w:rPr>
        <w:t xml:space="preserve">8 </w:t>
      </w:r>
      <w:r w:rsidRPr="00893A9B">
        <w:rPr>
          <w:b/>
          <w:szCs w:val="24"/>
        </w:rPr>
        <w:t>Capacity Auction Results</w:t>
      </w:r>
    </w:p>
    <w:p w14:paraId="5B6DEE09" w14:textId="635916DD" w:rsidR="00B91ABD" w:rsidRPr="00893A9B" w:rsidRDefault="002F56B7" w:rsidP="00B91ABD">
      <w:pPr>
        <w:pStyle w:val="ListParagraph"/>
        <w:numPr>
          <w:ilvl w:val="1"/>
          <w:numId w:val="10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202</w:t>
      </w:r>
      <w:r w:rsidR="00903FF2" w:rsidRPr="00893A9B">
        <w:rPr>
          <w:bCs/>
          <w:szCs w:val="24"/>
        </w:rPr>
        <w:t>7</w:t>
      </w:r>
      <w:r w:rsidRPr="00893A9B">
        <w:rPr>
          <w:bCs/>
          <w:szCs w:val="24"/>
        </w:rPr>
        <w:t>/202</w:t>
      </w:r>
      <w:r w:rsidR="00903FF2" w:rsidRPr="00893A9B">
        <w:rPr>
          <w:bCs/>
          <w:szCs w:val="24"/>
        </w:rPr>
        <w:t>8</w:t>
      </w:r>
      <w:r w:rsidRPr="00893A9B">
        <w:rPr>
          <w:bCs/>
          <w:szCs w:val="24"/>
        </w:rPr>
        <w:t xml:space="preserve"> Base Residual Auction</w:t>
      </w:r>
      <w:r w:rsidR="00B91ABD" w:rsidRPr="00893A9B">
        <w:rPr>
          <w:bCs/>
          <w:szCs w:val="24"/>
        </w:rPr>
        <w:t xml:space="preserve"> </w:t>
      </w:r>
      <w:r w:rsidRPr="00893A9B">
        <w:rPr>
          <w:bCs/>
          <w:szCs w:val="24"/>
        </w:rPr>
        <w:t>resulted in a capacity rate of $3</w:t>
      </w:r>
      <w:r w:rsidR="00CD08C7" w:rsidRPr="00893A9B">
        <w:rPr>
          <w:bCs/>
          <w:szCs w:val="24"/>
        </w:rPr>
        <w:t>33</w:t>
      </w:r>
      <w:r w:rsidRPr="00893A9B">
        <w:rPr>
          <w:bCs/>
          <w:szCs w:val="24"/>
        </w:rPr>
        <w:t>.</w:t>
      </w:r>
      <w:r w:rsidR="00CD08C7" w:rsidRPr="00893A9B">
        <w:rPr>
          <w:bCs/>
          <w:szCs w:val="24"/>
        </w:rPr>
        <w:t>69</w:t>
      </w:r>
      <w:r w:rsidRPr="00893A9B">
        <w:rPr>
          <w:bCs/>
          <w:szCs w:val="24"/>
        </w:rPr>
        <w:t>/MW-day</w:t>
      </w:r>
    </w:p>
    <w:p w14:paraId="0D52D4CD" w14:textId="7D1FA093" w:rsidR="001113AC" w:rsidRPr="00893A9B" w:rsidRDefault="00B91ABD" w:rsidP="00B91ABD">
      <w:pPr>
        <w:pStyle w:val="ListParagraph"/>
        <w:numPr>
          <w:ilvl w:val="1"/>
          <w:numId w:val="10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A</w:t>
      </w:r>
      <w:r w:rsidR="002F56B7" w:rsidRPr="00893A9B">
        <w:rPr>
          <w:bCs/>
          <w:szCs w:val="24"/>
        </w:rPr>
        <w:t>n approximate 22% increase over the current capacity charge</w:t>
      </w:r>
      <w:r w:rsidR="00E804B2" w:rsidRPr="00893A9B">
        <w:rPr>
          <w:bCs/>
          <w:szCs w:val="24"/>
        </w:rPr>
        <w:t xml:space="preserve"> for 2025/2026</w:t>
      </w:r>
      <w:r w:rsidR="000E72D6" w:rsidRPr="00893A9B">
        <w:rPr>
          <w:bCs/>
          <w:szCs w:val="24"/>
        </w:rPr>
        <w:t>, and a</w:t>
      </w:r>
      <w:r w:rsidR="00865DB2" w:rsidRPr="00893A9B">
        <w:rPr>
          <w:bCs/>
          <w:szCs w:val="24"/>
        </w:rPr>
        <w:t>n approximate 1% increase over the capacity charge for 2026/2027</w:t>
      </w:r>
      <w:r w:rsidR="002F56B7" w:rsidRPr="00893A9B">
        <w:rPr>
          <w:bCs/>
          <w:szCs w:val="24"/>
        </w:rPr>
        <w:t>.</w:t>
      </w:r>
    </w:p>
    <w:p w14:paraId="7A67D457" w14:textId="101F702D" w:rsidR="002F56B7" w:rsidRPr="00893A9B" w:rsidRDefault="00192ED1" w:rsidP="00B91ABD">
      <w:pPr>
        <w:pStyle w:val="ListParagraph"/>
        <w:numPr>
          <w:ilvl w:val="1"/>
          <w:numId w:val="10"/>
        </w:numPr>
        <w:ind w:left="720"/>
        <w:rPr>
          <w:bCs/>
          <w:szCs w:val="24"/>
        </w:rPr>
      </w:pPr>
      <w:r w:rsidRPr="00893A9B">
        <w:rPr>
          <w:bCs/>
          <w:szCs w:val="24"/>
        </w:rPr>
        <w:t>Like the 2026/2027 capacity auction, this</w:t>
      </w:r>
      <w:r w:rsidR="002F56B7" w:rsidRPr="00893A9B">
        <w:rPr>
          <w:bCs/>
          <w:szCs w:val="24"/>
        </w:rPr>
        <w:t xml:space="preserve"> increase comes in at the Federal Energy Regulatory Commission (FERC) approved cap, and signals a tighter supply</w:t>
      </w:r>
      <w:r w:rsidR="007760E6" w:rsidRPr="00893A9B">
        <w:rPr>
          <w:bCs/>
          <w:szCs w:val="24"/>
        </w:rPr>
        <w:t>-</w:t>
      </w:r>
      <w:r w:rsidR="002F56B7" w:rsidRPr="00893A9B">
        <w:rPr>
          <w:bCs/>
          <w:szCs w:val="24"/>
        </w:rPr>
        <w:t xml:space="preserve">demand balance </w:t>
      </w:r>
      <w:r w:rsidR="007760E6" w:rsidRPr="00893A9B">
        <w:rPr>
          <w:bCs/>
          <w:szCs w:val="24"/>
        </w:rPr>
        <w:t xml:space="preserve">than previous </w:t>
      </w:r>
      <w:r w:rsidR="00E804B2" w:rsidRPr="00893A9B">
        <w:rPr>
          <w:bCs/>
          <w:szCs w:val="24"/>
        </w:rPr>
        <w:t>years</w:t>
      </w:r>
      <w:r w:rsidR="007760E6" w:rsidRPr="00893A9B">
        <w:rPr>
          <w:bCs/>
          <w:szCs w:val="24"/>
        </w:rPr>
        <w:t xml:space="preserve">. </w:t>
      </w:r>
    </w:p>
    <w:p w14:paraId="0EE9F56F" w14:textId="77777777" w:rsidR="007760E6" w:rsidRPr="00893A9B" w:rsidRDefault="007760E6" w:rsidP="007760E6">
      <w:pPr>
        <w:pStyle w:val="ListParagraph"/>
        <w:ind w:left="780"/>
        <w:rPr>
          <w:bCs/>
          <w:szCs w:val="24"/>
        </w:rPr>
      </w:pPr>
    </w:p>
    <w:p w14:paraId="73F29BEF" w14:textId="1BBD5013" w:rsidR="00766578" w:rsidRPr="00893A9B" w:rsidRDefault="00865DB2" w:rsidP="00200C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93A9B">
        <w:rPr>
          <w:rFonts w:ascii="Times New Roman" w:hAnsi="Times New Roman" w:cs="Times New Roman"/>
          <w:b/>
          <w:sz w:val="24"/>
          <w:szCs w:val="24"/>
        </w:rPr>
        <w:t>Winter</w:t>
      </w:r>
      <w:r w:rsidR="001113AC" w:rsidRPr="00893A9B"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="00766578" w:rsidRPr="00893A9B">
        <w:rPr>
          <w:rFonts w:ascii="Times New Roman" w:hAnsi="Times New Roman" w:cs="Times New Roman"/>
          <w:b/>
          <w:sz w:val="24"/>
          <w:szCs w:val="24"/>
        </w:rPr>
        <w:t xml:space="preserve"> Weather Predictions</w:t>
      </w:r>
      <w:r w:rsidR="0012298C" w:rsidRPr="00893A9B">
        <w:rPr>
          <w:rFonts w:ascii="Times New Roman" w:hAnsi="Times New Roman" w:cs="Times New Roman"/>
          <w:b/>
          <w:sz w:val="24"/>
          <w:szCs w:val="24"/>
        </w:rPr>
        <w:t>:</w:t>
      </w:r>
      <w:r w:rsidR="00533A6E" w:rsidRPr="00893A9B">
        <w:rPr>
          <w:rFonts w:ascii="Times New Roman" w:hAnsi="Times New Roman" w:cs="Times New Roman"/>
          <w:b/>
          <w:sz w:val="24"/>
          <w:szCs w:val="24"/>
        </w:rPr>
        <w:t xml:space="preserve"> (according to what source?)</w:t>
      </w:r>
    </w:p>
    <w:p w14:paraId="53DD7C28" w14:textId="559E3A5B" w:rsidR="001113AC" w:rsidRPr="00893A9B" w:rsidRDefault="00556FF2" w:rsidP="001113AC">
      <w:pPr>
        <w:pStyle w:val="ListParagraph"/>
        <w:numPr>
          <w:ilvl w:val="0"/>
          <w:numId w:val="9"/>
        </w:numPr>
        <w:rPr>
          <w:b/>
          <w:szCs w:val="24"/>
        </w:rPr>
      </w:pPr>
      <w:r w:rsidRPr="00893A9B">
        <w:rPr>
          <w:szCs w:val="24"/>
        </w:rPr>
        <w:t xml:space="preserve">A transition from </w:t>
      </w:r>
      <w:r w:rsidR="00C0376F" w:rsidRPr="00893A9B">
        <w:rPr>
          <w:szCs w:val="24"/>
        </w:rPr>
        <w:t>La</w:t>
      </w:r>
      <w:r w:rsidRPr="00893A9B">
        <w:rPr>
          <w:szCs w:val="24"/>
        </w:rPr>
        <w:t xml:space="preserve"> Nina conditions </w:t>
      </w:r>
      <w:r w:rsidR="00C0376F" w:rsidRPr="00893A9B">
        <w:rPr>
          <w:szCs w:val="24"/>
        </w:rPr>
        <w:t xml:space="preserve">to ENSO-Neutral </w:t>
      </w:r>
      <w:r w:rsidRPr="00893A9B">
        <w:rPr>
          <w:szCs w:val="24"/>
        </w:rPr>
        <w:t xml:space="preserve">is likely to develop this </w:t>
      </w:r>
      <w:r w:rsidR="00C0376F" w:rsidRPr="00893A9B">
        <w:rPr>
          <w:szCs w:val="24"/>
        </w:rPr>
        <w:t>winter</w:t>
      </w:r>
      <w:r w:rsidRPr="00893A9B">
        <w:rPr>
          <w:szCs w:val="24"/>
        </w:rPr>
        <w:t xml:space="preserve">, typically bringing </w:t>
      </w:r>
      <w:r w:rsidR="00C0376F" w:rsidRPr="00893A9B">
        <w:rPr>
          <w:szCs w:val="24"/>
        </w:rPr>
        <w:t xml:space="preserve">more moderate </w:t>
      </w:r>
      <w:r w:rsidR="0068487B" w:rsidRPr="00893A9B">
        <w:rPr>
          <w:szCs w:val="24"/>
        </w:rPr>
        <w:t>temperatures and precipitation</w:t>
      </w:r>
      <w:r w:rsidRPr="00893A9B">
        <w:rPr>
          <w:szCs w:val="24"/>
        </w:rPr>
        <w:t xml:space="preserve"> to a majority of the Midwest.</w:t>
      </w:r>
    </w:p>
    <w:p w14:paraId="5A005C54" w14:textId="5ABE8D10" w:rsidR="00556FF2" w:rsidRPr="00893A9B" w:rsidRDefault="00E62F85" w:rsidP="001113AC">
      <w:pPr>
        <w:pStyle w:val="ListParagraph"/>
        <w:numPr>
          <w:ilvl w:val="0"/>
          <w:numId w:val="9"/>
        </w:numPr>
        <w:rPr>
          <w:bCs/>
          <w:szCs w:val="24"/>
        </w:rPr>
      </w:pPr>
      <w:r w:rsidRPr="00893A9B">
        <w:rPr>
          <w:bCs/>
          <w:szCs w:val="24"/>
        </w:rPr>
        <w:t xml:space="preserve">The </w:t>
      </w:r>
      <w:r w:rsidR="00850C43" w:rsidRPr="00893A9B">
        <w:rPr>
          <w:bCs/>
          <w:szCs w:val="24"/>
        </w:rPr>
        <w:t>2025 hurricane season</w:t>
      </w:r>
      <w:r w:rsidR="001B15C2" w:rsidRPr="00893A9B">
        <w:rPr>
          <w:bCs/>
          <w:szCs w:val="24"/>
        </w:rPr>
        <w:t xml:space="preserve"> came to a near-normal close, at the low end of the National Oceanic and Atmospheric Administration’s original forecast.</w:t>
      </w:r>
      <w:r w:rsidR="00850C43" w:rsidRPr="00893A9B">
        <w:rPr>
          <w:bCs/>
          <w:szCs w:val="24"/>
        </w:rPr>
        <w:t xml:space="preserve"> </w:t>
      </w:r>
    </w:p>
    <w:p w14:paraId="5DB3A18C" w14:textId="77777777" w:rsidR="00F545B3" w:rsidRPr="00893A9B" w:rsidRDefault="00F545B3" w:rsidP="00F545B3">
      <w:pPr>
        <w:pStyle w:val="ListParagraph"/>
        <w:rPr>
          <w:bCs/>
          <w:szCs w:val="24"/>
        </w:rPr>
      </w:pPr>
    </w:p>
    <w:p w14:paraId="7CBB2A13" w14:textId="19800779" w:rsidR="00930EF3" w:rsidRPr="00893A9B" w:rsidRDefault="00D47D77" w:rsidP="00A9794C">
      <w:pPr>
        <w:rPr>
          <w:rFonts w:ascii="Times New Roman" w:hAnsi="Times New Roman" w:cs="Times New Roman"/>
          <w:bCs/>
          <w:sz w:val="24"/>
          <w:szCs w:val="24"/>
        </w:rPr>
      </w:pPr>
      <w:r w:rsidRPr="00893A9B">
        <w:rPr>
          <w:rFonts w:ascii="Times New Roman" w:hAnsi="Times New Roman" w:cs="Times New Roman"/>
          <w:bCs/>
          <w:sz w:val="24"/>
          <w:szCs w:val="24"/>
        </w:rPr>
        <w:t xml:space="preserve">Changing conditions in energy markets often allow for new opportunities for </w:t>
      </w:r>
      <w:r w:rsidR="001A290A" w:rsidRPr="00893A9B">
        <w:rPr>
          <w:rFonts w:ascii="Times New Roman" w:hAnsi="Times New Roman" w:cs="Times New Roman"/>
          <w:bCs/>
          <w:sz w:val="24"/>
          <w:szCs w:val="24"/>
        </w:rPr>
        <w:t>consumers</w:t>
      </w:r>
      <w:r w:rsidR="007C7F4E" w:rsidRPr="00893A9B">
        <w:rPr>
          <w:rFonts w:ascii="Times New Roman" w:hAnsi="Times New Roman" w:cs="Times New Roman"/>
          <w:bCs/>
          <w:sz w:val="24"/>
          <w:szCs w:val="24"/>
        </w:rPr>
        <w:t xml:space="preserve">. Please contact your CES representative for program information and details on </w:t>
      </w:r>
      <w:r w:rsidRPr="00893A9B">
        <w:rPr>
          <w:rFonts w:ascii="Times New Roman" w:hAnsi="Times New Roman" w:cs="Times New Roman"/>
          <w:bCs/>
          <w:sz w:val="24"/>
          <w:szCs w:val="24"/>
        </w:rPr>
        <w:t xml:space="preserve">how to best manage the energy needs </w:t>
      </w:r>
      <w:r w:rsidR="007C7F4E" w:rsidRPr="00893A9B">
        <w:rPr>
          <w:rFonts w:ascii="Times New Roman" w:hAnsi="Times New Roman" w:cs="Times New Roman"/>
          <w:bCs/>
          <w:sz w:val="24"/>
          <w:szCs w:val="24"/>
        </w:rPr>
        <w:t xml:space="preserve">for your business. </w:t>
      </w:r>
    </w:p>
    <w:sectPr w:rsidR="00930EF3" w:rsidRPr="00893A9B" w:rsidSect="007665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20ADF"/>
    <w:multiLevelType w:val="hybridMultilevel"/>
    <w:tmpl w:val="5F54A064"/>
    <w:lvl w:ilvl="0" w:tplc="3E744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77748"/>
    <w:multiLevelType w:val="hybridMultilevel"/>
    <w:tmpl w:val="AD6C8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B2255"/>
    <w:multiLevelType w:val="hybridMultilevel"/>
    <w:tmpl w:val="1868CF38"/>
    <w:lvl w:ilvl="0" w:tplc="FFFFFFFF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B136B4"/>
    <w:multiLevelType w:val="hybridMultilevel"/>
    <w:tmpl w:val="4642C3D8"/>
    <w:lvl w:ilvl="0" w:tplc="58B207C2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0C77BE"/>
    <w:multiLevelType w:val="hybridMultilevel"/>
    <w:tmpl w:val="25BAA15E"/>
    <w:lvl w:ilvl="0" w:tplc="255E0556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D38316D"/>
    <w:multiLevelType w:val="hybridMultilevel"/>
    <w:tmpl w:val="D818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D45"/>
    <w:multiLevelType w:val="hybridMultilevel"/>
    <w:tmpl w:val="80BAD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1701E"/>
    <w:multiLevelType w:val="hybridMultilevel"/>
    <w:tmpl w:val="E0607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F3479"/>
    <w:multiLevelType w:val="hybridMultilevel"/>
    <w:tmpl w:val="A8AC7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B8719C"/>
    <w:multiLevelType w:val="hybridMultilevel"/>
    <w:tmpl w:val="91AC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31D53"/>
    <w:multiLevelType w:val="hybridMultilevel"/>
    <w:tmpl w:val="32AC3956"/>
    <w:lvl w:ilvl="0" w:tplc="F9DAB5D4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sz w:val="24"/>
        <w:szCs w:val="24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65B69"/>
    <w:multiLevelType w:val="hybridMultilevel"/>
    <w:tmpl w:val="39C45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859ADCE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16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3D425B42"/>
    <w:multiLevelType w:val="hybridMultilevel"/>
    <w:tmpl w:val="69149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0E75B1"/>
    <w:multiLevelType w:val="hybridMultilevel"/>
    <w:tmpl w:val="9C10AC56"/>
    <w:lvl w:ilvl="0" w:tplc="3E744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A434F"/>
    <w:multiLevelType w:val="hybridMultilevel"/>
    <w:tmpl w:val="E2FEC4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FA3F3A"/>
    <w:multiLevelType w:val="hybridMultilevel"/>
    <w:tmpl w:val="27ECEE08"/>
    <w:lvl w:ilvl="0" w:tplc="58B207C2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C5494"/>
    <w:multiLevelType w:val="hybridMultilevel"/>
    <w:tmpl w:val="F20E9D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12E1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sz w:val="16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0634723">
    <w:abstractNumId w:val="14"/>
  </w:num>
  <w:num w:numId="2" w16cid:durableId="833884987">
    <w:abstractNumId w:val="16"/>
  </w:num>
  <w:num w:numId="3" w16cid:durableId="1735808884">
    <w:abstractNumId w:val="11"/>
  </w:num>
  <w:num w:numId="4" w16cid:durableId="2110852666">
    <w:abstractNumId w:val="0"/>
  </w:num>
  <w:num w:numId="5" w16cid:durableId="1216043102">
    <w:abstractNumId w:val="13"/>
  </w:num>
  <w:num w:numId="6" w16cid:durableId="1683780346">
    <w:abstractNumId w:val="9"/>
  </w:num>
  <w:num w:numId="7" w16cid:durableId="1779180417">
    <w:abstractNumId w:val="8"/>
  </w:num>
  <w:num w:numId="8" w16cid:durableId="2052261842">
    <w:abstractNumId w:val="7"/>
  </w:num>
  <w:num w:numId="9" w16cid:durableId="1597598003">
    <w:abstractNumId w:val="5"/>
  </w:num>
  <w:num w:numId="10" w16cid:durableId="977805904">
    <w:abstractNumId w:val="3"/>
  </w:num>
  <w:num w:numId="11" w16cid:durableId="1743748008">
    <w:abstractNumId w:val="6"/>
  </w:num>
  <w:num w:numId="12" w16cid:durableId="227880891">
    <w:abstractNumId w:val="4"/>
  </w:num>
  <w:num w:numId="13" w16cid:durableId="1025642238">
    <w:abstractNumId w:val="15"/>
  </w:num>
  <w:num w:numId="14" w16cid:durableId="917398282">
    <w:abstractNumId w:val="10"/>
  </w:num>
  <w:num w:numId="15" w16cid:durableId="1146630360">
    <w:abstractNumId w:val="2"/>
  </w:num>
  <w:num w:numId="16" w16cid:durableId="1698004486">
    <w:abstractNumId w:val="1"/>
  </w:num>
  <w:num w:numId="17" w16cid:durableId="19147738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30"/>
    <w:rsid w:val="00023E0C"/>
    <w:rsid w:val="000314F6"/>
    <w:rsid w:val="00033A8E"/>
    <w:rsid w:val="00040309"/>
    <w:rsid w:val="00043131"/>
    <w:rsid w:val="00054380"/>
    <w:rsid w:val="000645A2"/>
    <w:rsid w:val="00067EA1"/>
    <w:rsid w:val="000855AE"/>
    <w:rsid w:val="000A37DC"/>
    <w:rsid w:val="000B07A1"/>
    <w:rsid w:val="000B6C3A"/>
    <w:rsid w:val="000B7EE2"/>
    <w:rsid w:val="000C6E36"/>
    <w:rsid w:val="000D298B"/>
    <w:rsid w:val="000D6F23"/>
    <w:rsid w:val="000D7626"/>
    <w:rsid w:val="000E399F"/>
    <w:rsid w:val="000E4CF9"/>
    <w:rsid w:val="000E72D6"/>
    <w:rsid w:val="000F234A"/>
    <w:rsid w:val="000F7C02"/>
    <w:rsid w:val="00100893"/>
    <w:rsid w:val="001113AC"/>
    <w:rsid w:val="0011219F"/>
    <w:rsid w:val="00121E10"/>
    <w:rsid w:val="0012298C"/>
    <w:rsid w:val="00125BE2"/>
    <w:rsid w:val="00127077"/>
    <w:rsid w:val="001279F0"/>
    <w:rsid w:val="00133B0D"/>
    <w:rsid w:val="001429F1"/>
    <w:rsid w:val="001433C2"/>
    <w:rsid w:val="00144887"/>
    <w:rsid w:val="001469D2"/>
    <w:rsid w:val="001471F4"/>
    <w:rsid w:val="0015294A"/>
    <w:rsid w:val="00170D69"/>
    <w:rsid w:val="001766E4"/>
    <w:rsid w:val="00184CB2"/>
    <w:rsid w:val="00186A7E"/>
    <w:rsid w:val="00192E23"/>
    <w:rsid w:val="00192ED1"/>
    <w:rsid w:val="0019319D"/>
    <w:rsid w:val="00195C31"/>
    <w:rsid w:val="001A17F9"/>
    <w:rsid w:val="001A290A"/>
    <w:rsid w:val="001A5CA7"/>
    <w:rsid w:val="001B15C2"/>
    <w:rsid w:val="001C423E"/>
    <w:rsid w:val="001E31C8"/>
    <w:rsid w:val="00200C60"/>
    <w:rsid w:val="00202BF5"/>
    <w:rsid w:val="00206297"/>
    <w:rsid w:val="00216B5B"/>
    <w:rsid w:val="002210DC"/>
    <w:rsid w:val="00224A9C"/>
    <w:rsid w:val="00242E48"/>
    <w:rsid w:val="002458CC"/>
    <w:rsid w:val="00280630"/>
    <w:rsid w:val="00280984"/>
    <w:rsid w:val="0029026A"/>
    <w:rsid w:val="002B328C"/>
    <w:rsid w:val="002D54CF"/>
    <w:rsid w:val="002D63EE"/>
    <w:rsid w:val="002F56B7"/>
    <w:rsid w:val="00312EA8"/>
    <w:rsid w:val="0031679E"/>
    <w:rsid w:val="0032170B"/>
    <w:rsid w:val="00322E1A"/>
    <w:rsid w:val="00332C7E"/>
    <w:rsid w:val="00340F5E"/>
    <w:rsid w:val="003443CB"/>
    <w:rsid w:val="0035446D"/>
    <w:rsid w:val="00355123"/>
    <w:rsid w:val="00365516"/>
    <w:rsid w:val="00370C50"/>
    <w:rsid w:val="00372E5A"/>
    <w:rsid w:val="003749BB"/>
    <w:rsid w:val="00386CC2"/>
    <w:rsid w:val="00394844"/>
    <w:rsid w:val="00395E71"/>
    <w:rsid w:val="003A0982"/>
    <w:rsid w:val="003A0EE0"/>
    <w:rsid w:val="003C256A"/>
    <w:rsid w:val="003C53B1"/>
    <w:rsid w:val="003C7E84"/>
    <w:rsid w:val="003E65B9"/>
    <w:rsid w:val="003F5060"/>
    <w:rsid w:val="003F5DB3"/>
    <w:rsid w:val="00411F86"/>
    <w:rsid w:val="00412FD1"/>
    <w:rsid w:val="0042277D"/>
    <w:rsid w:val="00426280"/>
    <w:rsid w:val="00426AD6"/>
    <w:rsid w:val="00430660"/>
    <w:rsid w:val="00430AF1"/>
    <w:rsid w:val="00441E3E"/>
    <w:rsid w:val="00452171"/>
    <w:rsid w:val="00453141"/>
    <w:rsid w:val="0045594C"/>
    <w:rsid w:val="0046208D"/>
    <w:rsid w:val="00462423"/>
    <w:rsid w:val="0046484F"/>
    <w:rsid w:val="0047157F"/>
    <w:rsid w:val="00473ED8"/>
    <w:rsid w:val="00482707"/>
    <w:rsid w:val="004C03A6"/>
    <w:rsid w:val="004C279A"/>
    <w:rsid w:val="004C4A87"/>
    <w:rsid w:val="004C5D16"/>
    <w:rsid w:val="004E01F6"/>
    <w:rsid w:val="004F5895"/>
    <w:rsid w:val="005171FF"/>
    <w:rsid w:val="00533A6E"/>
    <w:rsid w:val="005510E2"/>
    <w:rsid w:val="00556196"/>
    <w:rsid w:val="00556FF2"/>
    <w:rsid w:val="005575E7"/>
    <w:rsid w:val="00560C18"/>
    <w:rsid w:val="00562F53"/>
    <w:rsid w:val="00564C9E"/>
    <w:rsid w:val="0056529E"/>
    <w:rsid w:val="00572F9C"/>
    <w:rsid w:val="00576F41"/>
    <w:rsid w:val="00592157"/>
    <w:rsid w:val="005A5105"/>
    <w:rsid w:val="005B5F57"/>
    <w:rsid w:val="005C04E4"/>
    <w:rsid w:val="005C1E0D"/>
    <w:rsid w:val="005D746D"/>
    <w:rsid w:val="00600486"/>
    <w:rsid w:val="00605F77"/>
    <w:rsid w:val="0062770F"/>
    <w:rsid w:val="00630AAE"/>
    <w:rsid w:val="00632160"/>
    <w:rsid w:val="00645360"/>
    <w:rsid w:val="00646A7E"/>
    <w:rsid w:val="006471E7"/>
    <w:rsid w:val="00652E1E"/>
    <w:rsid w:val="00653F66"/>
    <w:rsid w:val="006606DE"/>
    <w:rsid w:val="00667DEC"/>
    <w:rsid w:val="0068487B"/>
    <w:rsid w:val="00695295"/>
    <w:rsid w:val="00695F13"/>
    <w:rsid w:val="006A1C12"/>
    <w:rsid w:val="006B3C10"/>
    <w:rsid w:val="006C10BD"/>
    <w:rsid w:val="006E5339"/>
    <w:rsid w:val="006F2043"/>
    <w:rsid w:val="006F3DD1"/>
    <w:rsid w:val="00706CC8"/>
    <w:rsid w:val="00723FC6"/>
    <w:rsid w:val="00740D29"/>
    <w:rsid w:val="007468BF"/>
    <w:rsid w:val="00754743"/>
    <w:rsid w:val="00754F32"/>
    <w:rsid w:val="00755305"/>
    <w:rsid w:val="007553A7"/>
    <w:rsid w:val="007650C7"/>
    <w:rsid w:val="00766578"/>
    <w:rsid w:val="0077230C"/>
    <w:rsid w:val="007760E6"/>
    <w:rsid w:val="00780C76"/>
    <w:rsid w:val="00787DDB"/>
    <w:rsid w:val="0079496B"/>
    <w:rsid w:val="007B3034"/>
    <w:rsid w:val="007C40C1"/>
    <w:rsid w:val="007C5A66"/>
    <w:rsid w:val="007C7F4E"/>
    <w:rsid w:val="007E4919"/>
    <w:rsid w:val="0081144C"/>
    <w:rsid w:val="00817FAE"/>
    <w:rsid w:val="008226CB"/>
    <w:rsid w:val="008247F7"/>
    <w:rsid w:val="008274AD"/>
    <w:rsid w:val="0084509C"/>
    <w:rsid w:val="00850C43"/>
    <w:rsid w:val="00860E7B"/>
    <w:rsid w:val="00865DB2"/>
    <w:rsid w:val="008809C9"/>
    <w:rsid w:val="00885A0B"/>
    <w:rsid w:val="00891402"/>
    <w:rsid w:val="00893A9B"/>
    <w:rsid w:val="008A69F0"/>
    <w:rsid w:val="008B04C5"/>
    <w:rsid w:val="008B4870"/>
    <w:rsid w:val="008B7D05"/>
    <w:rsid w:val="008C1B02"/>
    <w:rsid w:val="008C435F"/>
    <w:rsid w:val="008D799B"/>
    <w:rsid w:val="008F15E1"/>
    <w:rsid w:val="008F466A"/>
    <w:rsid w:val="008F5496"/>
    <w:rsid w:val="008F600C"/>
    <w:rsid w:val="008F72F8"/>
    <w:rsid w:val="008F7C6A"/>
    <w:rsid w:val="00903FF2"/>
    <w:rsid w:val="00925196"/>
    <w:rsid w:val="00927837"/>
    <w:rsid w:val="009278CA"/>
    <w:rsid w:val="00930EF3"/>
    <w:rsid w:val="009345BE"/>
    <w:rsid w:val="00963864"/>
    <w:rsid w:val="0097607E"/>
    <w:rsid w:val="009A5DD5"/>
    <w:rsid w:val="009B25E9"/>
    <w:rsid w:val="009B348F"/>
    <w:rsid w:val="009B4B43"/>
    <w:rsid w:val="009B66A5"/>
    <w:rsid w:val="009C2645"/>
    <w:rsid w:val="009D6E06"/>
    <w:rsid w:val="009E08C2"/>
    <w:rsid w:val="00A1762D"/>
    <w:rsid w:val="00A217B8"/>
    <w:rsid w:val="00A33001"/>
    <w:rsid w:val="00A34121"/>
    <w:rsid w:val="00A449C2"/>
    <w:rsid w:val="00A474B5"/>
    <w:rsid w:val="00A53B75"/>
    <w:rsid w:val="00A66831"/>
    <w:rsid w:val="00A70B1D"/>
    <w:rsid w:val="00A72900"/>
    <w:rsid w:val="00A72F39"/>
    <w:rsid w:val="00A76863"/>
    <w:rsid w:val="00A92FF9"/>
    <w:rsid w:val="00A9794C"/>
    <w:rsid w:val="00AA23D5"/>
    <w:rsid w:val="00AC5279"/>
    <w:rsid w:val="00AD0847"/>
    <w:rsid w:val="00AD426B"/>
    <w:rsid w:val="00AD5603"/>
    <w:rsid w:val="00AF18D0"/>
    <w:rsid w:val="00AF2A3D"/>
    <w:rsid w:val="00B012DD"/>
    <w:rsid w:val="00B051F9"/>
    <w:rsid w:val="00B15E91"/>
    <w:rsid w:val="00B216F4"/>
    <w:rsid w:val="00B22FA1"/>
    <w:rsid w:val="00B32FE8"/>
    <w:rsid w:val="00B3581C"/>
    <w:rsid w:val="00B46026"/>
    <w:rsid w:val="00B46BFF"/>
    <w:rsid w:val="00B5020A"/>
    <w:rsid w:val="00B5059D"/>
    <w:rsid w:val="00B54A8C"/>
    <w:rsid w:val="00B63357"/>
    <w:rsid w:val="00B71F0F"/>
    <w:rsid w:val="00B74BB6"/>
    <w:rsid w:val="00B7579A"/>
    <w:rsid w:val="00B82095"/>
    <w:rsid w:val="00B831A6"/>
    <w:rsid w:val="00B842C7"/>
    <w:rsid w:val="00B91ABD"/>
    <w:rsid w:val="00B96FB2"/>
    <w:rsid w:val="00BA078A"/>
    <w:rsid w:val="00BC0187"/>
    <w:rsid w:val="00BC7746"/>
    <w:rsid w:val="00BE093E"/>
    <w:rsid w:val="00BE6F8E"/>
    <w:rsid w:val="00BF66B1"/>
    <w:rsid w:val="00C00886"/>
    <w:rsid w:val="00C0376F"/>
    <w:rsid w:val="00C112C6"/>
    <w:rsid w:val="00C11D8F"/>
    <w:rsid w:val="00C212D9"/>
    <w:rsid w:val="00C43F8F"/>
    <w:rsid w:val="00C50FCE"/>
    <w:rsid w:val="00C60801"/>
    <w:rsid w:val="00C67304"/>
    <w:rsid w:val="00C739F5"/>
    <w:rsid w:val="00C74377"/>
    <w:rsid w:val="00C85295"/>
    <w:rsid w:val="00C93442"/>
    <w:rsid w:val="00CA2E7B"/>
    <w:rsid w:val="00CB1BBE"/>
    <w:rsid w:val="00CC09F4"/>
    <w:rsid w:val="00CC1B30"/>
    <w:rsid w:val="00CC3A5E"/>
    <w:rsid w:val="00CD08C7"/>
    <w:rsid w:val="00CE04AA"/>
    <w:rsid w:val="00CE6E0D"/>
    <w:rsid w:val="00CF0EEC"/>
    <w:rsid w:val="00CF1088"/>
    <w:rsid w:val="00D075D5"/>
    <w:rsid w:val="00D1718E"/>
    <w:rsid w:val="00D302E0"/>
    <w:rsid w:val="00D325D0"/>
    <w:rsid w:val="00D32E68"/>
    <w:rsid w:val="00D47D77"/>
    <w:rsid w:val="00D542C6"/>
    <w:rsid w:val="00D635FE"/>
    <w:rsid w:val="00D66CCC"/>
    <w:rsid w:val="00D66F83"/>
    <w:rsid w:val="00D721B9"/>
    <w:rsid w:val="00D83410"/>
    <w:rsid w:val="00D9113A"/>
    <w:rsid w:val="00D963AB"/>
    <w:rsid w:val="00DA13F2"/>
    <w:rsid w:val="00DA3B5B"/>
    <w:rsid w:val="00DB1110"/>
    <w:rsid w:val="00DB4233"/>
    <w:rsid w:val="00DB483C"/>
    <w:rsid w:val="00DB5CBE"/>
    <w:rsid w:val="00DD0512"/>
    <w:rsid w:val="00DD2FD6"/>
    <w:rsid w:val="00DD4336"/>
    <w:rsid w:val="00DD4E9C"/>
    <w:rsid w:val="00DE2BC7"/>
    <w:rsid w:val="00DE3DEB"/>
    <w:rsid w:val="00DF678A"/>
    <w:rsid w:val="00DF7B69"/>
    <w:rsid w:val="00E04A73"/>
    <w:rsid w:val="00E128C1"/>
    <w:rsid w:val="00E13126"/>
    <w:rsid w:val="00E144E1"/>
    <w:rsid w:val="00E30553"/>
    <w:rsid w:val="00E446FB"/>
    <w:rsid w:val="00E52206"/>
    <w:rsid w:val="00E62F85"/>
    <w:rsid w:val="00E632E2"/>
    <w:rsid w:val="00E65E35"/>
    <w:rsid w:val="00E804B2"/>
    <w:rsid w:val="00E90288"/>
    <w:rsid w:val="00EA05E9"/>
    <w:rsid w:val="00EA69E7"/>
    <w:rsid w:val="00EC2BB5"/>
    <w:rsid w:val="00ED12D4"/>
    <w:rsid w:val="00ED3220"/>
    <w:rsid w:val="00EE3C5C"/>
    <w:rsid w:val="00EE49E8"/>
    <w:rsid w:val="00EF58CF"/>
    <w:rsid w:val="00F31402"/>
    <w:rsid w:val="00F33176"/>
    <w:rsid w:val="00F545B3"/>
    <w:rsid w:val="00F57441"/>
    <w:rsid w:val="00F57E99"/>
    <w:rsid w:val="00F71079"/>
    <w:rsid w:val="00F9325E"/>
    <w:rsid w:val="00FA31F2"/>
    <w:rsid w:val="00FA6D56"/>
    <w:rsid w:val="00FB128D"/>
    <w:rsid w:val="00FD2362"/>
    <w:rsid w:val="00FE607F"/>
    <w:rsid w:val="00FF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80AD7"/>
  <w15:docId w15:val="{BD98845F-BADA-4EC2-B998-25BA5CB1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77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Revision">
    <w:name w:val="Revision"/>
    <w:hidden/>
    <w:uiPriority w:val="99"/>
    <w:semiHidden/>
    <w:rsid w:val="004C03A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9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48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48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8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84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D2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2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Felix</dc:creator>
  <cp:keywords/>
  <dc:description/>
  <cp:lastModifiedBy>connor savino</cp:lastModifiedBy>
  <cp:revision>3</cp:revision>
  <dcterms:created xsi:type="dcterms:W3CDTF">2025-12-22T16:07:00Z</dcterms:created>
  <dcterms:modified xsi:type="dcterms:W3CDTF">2025-12-22T16:37:00Z</dcterms:modified>
</cp:coreProperties>
</file>