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F2A0" w14:textId="3F64BAF0" w:rsidR="00833DF1" w:rsidRPr="00486AB2" w:rsidRDefault="00265521" w:rsidP="00833DF1">
      <w:pPr>
        <w:jc w:val="center"/>
      </w:pPr>
      <w:r w:rsidRPr="00486AB2">
        <w:rPr>
          <w:noProof/>
        </w:rPr>
        <w:drawing>
          <wp:inline distT="0" distB="0" distL="0" distR="0" wp14:anchorId="0C4EEF90" wp14:editId="72F5AADC">
            <wp:extent cx="4381500" cy="1801751"/>
            <wp:effectExtent l="0" t="0" r="0" b="8255"/>
            <wp:docPr id="1441799796" name="Picture 1" descr="A gavel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99796" name="Picture 1" descr="A gavel on a tab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7491" cy="1816551"/>
                    </a:xfrm>
                    <a:prstGeom prst="rect">
                      <a:avLst/>
                    </a:prstGeom>
                    <a:noFill/>
                    <a:ln>
                      <a:noFill/>
                    </a:ln>
                  </pic:spPr>
                </pic:pic>
              </a:graphicData>
            </a:graphic>
          </wp:inline>
        </w:drawing>
      </w:r>
    </w:p>
    <w:p w14:paraId="61F892FF" w14:textId="13E00999" w:rsidR="008307B7" w:rsidRPr="008307B7" w:rsidRDefault="00833DF1" w:rsidP="008307B7">
      <w:pPr>
        <w:rPr>
          <w:rFonts w:ascii="Times New Roman" w:hAnsi="Times New Roman" w:cs="Times New Roman"/>
          <w:b/>
          <w:bCs/>
        </w:rPr>
      </w:pPr>
      <w:r w:rsidRPr="00486AB2">
        <w:rPr>
          <w:b/>
          <w:bCs/>
        </w:rPr>
        <w:br/>
      </w:r>
      <w:r w:rsidR="008307B7" w:rsidRPr="008307B7">
        <w:rPr>
          <w:rFonts w:ascii="Times New Roman" w:hAnsi="Times New Roman" w:cs="Times New Roman"/>
          <w:b/>
          <w:bCs/>
        </w:rPr>
        <w:t>Why My Specialized Social Media Multi-Policy Shield System Are Essential</w:t>
      </w:r>
    </w:p>
    <w:p w14:paraId="182C18AE" w14:textId="02957E12" w:rsidR="008307B7" w:rsidRPr="008307B7" w:rsidRDefault="008307B7" w:rsidP="008307B7">
      <w:pPr>
        <w:rPr>
          <w:rFonts w:ascii="Times New Roman" w:hAnsi="Times New Roman" w:cs="Times New Roman"/>
        </w:rPr>
      </w:pPr>
      <w:r w:rsidRPr="008307B7">
        <w:rPr>
          <w:rFonts w:ascii="Times New Roman" w:hAnsi="Times New Roman" w:cs="Times New Roman"/>
        </w:rPr>
        <w:t>Recent U.S. Supreme Court</w:t>
      </w:r>
      <w:r w:rsidR="00436A01">
        <w:rPr>
          <w:rFonts w:ascii="Times New Roman" w:hAnsi="Times New Roman" w:cs="Times New Roman"/>
        </w:rPr>
        <w:t xml:space="preserve">, </w:t>
      </w:r>
      <w:r w:rsidRPr="008307B7">
        <w:rPr>
          <w:rFonts w:ascii="Times New Roman" w:hAnsi="Times New Roman" w:cs="Times New Roman"/>
        </w:rPr>
        <w:t>EEOC</w:t>
      </w:r>
      <w:r w:rsidR="00436A01">
        <w:rPr>
          <w:rFonts w:ascii="Times New Roman" w:hAnsi="Times New Roman" w:cs="Times New Roman"/>
        </w:rPr>
        <w:t xml:space="preserve">, FCC, and other agencies </w:t>
      </w:r>
      <w:r w:rsidRPr="008307B7">
        <w:rPr>
          <w:rFonts w:ascii="Times New Roman" w:hAnsi="Times New Roman" w:cs="Times New Roman"/>
        </w:rPr>
        <w:t xml:space="preserve">have redefined </w:t>
      </w:r>
      <w:r>
        <w:rPr>
          <w:rFonts w:ascii="Times New Roman" w:hAnsi="Times New Roman" w:cs="Times New Roman"/>
        </w:rPr>
        <w:t>social media as a workplace social media hazard; this completely changes the negligence standards applied to your social media training and policies.</w:t>
      </w:r>
      <w:r w:rsidRPr="008307B7">
        <w:rPr>
          <w:rFonts w:ascii="Times New Roman" w:hAnsi="Times New Roman" w:cs="Times New Roman"/>
        </w:rPr>
        <w:t xml:space="preserve"> </w:t>
      </w:r>
      <w:r>
        <w:rPr>
          <w:rFonts w:ascii="Times New Roman" w:hAnsi="Times New Roman" w:cs="Times New Roman"/>
        </w:rPr>
        <w:t>Additionally</w:t>
      </w:r>
      <w:r w:rsidRPr="008307B7">
        <w:rPr>
          <w:rFonts w:ascii="Times New Roman" w:hAnsi="Times New Roman" w:cs="Times New Roman"/>
        </w:rPr>
        <w:t xml:space="preserve">, </w:t>
      </w:r>
      <w:r>
        <w:rPr>
          <w:rFonts w:ascii="Times New Roman" w:hAnsi="Times New Roman" w:cs="Times New Roman"/>
        </w:rPr>
        <w:t>courts have</w:t>
      </w:r>
      <w:r w:rsidRPr="008307B7">
        <w:rPr>
          <w:rFonts w:ascii="Times New Roman" w:hAnsi="Times New Roman" w:cs="Times New Roman"/>
        </w:rPr>
        <w:t xml:space="preserve"> blurred the lines between personal and work-related social media use</w:t>
      </w:r>
      <w:r>
        <w:rPr>
          <w:rFonts w:ascii="Times New Roman" w:hAnsi="Times New Roman" w:cs="Times New Roman"/>
        </w:rPr>
        <w:t xml:space="preserve"> by</w:t>
      </w:r>
      <w:r w:rsidRPr="008307B7">
        <w:rPr>
          <w:rFonts w:ascii="Times New Roman" w:hAnsi="Times New Roman" w:cs="Times New Roman"/>
        </w:rPr>
        <w:t xml:space="preserve"> holding public </w:t>
      </w:r>
      <w:r>
        <w:rPr>
          <w:rFonts w:ascii="Times New Roman" w:hAnsi="Times New Roman" w:cs="Times New Roman"/>
        </w:rPr>
        <w:t>employees</w:t>
      </w:r>
      <w:r w:rsidRPr="008307B7">
        <w:rPr>
          <w:rFonts w:ascii="Times New Roman" w:hAnsi="Times New Roman" w:cs="Times New Roman"/>
        </w:rPr>
        <w:t xml:space="preserve"> and elected officials personally liable for violations related to public records, the First Amendment, and other laws.</w:t>
      </w:r>
    </w:p>
    <w:p w14:paraId="6EBB8F18" w14:textId="77777777" w:rsidR="008307B7" w:rsidRPr="008307B7" w:rsidRDefault="008307B7" w:rsidP="008307B7">
      <w:pPr>
        <w:rPr>
          <w:rFonts w:ascii="Times New Roman" w:hAnsi="Times New Roman" w:cs="Times New Roman"/>
          <w:b/>
          <w:bCs/>
        </w:rPr>
      </w:pPr>
      <w:r w:rsidRPr="008307B7">
        <w:rPr>
          <w:rFonts w:ascii="Times New Roman" w:hAnsi="Times New Roman" w:cs="Times New Roman"/>
          <w:b/>
          <w:bCs/>
        </w:rPr>
        <w:t>Time to Address Social Media as a Workplace Safety Risk</w:t>
      </w:r>
    </w:p>
    <w:p w14:paraId="2C6D7B4A" w14:textId="57811108" w:rsidR="008307B7" w:rsidRDefault="008307B7" w:rsidP="008307B7">
      <w:pPr>
        <w:rPr>
          <w:rFonts w:ascii="Times New Roman" w:hAnsi="Times New Roman" w:cs="Times New Roman"/>
        </w:rPr>
      </w:pPr>
      <w:r w:rsidRPr="008307B7">
        <w:rPr>
          <w:rFonts w:ascii="Times New Roman" w:hAnsi="Times New Roman" w:cs="Times New Roman"/>
        </w:rPr>
        <w:t>When social media missteps occur, plaintiff attorneys often focus on non-compliant training and policies. To mitigate risk, government entities must shift from viewing social media as a mere communication tool to recognizing it as a significant</w:t>
      </w:r>
      <w:r>
        <w:rPr>
          <w:rFonts w:ascii="Times New Roman" w:hAnsi="Times New Roman" w:cs="Times New Roman"/>
        </w:rPr>
        <w:t xml:space="preserve"> </w:t>
      </w:r>
      <w:r w:rsidR="00C21DE4">
        <w:rPr>
          <w:rFonts w:ascii="Times New Roman" w:hAnsi="Times New Roman" w:cs="Times New Roman"/>
        </w:rPr>
        <w:t>human resource</w:t>
      </w:r>
      <w:r w:rsidRPr="008307B7">
        <w:rPr>
          <w:rFonts w:ascii="Times New Roman" w:hAnsi="Times New Roman" w:cs="Times New Roman"/>
        </w:rPr>
        <w:t xml:space="preserve"> liability</w:t>
      </w:r>
      <w:r w:rsidR="00C21DE4">
        <w:rPr>
          <w:rFonts w:ascii="Times New Roman" w:hAnsi="Times New Roman" w:cs="Times New Roman"/>
        </w:rPr>
        <w:t xml:space="preserve"> issue</w:t>
      </w:r>
      <w:r w:rsidRPr="008307B7">
        <w:rPr>
          <w:rFonts w:ascii="Times New Roman" w:hAnsi="Times New Roman" w:cs="Times New Roman"/>
        </w:rPr>
        <w:t xml:space="preserve"> requiring expert-crafted policies and training.</w:t>
      </w:r>
    </w:p>
    <w:p w14:paraId="4288A1FF" w14:textId="4BBA1606" w:rsidR="008307B7" w:rsidRPr="00C21DE4" w:rsidRDefault="008307B7" w:rsidP="008307B7">
      <w:pPr>
        <w:rPr>
          <w:rFonts w:ascii="Times New Roman" w:hAnsi="Times New Roman" w:cs="Times New Roman"/>
          <w:b/>
          <w:bCs/>
        </w:rPr>
      </w:pPr>
      <w:r w:rsidRPr="00C21DE4">
        <w:rPr>
          <w:rFonts w:ascii="Times New Roman" w:hAnsi="Times New Roman" w:cs="Times New Roman"/>
          <w:b/>
          <w:bCs/>
        </w:rPr>
        <w:t xml:space="preserve">This Type Of Specialized </w:t>
      </w:r>
      <w:r w:rsidR="00387521">
        <w:rPr>
          <w:rFonts w:ascii="Times New Roman" w:hAnsi="Times New Roman" w:cs="Times New Roman"/>
          <w:b/>
          <w:bCs/>
        </w:rPr>
        <w:t>Policy</w:t>
      </w:r>
      <w:r w:rsidRPr="00C21DE4">
        <w:rPr>
          <w:rFonts w:ascii="Times New Roman" w:hAnsi="Times New Roman" w:cs="Times New Roman"/>
          <w:b/>
          <w:bCs/>
        </w:rPr>
        <w:t xml:space="preserve"> </w:t>
      </w:r>
      <w:r w:rsidR="00C21DE4" w:rsidRPr="00C21DE4">
        <w:rPr>
          <w:rFonts w:ascii="Times New Roman" w:hAnsi="Times New Roman" w:cs="Times New Roman"/>
          <w:b/>
          <w:bCs/>
        </w:rPr>
        <w:t>Cannot</w:t>
      </w:r>
      <w:r w:rsidRPr="00C21DE4">
        <w:rPr>
          <w:rFonts w:ascii="Times New Roman" w:hAnsi="Times New Roman" w:cs="Times New Roman"/>
          <w:b/>
          <w:bCs/>
        </w:rPr>
        <w:t xml:space="preserve"> Be Done In-House</w:t>
      </w:r>
    </w:p>
    <w:p w14:paraId="4613B385" w14:textId="06D033BA" w:rsidR="00C21DE4" w:rsidRPr="00C21DE4" w:rsidRDefault="00C21DE4" w:rsidP="008307B7">
      <w:pPr>
        <w:rPr>
          <w:rFonts w:ascii="Times New Roman" w:hAnsi="Times New Roman" w:cs="Times New Roman"/>
        </w:rPr>
      </w:pPr>
      <w:r w:rsidRPr="00C21DE4">
        <w:rPr>
          <w:rFonts w:ascii="Times New Roman" w:hAnsi="Times New Roman" w:cs="Times New Roman"/>
        </w:rPr>
        <w:t xml:space="preserve">In-house attorneys and public and private administrators agree that the new social media speech laws carry hidden risks and complexities. Lacking </w:t>
      </w:r>
      <w:r>
        <w:rPr>
          <w:rFonts w:ascii="Times New Roman" w:hAnsi="Times New Roman" w:cs="Times New Roman"/>
        </w:rPr>
        <w:t>specialized</w:t>
      </w:r>
      <w:r w:rsidRPr="00C21DE4">
        <w:rPr>
          <w:rFonts w:ascii="Times New Roman" w:hAnsi="Times New Roman" w:cs="Times New Roman"/>
        </w:rPr>
        <w:t xml:space="preserve"> expertise, they are unable to properly update their social media policies and training to comply with the new federal standards.</w:t>
      </w:r>
    </w:p>
    <w:p w14:paraId="7F1F8B30" w14:textId="413C6C4E" w:rsidR="008307B7" w:rsidRPr="008307B7" w:rsidRDefault="008307B7" w:rsidP="008307B7">
      <w:pPr>
        <w:rPr>
          <w:rFonts w:ascii="Times New Roman" w:hAnsi="Times New Roman" w:cs="Times New Roman"/>
          <w:b/>
          <w:bCs/>
        </w:rPr>
      </w:pPr>
      <w:r w:rsidRPr="008307B7">
        <w:rPr>
          <w:rFonts w:ascii="Times New Roman" w:hAnsi="Times New Roman" w:cs="Times New Roman"/>
          <w:b/>
          <w:bCs/>
        </w:rPr>
        <w:t>Affordable Pricing for All Entities</w:t>
      </w:r>
    </w:p>
    <w:p w14:paraId="782BB150" w14:textId="7B3EC545" w:rsidR="008307B7" w:rsidRDefault="008307B7" w:rsidP="008307B7">
      <w:pPr>
        <w:rPr>
          <w:rFonts w:ascii="Times New Roman" w:hAnsi="Times New Roman" w:cs="Times New Roman"/>
        </w:rPr>
      </w:pPr>
      <w:r w:rsidRPr="008307B7">
        <w:rPr>
          <w:rFonts w:ascii="Times New Roman" w:hAnsi="Times New Roman" w:cs="Times New Roman"/>
        </w:rPr>
        <w:t xml:space="preserve">To accommodate both small and large </w:t>
      </w:r>
      <w:r w:rsidR="00436A01">
        <w:rPr>
          <w:rFonts w:ascii="Times New Roman" w:hAnsi="Times New Roman" w:cs="Times New Roman"/>
        </w:rPr>
        <w:t>businesses</w:t>
      </w:r>
      <w:r w:rsidRPr="008307B7">
        <w:rPr>
          <w:rFonts w:ascii="Times New Roman" w:hAnsi="Times New Roman" w:cs="Times New Roman"/>
        </w:rPr>
        <w:t>, I offer a pricing structure that encourages in-house attorneys and decision-makers to make the online course mandatory for all employees and part of their onboarding process. Given the pivotal role social media now plays in civil rights, harassment, defamation, and other legal issues, this two-hour course is a critical resource for defending against claims of retaliation, inadequate training, and negligent policies.</w:t>
      </w:r>
    </w:p>
    <w:p w14:paraId="0C51DE93" w14:textId="15BCE5AC" w:rsidR="00C21DE4" w:rsidRDefault="00C21DE4" w:rsidP="008307B7">
      <w:pPr>
        <w:rPr>
          <w:rFonts w:ascii="Times New Roman" w:hAnsi="Times New Roman" w:cs="Times New Roman"/>
        </w:rPr>
      </w:pPr>
      <w:r>
        <w:rPr>
          <w:rFonts w:ascii="Times New Roman" w:hAnsi="Times New Roman" w:cs="Times New Roman"/>
        </w:rPr>
        <w:t>Please keep reading to discover details on our affordable online course and multi-shield policy system.</w:t>
      </w:r>
    </w:p>
    <w:p w14:paraId="392A6616" w14:textId="77777777" w:rsidR="00C21DE4" w:rsidRDefault="00C21DE4" w:rsidP="008307B7">
      <w:pPr>
        <w:rPr>
          <w:rFonts w:ascii="Times New Roman" w:hAnsi="Times New Roman" w:cs="Times New Roman"/>
        </w:rPr>
      </w:pPr>
    </w:p>
    <w:p w14:paraId="2045853F" w14:textId="6618385F" w:rsidR="00C21DE4" w:rsidRPr="008307B7" w:rsidRDefault="00C21DE4" w:rsidP="00C21DE4">
      <w:pPr>
        <w:jc w:val="center"/>
        <w:rPr>
          <w:rFonts w:ascii="Times New Roman" w:hAnsi="Times New Roman" w:cs="Times New Roman"/>
          <w:sz w:val="28"/>
          <w:szCs w:val="28"/>
        </w:rPr>
      </w:pPr>
      <w:r w:rsidRPr="00C21DE4">
        <w:rPr>
          <w:rFonts w:ascii="Times New Roman" w:hAnsi="Times New Roman" w:cs="Times New Roman"/>
          <w:sz w:val="28"/>
          <w:szCs w:val="28"/>
        </w:rPr>
        <w:t>Questions? Call Now At 954-748-7698</w:t>
      </w:r>
      <w:r>
        <w:rPr>
          <w:rFonts w:ascii="Times New Roman" w:hAnsi="Times New Roman" w:cs="Times New Roman"/>
          <w:sz w:val="28"/>
          <w:szCs w:val="28"/>
        </w:rPr>
        <w:br/>
        <w:t xml:space="preserve">Email: </w:t>
      </w:r>
      <w:hyperlink r:id="rId8" w:history="1">
        <w:r w:rsidRPr="00C57C94">
          <w:rPr>
            <w:rStyle w:val="Hyperlink"/>
            <w:rFonts w:ascii="Times New Roman" w:hAnsi="Times New Roman" w:cs="Times New Roman"/>
            <w:sz w:val="28"/>
            <w:szCs w:val="28"/>
          </w:rPr>
          <w:t>mark@newsocialmedialaw.com</w:t>
        </w:r>
      </w:hyperlink>
      <w:r>
        <w:rPr>
          <w:rFonts w:ascii="Times New Roman" w:hAnsi="Times New Roman" w:cs="Times New Roman"/>
          <w:sz w:val="28"/>
          <w:szCs w:val="28"/>
        </w:rPr>
        <w:br/>
        <w:t>Website:</w:t>
      </w:r>
      <w:r w:rsidR="00837DFD">
        <w:rPr>
          <w:rFonts w:ascii="Times New Roman" w:hAnsi="Times New Roman" w:cs="Times New Roman"/>
          <w:sz w:val="28"/>
          <w:szCs w:val="28"/>
        </w:rPr>
        <w:t xml:space="preserve"> www.DigitalMediaAttorney.com</w:t>
      </w:r>
    </w:p>
    <w:p w14:paraId="0C40E8DF" w14:textId="3F3E3416" w:rsidR="0013478D" w:rsidRDefault="0013478D" w:rsidP="008307B7">
      <w:pPr>
        <w:jc w:val="center"/>
        <w:rPr>
          <w:rFonts w:ascii="Times New Roman" w:hAnsi="Times New Roman" w:cs="Times New Roman"/>
        </w:rPr>
      </w:pPr>
    </w:p>
    <w:p w14:paraId="1EAD935A" w14:textId="77777777" w:rsidR="008307B7" w:rsidRPr="008307B7" w:rsidRDefault="008307B7" w:rsidP="008307B7">
      <w:pPr>
        <w:jc w:val="center"/>
        <w:rPr>
          <w:rFonts w:ascii="Times New Roman" w:hAnsi="Times New Roman" w:cs="Times New Roman"/>
        </w:rPr>
      </w:pPr>
    </w:p>
    <w:p w14:paraId="2A092DCF" w14:textId="6C36DEED" w:rsidR="0013478D" w:rsidRDefault="00387521" w:rsidP="0013478D">
      <w:pPr>
        <w:ind w:left="360"/>
        <w:jc w:val="center"/>
        <w:rPr>
          <w:rFonts w:ascii="Times New Roman" w:hAnsi="Times New Roman" w:cs="Times New Roman"/>
          <w:b/>
          <w:bCs/>
        </w:rPr>
      </w:pPr>
      <w:r>
        <w:rPr>
          <w:noProof/>
        </w:rPr>
        <w:lastRenderedPageBreak/>
        <w:drawing>
          <wp:inline distT="0" distB="0" distL="0" distR="0" wp14:anchorId="25146DDC" wp14:editId="0FEB42AF">
            <wp:extent cx="1417320" cy="2125980"/>
            <wp:effectExtent l="0" t="0" r="0" b="7620"/>
            <wp:docPr id="157946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320" cy="2125980"/>
                    </a:xfrm>
                    <a:prstGeom prst="rect">
                      <a:avLst/>
                    </a:prstGeom>
                    <a:noFill/>
                    <a:ln>
                      <a:noFill/>
                    </a:ln>
                  </pic:spPr>
                </pic:pic>
              </a:graphicData>
            </a:graphic>
          </wp:inline>
        </w:drawing>
      </w:r>
    </w:p>
    <w:p w14:paraId="66894A9A" w14:textId="5EFAA6E9" w:rsidR="007B3840" w:rsidRDefault="006D5703" w:rsidP="00315C7E">
      <w:pPr>
        <w:rPr>
          <w:rFonts w:ascii="Times New Roman" w:hAnsi="Times New Roman" w:cs="Times New Roman"/>
        </w:rPr>
      </w:pPr>
      <w:r>
        <w:rPr>
          <w:rFonts w:ascii="Times New Roman" w:hAnsi="Times New Roman" w:cs="Times New Roman"/>
          <w:b/>
          <w:bCs/>
        </w:rPr>
        <w:br/>
      </w:r>
      <w:r w:rsidR="007B3840" w:rsidRPr="007B3840">
        <w:rPr>
          <w:rFonts w:ascii="Times New Roman" w:hAnsi="Times New Roman" w:cs="Times New Roman"/>
          <w:b/>
          <w:bCs/>
        </w:rPr>
        <w:t xml:space="preserve">Purpose: </w:t>
      </w:r>
      <w:r w:rsidR="007B3840" w:rsidRPr="007B3840">
        <w:rPr>
          <w:rFonts w:ascii="Times New Roman" w:hAnsi="Times New Roman" w:cs="Times New Roman"/>
        </w:rPr>
        <w:t>These policies, grounded in state and federal law, draw on my 3</w:t>
      </w:r>
      <w:r>
        <w:rPr>
          <w:rFonts w:ascii="Times New Roman" w:hAnsi="Times New Roman" w:cs="Times New Roman"/>
        </w:rPr>
        <w:t>4</w:t>
      </w:r>
      <w:r w:rsidR="007B3840" w:rsidRPr="007B3840">
        <w:rPr>
          <w:rFonts w:ascii="Times New Roman" w:hAnsi="Times New Roman" w:cs="Times New Roman"/>
        </w:rPr>
        <w:t xml:space="preserve"> years of expertise in public sector digital media to significantly reduce risk for both employees and employers. For maximum protection, I recommend purchasing the complete policy set. If budget constraints exist, prioritize the Primary Employee Social Media Policy Update, Citizens Social Media Policy, and Personal Use of </w:t>
      </w:r>
      <w:r w:rsidR="00436A01">
        <w:rPr>
          <w:rFonts w:ascii="Times New Roman" w:hAnsi="Times New Roman" w:cs="Times New Roman"/>
        </w:rPr>
        <w:t>Social Media Accounts and Devices</w:t>
      </w:r>
      <w:r w:rsidR="007B3840" w:rsidRPr="007B3840">
        <w:rPr>
          <w:rFonts w:ascii="Times New Roman" w:hAnsi="Times New Roman" w:cs="Times New Roman"/>
        </w:rPr>
        <w:t>. While the primary policy covers personal use and content moderation, separate policies help counter claims of unawareness, reducing litigation risks.</w:t>
      </w:r>
    </w:p>
    <w:p w14:paraId="377505EA" w14:textId="0A93E372" w:rsidR="00265521" w:rsidRPr="007B3840" w:rsidRDefault="00265521" w:rsidP="00315C7E">
      <w:pPr>
        <w:rPr>
          <w:rFonts w:ascii="Times New Roman" w:hAnsi="Times New Roman" w:cs="Times New Roman"/>
        </w:rPr>
      </w:pPr>
      <w:r w:rsidRPr="007B3840">
        <w:rPr>
          <w:rFonts w:ascii="Times New Roman" w:hAnsi="Times New Roman" w:cs="Times New Roman"/>
          <w:b/>
          <w:bCs/>
        </w:rPr>
        <w:t>Cost:</w:t>
      </w:r>
      <w:r w:rsidRPr="007B3840">
        <w:rPr>
          <w:rFonts w:ascii="Times New Roman" w:hAnsi="Times New Roman" w:cs="Times New Roman"/>
        </w:rPr>
        <w:t xml:space="preserve"> $997 for one </w:t>
      </w:r>
      <w:r w:rsidRPr="007B3840">
        <w:rPr>
          <w:rFonts w:ascii="Times New Roman" w:hAnsi="Times New Roman" w:cs="Times New Roman"/>
          <w:i/>
          <w:iCs/>
        </w:rPr>
        <w:t>policy</w:t>
      </w:r>
      <w:r w:rsidRPr="007B3840">
        <w:rPr>
          <w:rFonts w:ascii="Times New Roman" w:hAnsi="Times New Roman" w:cs="Times New Roman"/>
        </w:rPr>
        <w:t xml:space="preserve"> and $798 for each additional policy.</w:t>
      </w:r>
      <w:r w:rsidR="0013478D" w:rsidRPr="007B3840">
        <w:rPr>
          <w:rFonts w:ascii="Times New Roman" w:hAnsi="Times New Roman" w:cs="Times New Roman"/>
        </w:rPr>
        <w:t xml:space="preserve"> </w:t>
      </w:r>
      <w:r w:rsidR="00315C7E" w:rsidRPr="007B3840">
        <w:rPr>
          <w:rFonts w:ascii="Times New Roman" w:hAnsi="Times New Roman" w:cs="Times New Roman"/>
        </w:rPr>
        <w:t xml:space="preserve">If you would like to purchase all the policies, the cost is $4,900. </w:t>
      </w:r>
      <w:r w:rsidR="0013478D" w:rsidRPr="007B3840">
        <w:rPr>
          <w:rFonts w:ascii="Times New Roman" w:hAnsi="Times New Roman" w:cs="Times New Roman"/>
        </w:rPr>
        <w:t>You can purchase one or more polic</w:t>
      </w:r>
      <w:r w:rsidR="00E3351C" w:rsidRPr="007B3840">
        <w:rPr>
          <w:rFonts w:ascii="Times New Roman" w:hAnsi="Times New Roman" w:cs="Times New Roman"/>
        </w:rPr>
        <w:t>i</w:t>
      </w:r>
      <w:r w:rsidR="0013478D" w:rsidRPr="007B3840">
        <w:rPr>
          <w:rFonts w:ascii="Times New Roman" w:hAnsi="Times New Roman" w:cs="Times New Roman"/>
        </w:rPr>
        <w:t>es.</w:t>
      </w:r>
    </w:p>
    <w:p w14:paraId="101A7471" w14:textId="104B5AEA" w:rsidR="00B838EA" w:rsidRPr="00486AB2" w:rsidRDefault="00B838EA" w:rsidP="00315C7E">
      <w:pPr>
        <w:rPr>
          <w:rFonts w:ascii="Times New Roman" w:hAnsi="Times New Roman" w:cs="Times New Roman"/>
        </w:rPr>
      </w:pPr>
      <w:r w:rsidRPr="00486AB2">
        <w:rPr>
          <w:rFonts w:ascii="Times New Roman" w:hAnsi="Times New Roman" w:cs="Times New Roman"/>
          <w:b/>
          <w:bCs/>
        </w:rPr>
        <w:t>Payment</w:t>
      </w:r>
      <w:r w:rsidRPr="00486AB2">
        <w:rPr>
          <w:rFonts w:ascii="Times New Roman" w:hAnsi="Times New Roman" w:cs="Times New Roman"/>
        </w:rPr>
        <w:t xml:space="preserve">: We prefer you </w:t>
      </w:r>
      <w:proofErr w:type="gramStart"/>
      <w:r w:rsidRPr="00486AB2">
        <w:rPr>
          <w:rFonts w:ascii="Times New Roman" w:hAnsi="Times New Roman" w:cs="Times New Roman"/>
        </w:rPr>
        <w:t>pay</w:t>
      </w:r>
      <w:proofErr w:type="gramEnd"/>
      <w:r w:rsidRPr="00486AB2">
        <w:rPr>
          <w:rFonts w:ascii="Times New Roman" w:hAnsi="Times New Roman" w:cs="Times New Roman"/>
        </w:rPr>
        <w:t xml:space="preserve"> for the policy program by check. If you are purchasing both the online course and policy program, you can use one check for both services.</w:t>
      </w:r>
    </w:p>
    <w:p w14:paraId="558CD9AF" w14:textId="3B9D3435" w:rsidR="0013478D" w:rsidRPr="00315C7E" w:rsidRDefault="00B838EA" w:rsidP="00E3351C">
      <w:pPr>
        <w:rPr>
          <w:rFonts w:ascii="Times New Roman" w:hAnsi="Times New Roman" w:cs="Times New Roman"/>
          <w:sz w:val="20"/>
          <w:szCs w:val="20"/>
        </w:rPr>
      </w:pPr>
      <w:r w:rsidRPr="00315C7E">
        <w:rPr>
          <w:rFonts w:ascii="Times New Roman" w:hAnsi="Times New Roman" w:cs="Times New Roman"/>
          <w:b/>
          <w:bCs/>
        </w:rPr>
        <w:t xml:space="preserve">Registering For Policy Shield Program: </w:t>
      </w:r>
      <w:r w:rsidR="00E3351C">
        <w:rPr>
          <w:rFonts w:ascii="Times New Roman" w:hAnsi="Times New Roman" w:cs="Times New Roman"/>
        </w:rPr>
        <w:t>Email me your choice of policies and I will send you a service agreement. Below are the current policies included in our Mult-Shield Policy System:</w:t>
      </w:r>
    </w:p>
    <w:p w14:paraId="43AD8FC7" w14:textId="50E22D28" w:rsidR="00F3032A" w:rsidRDefault="00E3351C" w:rsidP="00D37807">
      <w:pPr>
        <w:pStyle w:val="ListParagraph"/>
        <w:numPr>
          <w:ilvl w:val="0"/>
          <w:numId w:val="8"/>
        </w:numPr>
        <w:spacing w:line="240" w:lineRule="auto"/>
        <w:rPr>
          <w:rFonts w:ascii="Times New Roman" w:hAnsi="Times New Roman" w:cs="Times New Roman"/>
        </w:rPr>
      </w:pPr>
      <w:r w:rsidRPr="00F3032A">
        <w:rPr>
          <w:rFonts w:ascii="Times New Roman" w:hAnsi="Times New Roman" w:cs="Times New Roman"/>
          <w:b/>
          <w:bCs/>
        </w:rPr>
        <w:t>Updated Social Media Policy</w:t>
      </w:r>
      <w:r w:rsidRPr="00F3032A">
        <w:rPr>
          <w:rFonts w:ascii="Times New Roman" w:hAnsi="Times New Roman" w:cs="Times New Roman"/>
        </w:rPr>
        <w:t>: A critical policy aligned with new federal</w:t>
      </w:r>
      <w:r w:rsidR="00B6278F">
        <w:rPr>
          <w:rFonts w:ascii="Times New Roman" w:hAnsi="Times New Roman" w:cs="Times New Roman"/>
        </w:rPr>
        <w:t xml:space="preserve"> social media laws</w:t>
      </w:r>
      <w:r w:rsidRPr="00F3032A">
        <w:rPr>
          <w:rFonts w:ascii="Times New Roman" w:hAnsi="Times New Roman" w:cs="Times New Roman"/>
        </w:rPr>
        <w:t>.</w:t>
      </w:r>
      <w:r w:rsidR="00F3032A">
        <w:rPr>
          <w:rFonts w:ascii="Times New Roman" w:hAnsi="Times New Roman" w:cs="Times New Roman"/>
        </w:rPr>
        <w:br/>
      </w:r>
    </w:p>
    <w:p w14:paraId="761A01EF" w14:textId="0C28F524" w:rsidR="00E3351C" w:rsidRPr="00F3032A" w:rsidRDefault="00B6278F" w:rsidP="00D37807">
      <w:pPr>
        <w:pStyle w:val="ListParagraph"/>
        <w:numPr>
          <w:ilvl w:val="0"/>
          <w:numId w:val="8"/>
        </w:numPr>
        <w:spacing w:line="240" w:lineRule="auto"/>
        <w:rPr>
          <w:rFonts w:ascii="Times New Roman" w:hAnsi="Times New Roman" w:cs="Times New Roman"/>
        </w:rPr>
      </w:pPr>
      <w:r w:rsidRPr="00B6278F">
        <w:rPr>
          <w:rFonts w:ascii="Times New Roman" w:hAnsi="Times New Roman" w:cs="Times New Roman"/>
          <w:b/>
          <w:bCs/>
          <w:color w:val="000000" w:themeColor="text1"/>
        </w:rPr>
        <w:t>Employee Personal Use Of Social Media And Mobile Devices Policy</w:t>
      </w:r>
      <w:r w:rsidR="00E3351C" w:rsidRPr="00B6278F">
        <w:rPr>
          <w:rFonts w:ascii="Times New Roman" w:hAnsi="Times New Roman" w:cs="Times New Roman"/>
          <w:b/>
          <w:bCs/>
          <w:color w:val="000000" w:themeColor="text1"/>
        </w:rPr>
        <w:t>:</w:t>
      </w:r>
      <w:r w:rsidR="00E3351C" w:rsidRPr="00B6278F">
        <w:rPr>
          <w:rFonts w:ascii="Times New Roman" w:hAnsi="Times New Roman" w:cs="Times New Roman"/>
          <w:color w:val="000000" w:themeColor="text1"/>
        </w:rPr>
        <w:t xml:space="preserve"> </w:t>
      </w:r>
      <w:r w:rsidR="00E3351C" w:rsidRPr="00F3032A">
        <w:rPr>
          <w:rFonts w:ascii="Times New Roman" w:hAnsi="Times New Roman" w:cs="Times New Roman"/>
        </w:rPr>
        <w:t>A detailed policy clarifying</w:t>
      </w:r>
      <w:r w:rsidR="00160AB3">
        <w:rPr>
          <w:rFonts w:ascii="Times New Roman" w:hAnsi="Times New Roman" w:cs="Times New Roman"/>
        </w:rPr>
        <w:t xml:space="preserve"> the use of</w:t>
      </w:r>
      <w:r w:rsidR="00E3351C" w:rsidRPr="00F3032A">
        <w:rPr>
          <w:rFonts w:ascii="Times New Roman" w:hAnsi="Times New Roman" w:cs="Times New Roman"/>
        </w:rPr>
        <w:t xml:space="preserve"> </w:t>
      </w:r>
      <w:r w:rsidR="00160AB3">
        <w:rPr>
          <w:rFonts w:ascii="Times New Roman" w:hAnsi="Times New Roman" w:cs="Times New Roman"/>
        </w:rPr>
        <w:t xml:space="preserve">employee personal devices and private </w:t>
      </w:r>
      <w:r w:rsidR="00E3351C" w:rsidRPr="00F3032A">
        <w:rPr>
          <w:rFonts w:ascii="Times New Roman" w:hAnsi="Times New Roman" w:cs="Times New Roman"/>
        </w:rPr>
        <w:t xml:space="preserve">social media </w:t>
      </w:r>
      <w:r w:rsidR="00160AB3">
        <w:rPr>
          <w:rFonts w:ascii="Times New Roman" w:hAnsi="Times New Roman" w:cs="Times New Roman"/>
        </w:rPr>
        <w:t>accounts</w:t>
      </w:r>
      <w:r w:rsidR="00E3351C" w:rsidRPr="00F3032A">
        <w:rPr>
          <w:rFonts w:ascii="Times New Roman" w:hAnsi="Times New Roman" w:cs="Times New Roman"/>
        </w:rPr>
        <w:t xml:space="preserve">, ensuring compliance with new federal </w:t>
      </w:r>
      <w:r w:rsidR="00C21DE4" w:rsidRPr="00F3032A">
        <w:rPr>
          <w:rFonts w:ascii="Times New Roman" w:hAnsi="Times New Roman" w:cs="Times New Roman"/>
        </w:rPr>
        <w:t>laws,</w:t>
      </w:r>
      <w:r w:rsidR="00E3351C" w:rsidRPr="00F3032A">
        <w:rPr>
          <w:rFonts w:ascii="Times New Roman" w:hAnsi="Times New Roman" w:cs="Times New Roman"/>
        </w:rPr>
        <w:t xml:space="preserve"> and eliminating claims of unawareness.</w:t>
      </w:r>
      <w:r w:rsidR="007B3840" w:rsidRPr="00F3032A">
        <w:rPr>
          <w:rFonts w:ascii="Times New Roman" w:hAnsi="Times New Roman" w:cs="Times New Roman"/>
        </w:rPr>
        <w:br/>
      </w:r>
    </w:p>
    <w:p w14:paraId="2C00F138" w14:textId="06A98244" w:rsidR="00E3351C" w:rsidRPr="00E3351C" w:rsidRDefault="00E3351C" w:rsidP="007B3840">
      <w:pPr>
        <w:pStyle w:val="ListParagraph"/>
        <w:numPr>
          <w:ilvl w:val="0"/>
          <w:numId w:val="8"/>
        </w:numPr>
        <w:spacing w:line="240" w:lineRule="auto"/>
        <w:rPr>
          <w:rFonts w:ascii="Times New Roman" w:hAnsi="Times New Roman" w:cs="Times New Roman"/>
        </w:rPr>
      </w:pPr>
      <w:r w:rsidRPr="00E3351C">
        <w:rPr>
          <w:rFonts w:ascii="Times New Roman" w:hAnsi="Times New Roman" w:cs="Times New Roman"/>
          <w:b/>
          <w:bCs/>
        </w:rPr>
        <w:t>Blocking, Deleting, Disabling Comments Policy</w:t>
      </w:r>
      <w:r w:rsidRPr="00E3351C">
        <w:rPr>
          <w:rFonts w:ascii="Times New Roman" w:hAnsi="Times New Roman" w:cs="Times New Roman"/>
        </w:rPr>
        <w:t>: Essential guidelines for implementing recent U.S. Supreme Court rulings on managing online interactions.</w:t>
      </w:r>
      <w:r w:rsidR="007B3840">
        <w:rPr>
          <w:rFonts w:ascii="Times New Roman" w:hAnsi="Times New Roman" w:cs="Times New Roman"/>
        </w:rPr>
        <w:br/>
      </w:r>
    </w:p>
    <w:p w14:paraId="7C008B7E" w14:textId="388F6569" w:rsidR="00E3351C" w:rsidRDefault="00436A01" w:rsidP="007B3840">
      <w:pPr>
        <w:pStyle w:val="ListParagraph"/>
        <w:numPr>
          <w:ilvl w:val="0"/>
          <w:numId w:val="8"/>
        </w:numPr>
        <w:spacing w:line="240" w:lineRule="auto"/>
        <w:rPr>
          <w:rFonts w:ascii="Times New Roman" w:hAnsi="Times New Roman" w:cs="Times New Roman"/>
        </w:rPr>
      </w:pPr>
      <w:r>
        <w:rPr>
          <w:rFonts w:ascii="Times New Roman" w:hAnsi="Times New Roman" w:cs="Times New Roman"/>
          <w:b/>
          <w:bCs/>
        </w:rPr>
        <w:t>Customer</w:t>
      </w:r>
      <w:r w:rsidR="00E3351C" w:rsidRPr="00E3351C">
        <w:rPr>
          <w:rFonts w:ascii="Times New Roman" w:hAnsi="Times New Roman" w:cs="Times New Roman"/>
          <w:b/>
          <w:bCs/>
        </w:rPr>
        <w:t xml:space="preserve"> Social Media Policy</w:t>
      </w:r>
      <w:r w:rsidR="00E3351C" w:rsidRPr="00E3351C">
        <w:rPr>
          <w:rFonts w:ascii="Times New Roman" w:hAnsi="Times New Roman" w:cs="Times New Roman"/>
        </w:rPr>
        <w:t xml:space="preserve">: Reduces legal exposure by educating </w:t>
      </w:r>
      <w:r>
        <w:rPr>
          <w:rFonts w:ascii="Times New Roman" w:hAnsi="Times New Roman" w:cs="Times New Roman"/>
        </w:rPr>
        <w:t>existing or potential customers</w:t>
      </w:r>
      <w:r w:rsidR="00E3351C" w:rsidRPr="00E3351C">
        <w:rPr>
          <w:rFonts w:ascii="Times New Roman" w:hAnsi="Times New Roman" w:cs="Times New Roman"/>
        </w:rPr>
        <w:t xml:space="preserve"> on </w:t>
      </w:r>
      <w:r>
        <w:rPr>
          <w:rFonts w:ascii="Times New Roman" w:hAnsi="Times New Roman" w:cs="Times New Roman"/>
        </w:rPr>
        <w:t>the rules regarding use of your company social media sponsored platforms, website, and other electronic communications.</w:t>
      </w:r>
    </w:p>
    <w:p w14:paraId="2B1C3BF7" w14:textId="77777777" w:rsidR="007B3840" w:rsidRPr="00E3351C" w:rsidRDefault="007B3840" w:rsidP="007B3840">
      <w:pPr>
        <w:pStyle w:val="ListParagraph"/>
        <w:spacing w:line="240" w:lineRule="auto"/>
        <w:ind w:left="360"/>
        <w:rPr>
          <w:rFonts w:ascii="Times New Roman" w:hAnsi="Times New Roman" w:cs="Times New Roman"/>
        </w:rPr>
      </w:pPr>
    </w:p>
    <w:p w14:paraId="3BF44A93" w14:textId="5F8D2E86" w:rsidR="00E3351C" w:rsidRPr="00E3351C" w:rsidRDefault="00E3351C" w:rsidP="007B3840">
      <w:pPr>
        <w:pStyle w:val="ListParagraph"/>
        <w:numPr>
          <w:ilvl w:val="0"/>
          <w:numId w:val="8"/>
        </w:numPr>
        <w:spacing w:line="240" w:lineRule="auto"/>
        <w:rPr>
          <w:rFonts w:ascii="Times New Roman" w:hAnsi="Times New Roman" w:cs="Times New Roman"/>
        </w:rPr>
      </w:pPr>
      <w:r w:rsidRPr="00E3351C">
        <w:rPr>
          <w:rFonts w:ascii="Times New Roman" w:hAnsi="Times New Roman" w:cs="Times New Roman"/>
          <w:b/>
          <w:bCs/>
        </w:rPr>
        <w:t xml:space="preserve">Social Media </w:t>
      </w:r>
      <w:r w:rsidR="000C6269">
        <w:rPr>
          <w:rFonts w:ascii="Times New Roman" w:hAnsi="Times New Roman" w:cs="Times New Roman"/>
          <w:b/>
          <w:bCs/>
        </w:rPr>
        <w:t>Investigation Policy</w:t>
      </w:r>
      <w:r w:rsidRPr="00E3351C">
        <w:rPr>
          <w:rFonts w:ascii="Times New Roman" w:hAnsi="Times New Roman" w:cs="Times New Roman"/>
        </w:rPr>
        <w:t>: Provides guidelines for responsible and lawful use of social media in surveillance and investigations.</w:t>
      </w:r>
      <w:r w:rsidR="007B3840">
        <w:rPr>
          <w:rFonts w:ascii="Times New Roman" w:hAnsi="Times New Roman" w:cs="Times New Roman"/>
        </w:rPr>
        <w:br/>
      </w:r>
    </w:p>
    <w:p w14:paraId="61908DC5" w14:textId="77777777" w:rsidR="00F3032A" w:rsidRPr="00F3032A" w:rsidRDefault="00E3351C" w:rsidP="00800F00">
      <w:pPr>
        <w:pStyle w:val="ListParagraph"/>
        <w:numPr>
          <w:ilvl w:val="0"/>
          <w:numId w:val="8"/>
        </w:numPr>
        <w:spacing w:line="240" w:lineRule="auto"/>
        <w:rPr>
          <w:rFonts w:ascii="Times New Roman" w:hAnsi="Times New Roman" w:cs="Times New Roman"/>
          <w:b/>
          <w:bCs/>
        </w:rPr>
      </w:pPr>
      <w:r w:rsidRPr="00F3032A">
        <w:rPr>
          <w:rFonts w:ascii="Times New Roman" w:hAnsi="Times New Roman" w:cs="Times New Roman"/>
          <w:b/>
          <w:bCs/>
        </w:rPr>
        <w:t>AI Policy for Employees</w:t>
      </w:r>
      <w:r w:rsidRPr="00F3032A">
        <w:rPr>
          <w:rFonts w:ascii="Times New Roman" w:hAnsi="Times New Roman" w:cs="Times New Roman"/>
        </w:rPr>
        <w:t>: Addresses the hidden legal risks of AI usage in the workplace.</w:t>
      </w:r>
    </w:p>
    <w:p w14:paraId="4B6EA5B8" w14:textId="77777777" w:rsidR="00F3032A" w:rsidRPr="00F3032A" w:rsidRDefault="00F3032A" w:rsidP="00F3032A">
      <w:pPr>
        <w:pStyle w:val="ListParagraph"/>
        <w:spacing w:line="240" w:lineRule="auto"/>
        <w:ind w:left="360"/>
        <w:rPr>
          <w:rFonts w:ascii="Times New Roman" w:hAnsi="Times New Roman" w:cs="Times New Roman"/>
          <w:b/>
          <w:bCs/>
        </w:rPr>
      </w:pPr>
    </w:p>
    <w:p w14:paraId="71458F67" w14:textId="08B59696" w:rsidR="00671915" w:rsidRPr="0013478D" w:rsidRDefault="0013478D" w:rsidP="007B3840">
      <w:pPr>
        <w:ind w:left="360"/>
        <w:jc w:val="center"/>
        <w:rPr>
          <w:rFonts w:ascii="Times New Roman" w:hAnsi="Times New Roman" w:cs="Times New Roman"/>
        </w:rPr>
      </w:pPr>
      <w:r w:rsidRPr="0013478D">
        <w:rPr>
          <w:rFonts w:ascii="Times New Roman" w:hAnsi="Times New Roman" w:cs="Times New Roman"/>
          <w:b/>
          <w:bCs/>
        </w:rPr>
        <w:t>Questions</w:t>
      </w:r>
      <w:r w:rsidRPr="0013478D">
        <w:rPr>
          <w:rFonts w:ascii="Times New Roman" w:hAnsi="Times New Roman" w:cs="Times New Roman"/>
        </w:rPr>
        <w:t xml:space="preserve">: Call 954-748-7698 or email me at </w:t>
      </w:r>
      <w:hyperlink r:id="rId10" w:history="1">
        <w:r w:rsidRPr="0013478D">
          <w:rPr>
            <w:rStyle w:val="Hyperlink"/>
            <w:rFonts w:ascii="Times New Roman" w:hAnsi="Times New Roman" w:cs="Times New Roman"/>
          </w:rPr>
          <w:t>mark@newsocialmedialaw.com</w:t>
        </w:r>
      </w:hyperlink>
    </w:p>
    <w:sectPr w:rsidR="00671915" w:rsidRPr="0013478D" w:rsidSect="004B2F28">
      <w:footerReference w:type="default" r:id="rId11"/>
      <w:pgSz w:w="12240" w:h="15840"/>
      <w:pgMar w:top="288" w:right="864" w:bottom="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DCD9" w14:textId="77777777" w:rsidR="00931CCD" w:rsidRDefault="00931CCD" w:rsidP="00B838EA">
      <w:pPr>
        <w:spacing w:after="0" w:line="240" w:lineRule="auto"/>
      </w:pPr>
      <w:r>
        <w:separator/>
      </w:r>
    </w:p>
  </w:endnote>
  <w:endnote w:type="continuationSeparator" w:id="0">
    <w:p w14:paraId="37A6C5CC" w14:textId="77777777" w:rsidR="00931CCD" w:rsidRDefault="00931CCD" w:rsidP="00B8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455363"/>
      <w:docPartObj>
        <w:docPartGallery w:val="Page Numbers (Bottom of Page)"/>
        <w:docPartUnique/>
      </w:docPartObj>
    </w:sdtPr>
    <w:sdtEndPr>
      <w:rPr>
        <w:noProof/>
      </w:rPr>
    </w:sdtEndPr>
    <w:sdtContent>
      <w:p w14:paraId="015B1B4A" w14:textId="7A94333E" w:rsidR="00B838EA" w:rsidRDefault="00B838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5627D" w14:textId="77777777" w:rsidR="00B838EA" w:rsidRDefault="00B83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CB61" w14:textId="77777777" w:rsidR="00931CCD" w:rsidRDefault="00931CCD" w:rsidP="00B838EA">
      <w:pPr>
        <w:spacing w:after="0" w:line="240" w:lineRule="auto"/>
      </w:pPr>
      <w:r>
        <w:separator/>
      </w:r>
    </w:p>
  </w:footnote>
  <w:footnote w:type="continuationSeparator" w:id="0">
    <w:p w14:paraId="5D4743B6" w14:textId="77777777" w:rsidR="00931CCD" w:rsidRDefault="00931CCD" w:rsidP="00B83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5208"/>
    <w:multiLevelType w:val="hybridMultilevel"/>
    <w:tmpl w:val="BC1C276C"/>
    <w:lvl w:ilvl="0" w:tplc="B5CA8EF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D629C3"/>
    <w:multiLevelType w:val="multilevel"/>
    <w:tmpl w:val="96667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76B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713B0"/>
    <w:multiLevelType w:val="hybridMultilevel"/>
    <w:tmpl w:val="00E4812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6EA17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84992"/>
    <w:multiLevelType w:val="multilevel"/>
    <w:tmpl w:val="6D2A5D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44959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55345E"/>
    <w:multiLevelType w:val="multilevel"/>
    <w:tmpl w:val="6302CA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69619407">
    <w:abstractNumId w:val="4"/>
  </w:num>
  <w:num w:numId="2" w16cid:durableId="1561017228">
    <w:abstractNumId w:val="2"/>
  </w:num>
  <w:num w:numId="3" w16cid:durableId="1187478804">
    <w:abstractNumId w:val="7"/>
  </w:num>
  <w:num w:numId="4" w16cid:durableId="735279044">
    <w:abstractNumId w:val="6"/>
  </w:num>
  <w:num w:numId="5" w16cid:durableId="7637217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11345">
    <w:abstractNumId w:val="3"/>
  </w:num>
  <w:num w:numId="7" w16cid:durableId="1619144145">
    <w:abstractNumId w:val="1"/>
  </w:num>
  <w:num w:numId="8" w16cid:durableId="73678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F1"/>
    <w:rsid w:val="00046F26"/>
    <w:rsid w:val="00082172"/>
    <w:rsid w:val="000C6269"/>
    <w:rsid w:val="000E2613"/>
    <w:rsid w:val="0013478D"/>
    <w:rsid w:val="00160AB3"/>
    <w:rsid w:val="001A67A6"/>
    <w:rsid w:val="001F0231"/>
    <w:rsid w:val="00265521"/>
    <w:rsid w:val="00315C7E"/>
    <w:rsid w:val="00362019"/>
    <w:rsid w:val="00387521"/>
    <w:rsid w:val="003A719F"/>
    <w:rsid w:val="003D4D38"/>
    <w:rsid w:val="003F1CFE"/>
    <w:rsid w:val="00430CDD"/>
    <w:rsid w:val="00436A01"/>
    <w:rsid w:val="00440159"/>
    <w:rsid w:val="00486AB2"/>
    <w:rsid w:val="004B2F28"/>
    <w:rsid w:val="006079F4"/>
    <w:rsid w:val="00671915"/>
    <w:rsid w:val="006D5703"/>
    <w:rsid w:val="007B3840"/>
    <w:rsid w:val="007C5AAA"/>
    <w:rsid w:val="007D7B71"/>
    <w:rsid w:val="008307B7"/>
    <w:rsid w:val="00833DF1"/>
    <w:rsid w:val="00837DFD"/>
    <w:rsid w:val="008D237E"/>
    <w:rsid w:val="00931CCD"/>
    <w:rsid w:val="009D298C"/>
    <w:rsid w:val="00AC144F"/>
    <w:rsid w:val="00B6278F"/>
    <w:rsid w:val="00B76DD1"/>
    <w:rsid w:val="00B838EA"/>
    <w:rsid w:val="00C21DE4"/>
    <w:rsid w:val="00C26B40"/>
    <w:rsid w:val="00D548A5"/>
    <w:rsid w:val="00E3351C"/>
    <w:rsid w:val="00F234E5"/>
    <w:rsid w:val="00F3032A"/>
    <w:rsid w:val="00F848B6"/>
    <w:rsid w:val="00F8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917E6"/>
  <w15:chartTrackingRefBased/>
  <w15:docId w15:val="{BCA8DEF7-B218-4488-81EE-6CD606DC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F1"/>
    <w:rPr>
      <w:rFonts w:eastAsiaTheme="majorEastAsia" w:cstheme="majorBidi"/>
      <w:color w:val="272727" w:themeColor="text1" w:themeTint="D8"/>
    </w:rPr>
  </w:style>
  <w:style w:type="paragraph" w:styleId="Title">
    <w:name w:val="Title"/>
    <w:basedOn w:val="Normal"/>
    <w:next w:val="Normal"/>
    <w:link w:val="TitleChar"/>
    <w:uiPriority w:val="10"/>
    <w:qFormat/>
    <w:rsid w:val="00833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F1"/>
    <w:pPr>
      <w:spacing w:before="160"/>
      <w:jc w:val="center"/>
    </w:pPr>
    <w:rPr>
      <w:i/>
      <w:iCs/>
      <w:color w:val="404040" w:themeColor="text1" w:themeTint="BF"/>
    </w:rPr>
  </w:style>
  <w:style w:type="character" w:customStyle="1" w:styleId="QuoteChar">
    <w:name w:val="Quote Char"/>
    <w:basedOn w:val="DefaultParagraphFont"/>
    <w:link w:val="Quote"/>
    <w:uiPriority w:val="29"/>
    <w:rsid w:val="00833DF1"/>
    <w:rPr>
      <w:i/>
      <w:iCs/>
      <w:color w:val="404040" w:themeColor="text1" w:themeTint="BF"/>
    </w:rPr>
  </w:style>
  <w:style w:type="paragraph" w:styleId="ListParagraph">
    <w:name w:val="List Paragraph"/>
    <w:basedOn w:val="Normal"/>
    <w:uiPriority w:val="34"/>
    <w:qFormat/>
    <w:rsid w:val="00833DF1"/>
    <w:pPr>
      <w:ind w:left="720"/>
      <w:contextualSpacing/>
    </w:pPr>
  </w:style>
  <w:style w:type="character" w:styleId="IntenseEmphasis">
    <w:name w:val="Intense Emphasis"/>
    <w:basedOn w:val="DefaultParagraphFont"/>
    <w:uiPriority w:val="21"/>
    <w:qFormat/>
    <w:rsid w:val="00833DF1"/>
    <w:rPr>
      <w:i/>
      <w:iCs/>
      <w:color w:val="0F4761" w:themeColor="accent1" w:themeShade="BF"/>
    </w:rPr>
  </w:style>
  <w:style w:type="paragraph" w:styleId="IntenseQuote">
    <w:name w:val="Intense Quote"/>
    <w:basedOn w:val="Normal"/>
    <w:next w:val="Normal"/>
    <w:link w:val="IntenseQuoteChar"/>
    <w:uiPriority w:val="30"/>
    <w:qFormat/>
    <w:rsid w:val="00833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DF1"/>
    <w:rPr>
      <w:i/>
      <w:iCs/>
      <w:color w:val="0F4761" w:themeColor="accent1" w:themeShade="BF"/>
    </w:rPr>
  </w:style>
  <w:style w:type="character" w:styleId="IntenseReference">
    <w:name w:val="Intense Reference"/>
    <w:basedOn w:val="DefaultParagraphFont"/>
    <w:uiPriority w:val="32"/>
    <w:qFormat/>
    <w:rsid w:val="00833DF1"/>
    <w:rPr>
      <w:b/>
      <w:bCs/>
      <w:smallCaps/>
      <w:color w:val="0F4761" w:themeColor="accent1" w:themeShade="BF"/>
      <w:spacing w:val="5"/>
    </w:rPr>
  </w:style>
  <w:style w:type="paragraph" w:styleId="Header">
    <w:name w:val="header"/>
    <w:basedOn w:val="Normal"/>
    <w:link w:val="HeaderChar"/>
    <w:uiPriority w:val="99"/>
    <w:unhideWhenUsed/>
    <w:rsid w:val="00B83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8EA"/>
  </w:style>
  <w:style w:type="paragraph" w:styleId="Footer">
    <w:name w:val="footer"/>
    <w:basedOn w:val="Normal"/>
    <w:link w:val="FooterChar"/>
    <w:uiPriority w:val="99"/>
    <w:unhideWhenUsed/>
    <w:rsid w:val="00B83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8EA"/>
  </w:style>
  <w:style w:type="character" w:styleId="Hyperlink">
    <w:name w:val="Hyperlink"/>
    <w:basedOn w:val="DefaultParagraphFont"/>
    <w:uiPriority w:val="99"/>
    <w:unhideWhenUsed/>
    <w:rsid w:val="00671915"/>
    <w:rPr>
      <w:color w:val="467886" w:themeColor="hyperlink"/>
      <w:u w:val="single"/>
    </w:rPr>
  </w:style>
  <w:style w:type="character" w:styleId="UnresolvedMention">
    <w:name w:val="Unresolved Mention"/>
    <w:basedOn w:val="DefaultParagraphFont"/>
    <w:uiPriority w:val="99"/>
    <w:semiHidden/>
    <w:unhideWhenUsed/>
    <w:rsid w:val="00671915"/>
    <w:rPr>
      <w:color w:val="605E5C"/>
      <w:shd w:val="clear" w:color="auto" w:fill="E1DFDD"/>
    </w:rPr>
  </w:style>
  <w:style w:type="paragraph" w:styleId="NormalWeb">
    <w:name w:val="Normal (Web)"/>
    <w:basedOn w:val="Normal"/>
    <w:uiPriority w:val="99"/>
    <w:semiHidden/>
    <w:unhideWhenUsed/>
    <w:rsid w:val="008307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6925">
      <w:bodyDiv w:val="1"/>
      <w:marLeft w:val="0"/>
      <w:marRight w:val="0"/>
      <w:marTop w:val="0"/>
      <w:marBottom w:val="0"/>
      <w:divBdr>
        <w:top w:val="none" w:sz="0" w:space="0" w:color="auto"/>
        <w:left w:val="none" w:sz="0" w:space="0" w:color="auto"/>
        <w:bottom w:val="none" w:sz="0" w:space="0" w:color="auto"/>
        <w:right w:val="none" w:sz="0" w:space="0" w:color="auto"/>
      </w:divBdr>
    </w:div>
    <w:div w:id="933778634">
      <w:bodyDiv w:val="1"/>
      <w:marLeft w:val="0"/>
      <w:marRight w:val="0"/>
      <w:marTop w:val="0"/>
      <w:marBottom w:val="0"/>
      <w:divBdr>
        <w:top w:val="none" w:sz="0" w:space="0" w:color="auto"/>
        <w:left w:val="none" w:sz="0" w:space="0" w:color="auto"/>
        <w:bottom w:val="none" w:sz="0" w:space="0" w:color="auto"/>
        <w:right w:val="none" w:sz="0" w:space="0" w:color="auto"/>
      </w:divBdr>
    </w:div>
    <w:div w:id="1125849306">
      <w:bodyDiv w:val="1"/>
      <w:marLeft w:val="0"/>
      <w:marRight w:val="0"/>
      <w:marTop w:val="0"/>
      <w:marBottom w:val="0"/>
      <w:divBdr>
        <w:top w:val="none" w:sz="0" w:space="0" w:color="auto"/>
        <w:left w:val="none" w:sz="0" w:space="0" w:color="auto"/>
        <w:bottom w:val="none" w:sz="0" w:space="0" w:color="auto"/>
        <w:right w:val="none" w:sz="0" w:space="0" w:color="auto"/>
      </w:divBdr>
    </w:div>
    <w:div w:id="1517766164">
      <w:bodyDiv w:val="1"/>
      <w:marLeft w:val="0"/>
      <w:marRight w:val="0"/>
      <w:marTop w:val="0"/>
      <w:marBottom w:val="0"/>
      <w:divBdr>
        <w:top w:val="none" w:sz="0" w:space="0" w:color="auto"/>
        <w:left w:val="none" w:sz="0" w:space="0" w:color="auto"/>
        <w:bottom w:val="none" w:sz="0" w:space="0" w:color="auto"/>
        <w:right w:val="none" w:sz="0" w:space="0" w:color="auto"/>
      </w:divBdr>
    </w:div>
    <w:div w:id="1586567469">
      <w:bodyDiv w:val="1"/>
      <w:marLeft w:val="0"/>
      <w:marRight w:val="0"/>
      <w:marTop w:val="0"/>
      <w:marBottom w:val="0"/>
      <w:divBdr>
        <w:top w:val="none" w:sz="0" w:space="0" w:color="auto"/>
        <w:left w:val="none" w:sz="0" w:space="0" w:color="auto"/>
        <w:bottom w:val="none" w:sz="0" w:space="0" w:color="auto"/>
        <w:right w:val="none" w:sz="0" w:space="0" w:color="auto"/>
      </w:divBdr>
    </w:div>
    <w:div w:id="1602444924">
      <w:bodyDiv w:val="1"/>
      <w:marLeft w:val="0"/>
      <w:marRight w:val="0"/>
      <w:marTop w:val="0"/>
      <w:marBottom w:val="0"/>
      <w:divBdr>
        <w:top w:val="none" w:sz="0" w:space="0" w:color="auto"/>
        <w:left w:val="none" w:sz="0" w:space="0" w:color="auto"/>
        <w:bottom w:val="none" w:sz="0" w:space="0" w:color="auto"/>
        <w:right w:val="none" w:sz="0" w:space="0" w:color="auto"/>
      </w:divBdr>
    </w:div>
    <w:div w:id="1669942501">
      <w:bodyDiv w:val="1"/>
      <w:marLeft w:val="0"/>
      <w:marRight w:val="0"/>
      <w:marTop w:val="0"/>
      <w:marBottom w:val="0"/>
      <w:divBdr>
        <w:top w:val="none" w:sz="0" w:space="0" w:color="auto"/>
        <w:left w:val="none" w:sz="0" w:space="0" w:color="auto"/>
        <w:bottom w:val="none" w:sz="0" w:space="0" w:color="auto"/>
        <w:right w:val="none" w:sz="0" w:space="0" w:color="auto"/>
      </w:divBdr>
    </w:div>
    <w:div w:id="1906605004">
      <w:bodyDiv w:val="1"/>
      <w:marLeft w:val="0"/>
      <w:marRight w:val="0"/>
      <w:marTop w:val="0"/>
      <w:marBottom w:val="0"/>
      <w:divBdr>
        <w:top w:val="none" w:sz="0" w:space="0" w:color="auto"/>
        <w:left w:val="none" w:sz="0" w:space="0" w:color="auto"/>
        <w:bottom w:val="none" w:sz="0" w:space="0" w:color="auto"/>
        <w:right w:val="none" w:sz="0" w:space="0" w:color="auto"/>
      </w:divBdr>
    </w:div>
    <w:div w:id="1970354744">
      <w:bodyDiv w:val="1"/>
      <w:marLeft w:val="0"/>
      <w:marRight w:val="0"/>
      <w:marTop w:val="0"/>
      <w:marBottom w:val="0"/>
      <w:divBdr>
        <w:top w:val="none" w:sz="0" w:space="0" w:color="auto"/>
        <w:left w:val="none" w:sz="0" w:space="0" w:color="auto"/>
        <w:bottom w:val="none" w:sz="0" w:space="0" w:color="auto"/>
        <w:right w:val="none" w:sz="0" w:space="0" w:color="auto"/>
      </w:divBdr>
    </w:div>
    <w:div w:id="2010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newsocialmedia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k@newsocialmedialaw.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Fiedelholtz</dc:creator>
  <cp:keywords/>
  <dc:description/>
  <cp:lastModifiedBy>Mark Fiedelholtz, Social Media Law Attorney</cp:lastModifiedBy>
  <cp:revision>2</cp:revision>
  <cp:lastPrinted>2025-02-02T14:26:00Z</cp:lastPrinted>
  <dcterms:created xsi:type="dcterms:W3CDTF">2026-02-07T23:37:00Z</dcterms:created>
  <dcterms:modified xsi:type="dcterms:W3CDTF">2026-02-07T23:37:00Z</dcterms:modified>
</cp:coreProperties>
</file>