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FFFE6" w14:textId="0BBC737B" w:rsidR="00DF5DE6" w:rsidRDefault="00D86096" w:rsidP="00D86096">
      <w:pPr>
        <w:spacing w:line="360" w:lineRule="auto"/>
        <w:rPr>
          <w:rFonts w:ascii="Arial" w:hAnsi="Arial" w:cs="Arial"/>
          <w:b/>
          <w:sz w:val="24"/>
          <w:szCs w:val="24"/>
        </w:rPr>
      </w:pPr>
      <w:r w:rsidRPr="0076238F">
        <w:rPr>
          <w:rFonts w:ascii="Arial" w:hAnsi="Arial" w:cs="Arial"/>
          <w:b/>
          <w:sz w:val="24"/>
          <w:szCs w:val="24"/>
        </w:rPr>
        <w:t>EMG Legal 500 copy</w:t>
      </w:r>
    </w:p>
    <w:p w14:paraId="57A6F24D" w14:textId="6AE9BD30" w:rsidR="003B725E" w:rsidRDefault="003B725E" w:rsidP="00D86096">
      <w:pPr>
        <w:spacing w:line="360" w:lineRule="auto"/>
        <w:rPr>
          <w:rFonts w:ascii="Arial" w:hAnsi="Arial" w:cs="Arial"/>
          <w:sz w:val="24"/>
          <w:szCs w:val="24"/>
        </w:rPr>
      </w:pPr>
      <w:r w:rsidRPr="003B725E">
        <w:rPr>
          <w:rFonts w:ascii="Arial" w:hAnsi="Arial" w:cs="Arial"/>
          <w:sz w:val="24"/>
          <w:szCs w:val="24"/>
        </w:rPr>
        <w:t>It’s four years since County Durham law firm, EMG Solicitors</w:t>
      </w:r>
      <w:r>
        <w:rPr>
          <w:rFonts w:ascii="Arial" w:hAnsi="Arial" w:cs="Arial"/>
          <w:sz w:val="24"/>
          <w:szCs w:val="24"/>
        </w:rPr>
        <w:t>,</w:t>
      </w:r>
      <w:r w:rsidRPr="003B725E">
        <w:rPr>
          <w:rFonts w:ascii="Arial" w:hAnsi="Arial" w:cs="Arial"/>
          <w:sz w:val="24"/>
          <w:szCs w:val="24"/>
        </w:rPr>
        <w:t xml:space="preserve"> w</w:t>
      </w:r>
      <w:r>
        <w:rPr>
          <w:rFonts w:ascii="Arial" w:hAnsi="Arial" w:cs="Arial"/>
          <w:sz w:val="24"/>
          <w:szCs w:val="24"/>
        </w:rPr>
        <w:t>as</w:t>
      </w:r>
      <w:r w:rsidRPr="003B725E">
        <w:rPr>
          <w:rFonts w:ascii="Arial" w:hAnsi="Arial" w:cs="Arial"/>
          <w:sz w:val="24"/>
          <w:szCs w:val="24"/>
        </w:rPr>
        <w:t xml:space="preserve"> first included in the Legal 500 – a period which h</w:t>
      </w:r>
      <w:r>
        <w:rPr>
          <w:rFonts w:ascii="Arial" w:hAnsi="Arial" w:cs="Arial"/>
          <w:sz w:val="24"/>
          <w:szCs w:val="24"/>
        </w:rPr>
        <w:t>as seen consistent growth and an ever-increasing reputation for excellence.</w:t>
      </w:r>
    </w:p>
    <w:p w14:paraId="240BBD45" w14:textId="6B3D9F21" w:rsidR="003B725E" w:rsidRDefault="002F3F58" w:rsidP="00D86096">
      <w:pPr>
        <w:spacing w:line="360" w:lineRule="auto"/>
        <w:rPr>
          <w:rFonts w:ascii="Arial" w:hAnsi="Arial" w:cs="Arial"/>
          <w:sz w:val="24"/>
          <w:szCs w:val="24"/>
        </w:rPr>
      </w:pPr>
      <w:r>
        <w:rPr>
          <w:rFonts w:ascii="Arial" w:hAnsi="Arial" w:cs="Arial"/>
          <w:sz w:val="24"/>
          <w:szCs w:val="24"/>
        </w:rPr>
        <w:t xml:space="preserve">The Durham based </w:t>
      </w:r>
      <w:r w:rsidR="00DB6C00">
        <w:rPr>
          <w:rFonts w:ascii="Arial" w:hAnsi="Arial" w:cs="Arial"/>
          <w:sz w:val="24"/>
          <w:szCs w:val="24"/>
        </w:rPr>
        <w:t>practice –</w:t>
      </w:r>
      <w:r w:rsidR="003B725E">
        <w:rPr>
          <w:rFonts w:ascii="Arial" w:hAnsi="Arial" w:cs="Arial"/>
          <w:sz w:val="24"/>
          <w:szCs w:val="24"/>
        </w:rPr>
        <w:t xml:space="preserve"> which now operates from an impressive two storey building which houses it</w:t>
      </w:r>
      <w:r w:rsidR="00883B86">
        <w:rPr>
          <w:rFonts w:ascii="Arial" w:hAnsi="Arial" w:cs="Arial"/>
          <w:sz w:val="24"/>
          <w:szCs w:val="24"/>
        </w:rPr>
        <w:t>s</w:t>
      </w:r>
      <w:r w:rsidR="003B725E">
        <w:rPr>
          <w:rFonts w:ascii="Arial" w:hAnsi="Arial" w:cs="Arial"/>
          <w:sz w:val="24"/>
          <w:szCs w:val="24"/>
        </w:rPr>
        <w:t xml:space="preserve"> 30 plus staff – has made the list</w:t>
      </w:r>
      <w:r>
        <w:rPr>
          <w:rFonts w:ascii="Arial" w:hAnsi="Arial" w:cs="Arial"/>
          <w:sz w:val="24"/>
          <w:szCs w:val="24"/>
        </w:rPr>
        <w:t xml:space="preserve"> once again</w:t>
      </w:r>
      <w:r w:rsidR="003B725E">
        <w:rPr>
          <w:rFonts w:ascii="Arial" w:hAnsi="Arial" w:cs="Arial"/>
          <w:sz w:val="24"/>
          <w:szCs w:val="24"/>
        </w:rPr>
        <w:t>, confirming its ability to provide the highest standards of service to a fast-growing client base.</w:t>
      </w:r>
    </w:p>
    <w:p w14:paraId="1E959EAD" w14:textId="6BB2E1E3" w:rsidR="002F3F58" w:rsidRDefault="003B725E" w:rsidP="002F3F58">
      <w:pPr>
        <w:spacing w:line="360" w:lineRule="auto"/>
        <w:rPr>
          <w:rFonts w:ascii="Arial" w:hAnsi="Arial" w:cs="Arial"/>
          <w:sz w:val="24"/>
          <w:szCs w:val="24"/>
        </w:rPr>
      </w:pPr>
      <w:r>
        <w:rPr>
          <w:rFonts w:ascii="Arial" w:hAnsi="Arial" w:cs="Arial"/>
          <w:sz w:val="24"/>
          <w:szCs w:val="24"/>
        </w:rPr>
        <w:t xml:space="preserve">The firm has been listed in the prestigious rankings </w:t>
      </w:r>
      <w:r w:rsidR="002F3F58">
        <w:rPr>
          <w:rFonts w:ascii="Arial" w:hAnsi="Arial" w:cs="Arial"/>
          <w:sz w:val="24"/>
          <w:szCs w:val="24"/>
        </w:rPr>
        <w:t xml:space="preserve">as a tier 2 firm under personal tax, trusts and probate, where the team is led by </w:t>
      </w:r>
      <w:r w:rsidR="00883B86">
        <w:rPr>
          <w:rFonts w:ascii="Arial" w:hAnsi="Arial" w:cs="Arial"/>
          <w:sz w:val="24"/>
          <w:szCs w:val="24"/>
        </w:rPr>
        <w:t>d</w:t>
      </w:r>
      <w:r w:rsidR="002F3F58">
        <w:rPr>
          <w:rFonts w:ascii="Arial" w:hAnsi="Arial" w:cs="Arial"/>
          <w:sz w:val="24"/>
          <w:szCs w:val="24"/>
        </w:rPr>
        <w:t>irector, Samantha Edward and has expanded in recent times with the recruitment of two new solicitors, Katharine Ayris and Lucy Hoskyns-Abrahall.</w:t>
      </w:r>
    </w:p>
    <w:p w14:paraId="131F605D" w14:textId="77777777" w:rsidR="002F3F58" w:rsidRDefault="002F3F58" w:rsidP="002F3F58">
      <w:pPr>
        <w:spacing w:line="360" w:lineRule="auto"/>
        <w:rPr>
          <w:rFonts w:ascii="Arial" w:hAnsi="Arial" w:cs="Arial"/>
          <w:sz w:val="24"/>
          <w:szCs w:val="24"/>
        </w:rPr>
      </w:pPr>
      <w:r>
        <w:rPr>
          <w:rFonts w:ascii="Arial" w:hAnsi="Arial" w:cs="Arial"/>
          <w:sz w:val="24"/>
          <w:szCs w:val="24"/>
        </w:rPr>
        <w:t>The team is praised for being client-focussed and professional and for being “easy to deal with” and highlights the expertise of Emma Gaudern and the fact she is “regularly called upon by high net worth individuals to assist with wills, trusts, probate and inheritance tax planning matters.”</w:t>
      </w:r>
    </w:p>
    <w:p w14:paraId="4C1D2544" w14:textId="77777777" w:rsidR="002F3F58" w:rsidRDefault="003B725E" w:rsidP="002F3F58">
      <w:pPr>
        <w:spacing w:line="360" w:lineRule="auto"/>
        <w:rPr>
          <w:rFonts w:ascii="Arial" w:hAnsi="Arial" w:cs="Arial"/>
          <w:sz w:val="24"/>
          <w:szCs w:val="24"/>
        </w:rPr>
      </w:pPr>
      <w:r>
        <w:rPr>
          <w:rFonts w:ascii="Arial" w:hAnsi="Arial" w:cs="Arial"/>
          <w:sz w:val="24"/>
          <w:szCs w:val="24"/>
        </w:rPr>
        <w:t>EMG Solicitors has also been listed</w:t>
      </w:r>
      <w:r w:rsidR="002F3F58">
        <w:rPr>
          <w:rFonts w:ascii="Arial" w:hAnsi="Arial" w:cs="Arial"/>
          <w:sz w:val="24"/>
          <w:szCs w:val="24"/>
        </w:rPr>
        <w:t xml:space="preserve"> in tier 3 in the family section and is singled out for the fact it “provides </w:t>
      </w:r>
      <w:bookmarkStart w:id="0" w:name="_GoBack"/>
      <w:bookmarkEnd w:id="0"/>
      <w:r w:rsidR="002F3F58">
        <w:rPr>
          <w:rFonts w:ascii="Arial" w:hAnsi="Arial" w:cs="Arial"/>
          <w:sz w:val="24"/>
          <w:szCs w:val="24"/>
        </w:rPr>
        <w:t>an excellent service to private clients seeking advice and representation in all family law matters – ranging from financial remedies, child arrangement orders and injunctions through to parental orders in surrogacy cases.”</w:t>
      </w:r>
    </w:p>
    <w:p w14:paraId="152B776D" w14:textId="711574E3" w:rsidR="002F3F58" w:rsidRDefault="002F3F58" w:rsidP="002F3F58">
      <w:pPr>
        <w:spacing w:line="360" w:lineRule="auto"/>
        <w:rPr>
          <w:rFonts w:ascii="Arial" w:hAnsi="Arial" w:cs="Arial"/>
          <w:sz w:val="24"/>
          <w:szCs w:val="24"/>
        </w:rPr>
      </w:pPr>
      <w:r>
        <w:rPr>
          <w:rFonts w:ascii="Arial" w:hAnsi="Arial" w:cs="Arial"/>
          <w:sz w:val="24"/>
          <w:szCs w:val="24"/>
        </w:rPr>
        <w:t>Lawyer Natalia Lalas is praised for her “ability to represent the client’s case well in c</w:t>
      </w:r>
      <w:r w:rsidR="00883B86">
        <w:rPr>
          <w:rFonts w:ascii="Arial" w:hAnsi="Arial" w:cs="Arial"/>
          <w:sz w:val="24"/>
          <w:szCs w:val="24"/>
        </w:rPr>
        <w:t>ourt with an emphasis on achieving</w:t>
      </w:r>
      <w:r>
        <w:rPr>
          <w:rFonts w:ascii="Arial" w:hAnsi="Arial" w:cs="Arial"/>
          <w:sz w:val="24"/>
          <w:szCs w:val="24"/>
        </w:rPr>
        <w:t xml:space="preserve"> a resolution by agreement when appropriate,” a nod to her skills in collaborative working.</w:t>
      </w:r>
    </w:p>
    <w:p w14:paraId="3F913C48" w14:textId="75F35D63" w:rsidR="002F3F58" w:rsidRDefault="002F3F58" w:rsidP="002F3F58">
      <w:pPr>
        <w:spacing w:line="360" w:lineRule="auto"/>
        <w:rPr>
          <w:rFonts w:ascii="Arial" w:hAnsi="Arial" w:cs="Arial"/>
          <w:sz w:val="24"/>
          <w:szCs w:val="24"/>
        </w:rPr>
      </w:pPr>
      <w:r>
        <w:rPr>
          <w:rFonts w:ascii="Arial" w:hAnsi="Arial" w:cs="Arial"/>
          <w:sz w:val="24"/>
          <w:szCs w:val="24"/>
        </w:rPr>
        <w:t>Managing Director Emma Gaudern and Director Jemma Morland are also mentioned in dispatches, as is associate Julia Middleton for her child law work.</w:t>
      </w:r>
    </w:p>
    <w:p w14:paraId="2F6C330B" w14:textId="1F537F5A" w:rsidR="002F3F58" w:rsidRDefault="001B1A6D" w:rsidP="002F3F58">
      <w:pPr>
        <w:spacing w:line="360" w:lineRule="auto"/>
        <w:rPr>
          <w:rFonts w:ascii="Arial" w:hAnsi="Arial" w:cs="Arial"/>
          <w:sz w:val="24"/>
          <w:szCs w:val="24"/>
        </w:rPr>
      </w:pPr>
      <w:r>
        <w:rPr>
          <w:rFonts w:ascii="Arial" w:hAnsi="Arial" w:cs="Arial"/>
          <w:sz w:val="24"/>
          <w:szCs w:val="24"/>
        </w:rPr>
        <w:t>Being featured in the Legal 500 yet again comes at a time when EMG Solicitors goes from strength to strength.</w:t>
      </w:r>
      <w:r w:rsidR="002F3F58">
        <w:rPr>
          <w:rFonts w:ascii="Arial" w:hAnsi="Arial" w:cs="Arial"/>
          <w:sz w:val="24"/>
          <w:szCs w:val="24"/>
        </w:rPr>
        <w:t xml:space="preserve"> The company’s expertise is further consolidated by the fact that Director, Jemma Morland is </w:t>
      </w:r>
      <w:r w:rsidR="00883B86">
        <w:rPr>
          <w:rFonts w:ascii="Arial" w:hAnsi="Arial" w:cs="Arial"/>
          <w:sz w:val="24"/>
          <w:szCs w:val="24"/>
        </w:rPr>
        <w:t xml:space="preserve">once again </w:t>
      </w:r>
      <w:r w:rsidR="002F3F58">
        <w:rPr>
          <w:rFonts w:ascii="Arial" w:hAnsi="Arial" w:cs="Arial"/>
          <w:sz w:val="24"/>
          <w:szCs w:val="24"/>
        </w:rPr>
        <w:t>listed as one of the</w:t>
      </w:r>
      <w:r w:rsidR="00883B86">
        <w:rPr>
          <w:rFonts w:ascii="Arial" w:hAnsi="Arial" w:cs="Arial"/>
          <w:sz w:val="24"/>
          <w:szCs w:val="24"/>
        </w:rPr>
        <w:t xml:space="preserve"> regions</w:t>
      </w:r>
      <w:r w:rsidR="002F3F58">
        <w:rPr>
          <w:rFonts w:ascii="Arial" w:hAnsi="Arial" w:cs="Arial"/>
          <w:sz w:val="24"/>
          <w:szCs w:val="24"/>
        </w:rPr>
        <w:t xml:space="preserve"> “next generation lawyers.”</w:t>
      </w:r>
    </w:p>
    <w:p w14:paraId="5E845E94" w14:textId="7B3A90C3" w:rsidR="00FE1619" w:rsidRDefault="001B1A6D" w:rsidP="00FE1619">
      <w:pPr>
        <w:spacing w:line="360" w:lineRule="auto"/>
        <w:rPr>
          <w:rFonts w:ascii="Arial" w:hAnsi="Arial" w:cs="Arial"/>
          <w:sz w:val="24"/>
        </w:rPr>
      </w:pPr>
      <w:r>
        <w:rPr>
          <w:rFonts w:ascii="Arial" w:hAnsi="Arial" w:cs="Arial"/>
          <w:sz w:val="24"/>
          <w:szCs w:val="24"/>
        </w:rPr>
        <w:lastRenderedPageBreak/>
        <w:t xml:space="preserve">It’s been a year which has seen the appointment of a number of new directors </w:t>
      </w:r>
      <w:r w:rsidR="00FE1619">
        <w:rPr>
          <w:rFonts w:ascii="Arial" w:hAnsi="Arial" w:cs="Arial"/>
          <w:sz w:val="24"/>
          <w:szCs w:val="24"/>
        </w:rPr>
        <w:t>–</w:t>
      </w:r>
      <w:r>
        <w:rPr>
          <w:rFonts w:ascii="Arial" w:hAnsi="Arial" w:cs="Arial"/>
          <w:sz w:val="24"/>
          <w:szCs w:val="24"/>
        </w:rPr>
        <w:t xml:space="preserve"> </w:t>
      </w:r>
      <w:r w:rsidR="00FE1619">
        <w:rPr>
          <w:rFonts w:ascii="Arial" w:hAnsi="Arial" w:cs="Arial"/>
          <w:sz w:val="24"/>
          <w:szCs w:val="24"/>
        </w:rPr>
        <w:t xml:space="preserve">with </w:t>
      </w:r>
      <w:r w:rsidR="00FE1619">
        <w:rPr>
          <w:rFonts w:ascii="Arial" w:hAnsi="Arial" w:cs="Arial"/>
          <w:sz w:val="24"/>
        </w:rPr>
        <w:t xml:space="preserve">Gwen Jones, Samantha Edward and Richard Swinbank all </w:t>
      </w:r>
      <w:r w:rsidR="005B0B27">
        <w:rPr>
          <w:rFonts w:ascii="Arial" w:hAnsi="Arial" w:cs="Arial"/>
          <w:sz w:val="24"/>
        </w:rPr>
        <w:t xml:space="preserve">recently </w:t>
      </w:r>
      <w:r w:rsidR="00FE1619">
        <w:rPr>
          <w:rFonts w:ascii="Arial" w:hAnsi="Arial" w:cs="Arial"/>
          <w:sz w:val="24"/>
        </w:rPr>
        <w:t>promoted.</w:t>
      </w:r>
    </w:p>
    <w:p w14:paraId="04F9855B" w14:textId="1B855429" w:rsidR="005B0B27" w:rsidRDefault="00FE1619" w:rsidP="005B0B27">
      <w:pPr>
        <w:spacing w:line="360" w:lineRule="auto"/>
        <w:rPr>
          <w:rFonts w:ascii="Arial" w:hAnsi="Arial" w:cs="Arial"/>
          <w:sz w:val="24"/>
          <w:szCs w:val="24"/>
        </w:rPr>
      </w:pPr>
      <w:r>
        <w:rPr>
          <w:rFonts w:ascii="Arial" w:hAnsi="Arial" w:cs="Arial"/>
          <w:sz w:val="24"/>
          <w:szCs w:val="24"/>
        </w:rPr>
        <w:t>EMG has a nationally respected reputation for its Court of Protection work</w:t>
      </w:r>
      <w:r w:rsidR="005B0B27">
        <w:rPr>
          <w:rFonts w:ascii="Arial" w:hAnsi="Arial" w:cs="Arial"/>
          <w:sz w:val="24"/>
          <w:szCs w:val="24"/>
        </w:rPr>
        <w:t xml:space="preserve"> and it’s </w:t>
      </w:r>
      <w:r>
        <w:rPr>
          <w:rFonts w:ascii="Arial" w:hAnsi="Arial" w:cs="Arial"/>
          <w:sz w:val="24"/>
          <w:szCs w:val="24"/>
        </w:rPr>
        <w:t>C</w:t>
      </w:r>
      <w:r w:rsidR="005B0B27">
        <w:rPr>
          <w:rFonts w:ascii="Arial" w:hAnsi="Arial" w:cs="Arial"/>
          <w:sz w:val="24"/>
          <w:szCs w:val="24"/>
        </w:rPr>
        <w:t xml:space="preserve">ourt of Protection </w:t>
      </w:r>
      <w:r>
        <w:rPr>
          <w:rFonts w:ascii="Arial" w:hAnsi="Arial" w:cs="Arial"/>
          <w:sz w:val="24"/>
          <w:szCs w:val="24"/>
        </w:rPr>
        <w:t>team has also been strengthened with two new appointments</w:t>
      </w:r>
      <w:r w:rsidR="005B0B27">
        <w:rPr>
          <w:rFonts w:ascii="Arial" w:hAnsi="Arial" w:cs="Arial"/>
          <w:sz w:val="24"/>
          <w:szCs w:val="24"/>
        </w:rPr>
        <w:t xml:space="preserve"> </w:t>
      </w:r>
      <w:r w:rsidR="00883B86">
        <w:rPr>
          <w:rFonts w:ascii="Arial" w:hAnsi="Arial" w:cs="Arial"/>
          <w:sz w:val="24"/>
          <w:szCs w:val="24"/>
        </w:rPr>
        <w:t xml:space="preserve">following </w:t>
      </w:r>
      <w:r w:rsidR="005B0B27">
        <w:rPr>
          <w:rFonts w:ascii="Arial" w:hAnsi="Arial" w:cs="Arial"/>
          <w:sz w:val="24"/>
          <w:szCs w:val="24"/>
        </w:rPr>
        <w:t>the firm</w:t>
      </w:r>
      <w:r w:rsidR="00DB6C00">
        <w:rPr>
          <w:rFonts w:ascii="Arial" w:hAnsi="Arial" w:cs="Arial"/>
          <w:sz w:val="24"/>
          <w:szCs w:val="24"/>
        </w:rPr>
        <w:t xml:space="preserve"> being awarded</w:t>
      </w:r>
      <w:r w:rsidR="005B0B27">
        <w:rPr>
          <w:rFonts w:ascii="Arial" w:hAnsi="Arial" w:cs="Arial"/>
          <w:sz w:val="24"/>
          <w:szCs w:val="24"/>
        </w:rPr>
        <w:t xml:space="preserve"> mental health and community care contracts from the Legal Aid Agency in September.</w:t>
      </w:r>
    </w:p>
    <w:p w14:paraId="0953524E" w14:textId="69DD9702" w:rsidR="00A16B0D" w:rsidRDefault="003978DC" w:rsidP="00D86096">
      <w:pPr>
        <w:spacing w:line="360" w:lineRule="auto"/>
        <w:rPr>
          <w:rFonts w:ascii="Arial" w:hAnsi="Arial" w:cs="Arial"/>
          <w:sz w:val="24"/>
          <w:szCs w:val="24"/>
        </w:rPr>
      </w:pPr>
      <w:r>
        <w:rPr>
          <w:rFonts w:ascii="Arial" w:hAnsi="Arial" w:cs="Arial"/>
          <w:sz w:val="24"/>
          <w:szCs w:val="24"/>
        </w:rPr>
        <w:t>B</w:t>
      </w:r>
      <w:r w:rsidR="00246ED2">
        <w:rPr>
          <w:rFonts w:ascii="Arial" w:hAnsi="Arial" w:cs="Arial"/>
          <w:sz w:val="24"/>
          <w:szCs w:val="24"/>
        </w:rPr>
        <w:t xml:space="preserve">ased at </w:t>
      </w:r>
      <w:r w:rsidR="00246ED2" w:rsidRPr="00246ED2">
        <w:rPr>
          <w:rFonts w:ascii="Arial" w:hAnsi="Arial" w:cs="Arial"/>
          <w:bCs/>
          <w:sz w:val="24"/>
          <w:szCs w:val="24"/>
        </w:rPr>
        <w:t>Abbeywoods Business Park,</w:t>
      </w:r>
      <w:r w:rsidR="00246ED2">
        <w:rPr>
          <w:rFonts w:ascii="Arial" w:hAnsi="Arial" w:cs="Arial"/>
          <w:bCs/>
        </w:rPr>
        <w:t xml:space="preserve"> </w:t>
      </w:r>
      <w:r w:rsidR="00A16B0D">
        <w:rPr>
          <w:rFonts w:ascii="Arial" w:hAnsi="Arial" w:cs="Arial"/>
          <w:sz w:val="24"/>
          <w:szCs w:val="24"/>
        </w:rPr>
        <w:t>EMG was set up in 2014 b</w:t>
      </w:r>
      <w:r w:rsidR="00246ED2">
        <w:rPr>
          <w:rFonts w:ascii="Arial" w:hAnsi="Arial" w:cs="Arial"/>
          <w:sz w:val="24"/>
          <w:szCs w:val="24"/>
        </w:rPr>
        <w:t>y Emma Gaudern, and has since g</w:t>
      </w:r>
      <w:r w:rsidR="00A839FC">
        <w:rPr>
          <w:rFonts w:ascii="Arial" w:hAnsi="Arial" w:cs="Arial"/>
          <w:sz w:val="24"/>
          <w:szCs w:val="24"/>
        </w:rPr>
        <w:t>rown significantly,</w:t>
      </w:r>
      <w:r w:rsidR="00A16B0D">
        <w:rPr>
          <w:rFonts w:ascii="Arial" w:hAnsi="Arial" w:cs="Arial"/>
          <w:sz w:val="24"/>
          <w:szCs w:val="24"/>
        </w:rPr>
        <w:t xml:space="preserve"> now employ</w:t>
      </w:r>
      <w:r w:rsidR="00A839FC">
        <w:rPr>
          <w:rFonts w:ascii="Arial" w:hAnsi="Arial" w:cs="Arial"/>
          <w:sz w:val="24"/>
          <w:szCs w:val="24"/>
        </w:rPr>
        <w:t>ing</w:t>
      </w:r>
      <w:r w:rsidR="004E6759">
        <w:rPr>
          <w:rFonts w:ascii="Arial" w:hAnsi="Arial" w:cs="Arial"/>
          <w:sz w:val="24"/>
          <w:szCs w:val="24"/>
        </w:rPr>
        <w:t xml:space="preserve"> </w:t>
      </w:r>
      <w:r w:rsidR="00FE1619">
        <w:rPr>
          <w:rFonts w:ascii="Arial" w:hAnsi="Arial" w:cs="Arial"/>
          <w:sz w:val="24"/>
          <w:szCs w:val="24"/>
        </w:rPr>
        <w:t>3</w:t>
      </w:r>
      <w:r w:rsidR="004E6759">
        <w:rPr>
          <w:rFonts w:ascii="Arial" w:hAnsi="Arial" w:cs="Arial"/>
          <w:sz w:val="24"/>
          <w:szCs w:val="24"/>
        </w:rPr>
        <w:t>0</w:t>
      </w:r>
      <w:r w:rsidR="00A16B0D">
        <w:rPr>
          <w:rFonts w:ascii="Arial" w:hAnsi="Arial" w:cs="Arial"/>
          <w:sz w:val="24"/>
          <w:szCs w:val="24"/>
        </w:rPr>
        <w:t xml:space="preserve"> staff working across a wide range of areas of law.</w:t>
      </w:r>
    </w:p>
    <w:p w14:paraId="71D08625" w14:textId="03F8EF45" w:rsidR="00FE1619" w:rsidRDefault="00D063C7" w:rsidP="00CB6154">
      <w:pPr>
        <w:spacing w:line="360" w:lineRule="auto"/>
        <w:rPr>
          <w:rFonts w:ascii="Arial" w:hAnsi="Arial" w:cs="Arial"/>
          <w:sz w:val="24"/>
          <w:szCs w:val="24"/>
        </w:rPr>
      </w:pPr>
      <w:r>
        <w:rPr>
          <w:rFonts w:ascii="Arial" w:hAnsi="Arial" w:cs="Arial"/>
          <w:sz w:val="24"/>
          <w:szCs w:val="24"/>
        </w:rPr>
        <w:t xml:space="preserve">“I’m delighted </w:t>
      </w:r>
      <w:r w:rsidR="00FE1619">
        <w:rPr>
          <w:rFonts w:ascii="Arial" w:hAnsi="Arial" w:cs="Arial"/>
          <w:sz w:val="24"/>
          <w:szCs w:val="24"/>
        </w:rPr>
        <w:t>that EMG has made the Legal 500 for the fourth year</w:t>
      </w:r>
      <w:r>
        <w:rPr>
          <w:rFonts w:ascii="Arial" w:hAnsi="Arial" w:cs="Arial"/>
          <w:sz w:val="24"/>
          <w:szCs w:val="24"/>
        </w:rPr>
        <w:t xml:space="preserve"> running. It is </w:t>
      </w:r>
      <w:r w:rsidR="00FE1619">
        <w:rPr>
          <w:rFonts w:ascii="Arial" w:hAnsi="Arial" w:cs="Arial"/>
          <w:sz w:val="24"/>
          <w:szCs w:val="24"/>
        </w:rPr>
        <w:t xml:space="preserve">real recognition and acknowledgement of the dedicated team </w:t>
      </w:r>
      <w:r>
        <w:rPr>
          <w:rFonts w:ascii="Arial" w:hAnsi="Arial" w:cs="Arial"/>
          <w:sz w:val="24"/>
          <w:szCs w:val="24"/>
        </w:rPr>
        <w:t xml:space="preserve">that </w:t>
      </w:r>
      <w:r w:rsidR="00FE1619">
        <w:rPr>
          <w:rFonts w:ascii="Arial" w:hAnsi="Arial" w:cs="Arial"/>
          <w:sz w:val="24"/>
          <w:szCs w:val="24"/>
        </w:rPr>
        <w:t>we have,” said Emma Gaudern.</w:t>
      </w:r>
    </w:p>
    <w:p w14:paraId="2795561F" w14:textId="40DAFAFC" w:rsidR="005326FD" w:rsidRDefault="00FE1619" w:rsidP="00CB6154">
      <w:pPr>
        <w:spacing w:line="360" w:lineRule="auto"/>
        <w:rPr>
          <w:rFonts w:ascii="Arial" w:hAnsi="Arial" w:cs="Arial"/>
          <w:sz w:val="24"/>
          <w:szCs w:val="24"/>
        </w:rPr>
      </w:pPr>
      <w:r>
        <w:rPr>
          <w:rFonts w:ascii="Arial" w:hAnsi="Arial" w:cs="Arial"/>
          <w:sz w:val="24"/>
          <w:szCs w:val="24"/>
        </w:rPr>
        <w:t>“It’s been an exciting year for us in terms of expansion and our plan is now to build on our successes and continue to grow.”</w:t>
      </w:r>
    </w:p>
    <w:p w14:paraId="3F24FF78" w14:textId="77777777" w:rsidR="00246ED2" w:rsidRDefault="00246ED2" w:rsidP="00D86096">
      <w:pPr>
        <w:spacing w:line="360" w:lineRule="auto"/>
        <w:rPr>
          <w:rFonts w:ascii="Arial" w:hAnsi="Arial" w:cs="Arial"/>
          <w:sz w:val="24"/>
          <w:szCs w:val="24"/>
        </w:rPr>
      </w:pPr>
      <w:r>
        <w:rPr>
          <w:rFonts w:ascii="Arial" w:hAnsi="Arial" w:cs="Arial"/>
          <w:sz w:val="24"/>
          <w:szCs w:val="24"/>
        </w:rPr>
        <w:t>EMG Solicitors is regarded for its skills and experience across a range of areas including family law, wills, trusts and probate, residential conveyancing and Court of Protection work.</w:t>
      </w:r>
    </w:p>
    <w:p w14:paraId="096966C1" w14:textId="77777777" w:rsidR="00246ED2" w:rsidRDefault="00246ED2" w:rsidP="00D86096">
      <w:pPr>
        <w:spacing w:line="360" w:lineRule="auto"/>
        <w:rPr>
          <w:rFonts w:ascii="Arial" w:hAnsi="Arial" w:cs="Arial"/>
          <w:sz w:val="24"/>
          <w:szCs w:val="24"/>
        </w:rPr>
      </w:pPr>
      <w:r>
        <w:rPr>
          <w:rFonts w:ascii="Arial" w:hAnsi="Arial" w:cs="Arial"/>
          <w:sz w:val="24"/>
          <w:szCs w:val="24"/>
        </w:rPr>
        <w:t xml:space="preserve">For further information visit </w:t>
      </w:r>
      <w:hyperlink r:id="rId4" w:history="1">
        <w:r w:rsidRPr="00BD1626">
          <w:rPr>
            <w:rStyle w:val="Hyperlink"/>
            <w:rFonts w:ascii="Arial" w:hAnsi="Arial" w:cs="Arial"/>
            <w:sz w:val="24"/>
            <w:szCs w:val="24"/>
          </w:rPr>
          <w:t>www.emgsolicitors.com</w:t>
        </w:r>
      </w:hyperlink>
    </w:p>
    <w:p w14:paraId="2B97AA85" w14:textId="77777777" w:rsidR="00246ED2" w:rsidRPr="00D86096" w:rsidRDefault="00246ED2" w:rsidP="00D86096">
      <w:pPr>
        <w:spacing w:line="360" w:lineRule="auto"/>
        <w:rPr>
          <w:rFonts w:ascii="Arial" w:hAnsi="Arial" w:cs="Arial"/>
          <w:sz w:val="24"/>
          <w:szCs w:val="24"/>
        </w:rPr>
      </w:pPr>
      <w:r>
        <w:rPr>
          <w:rFonts w:ascii="Arial" w:hAnsi="Arial" w:cs="Arial"/>
          <w:sz w:val="24"/>
          <w:szCs w:val="24"/>
        </w:rPr>
        <w:t>ENDS</w:t>
      </w:r>
    </w:p>
    <w:sectPr w:rsidR="00246ED2" w:rsidRPr="00D86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096"/>
    <w:rsid w:val="0004135C"/>
    <w:rsid w:val="001B1A6D"/>
    <w:rsid w:val="00246ED2"/>
    <w:rsid w:val="002F3F58"/>
    <w:rsid w:val="003978DC"/>
    <w:rsid w:val="003B725E"/>
    <w:rsid w:val="00403165"/>
    <w:rsid w:val="00431A2A"/>
    <w:rsid w:val="00440E39"/>
    <w:rsid w:val="004E6759"/>
    <w:rsid w:val="005326FD"/>
    <w:rsid w:val="00594ECF"/>
    <w:rsid w:val="00596ABD"/>
    <w:rsid w:val="005B0B27"/>
    <w:rsid w:val="00600159"/>
    <w:rsid w:val="00637674"/>
    <w:rsid w:val="00687935"/>
    <w:rsid w:val="00736D41"/>
    <w:rsid w:val="00746D7F"/>
    <w:rsid w:val="00754CF9"/>
    <w:rsid w:val="0076238F"/>
    <w:rsid w:val="00810289"/>
    <w:rsid w:val="00883B86"/>
    <w:rsid w:val="00932B87"/>
    <w:rsid w:val="00A16B0D"/>
    <w:rsid w:val="00A839FC"/>
    <w:rsid w:val="00AA6F2E"/>
    <w:rsid w:val="00AC1B45"/>
    <w:rsid w:val="00B76D8F"/>
    <w:rsid w:val="00B92D23"/>
    <w:rsid w:val="00CB0DB8"/>
    <w:rsid w:val="00CB6154"/>
    <w:rsid w:val="00D063C7"/>
    <w:rsid w:val="00D86096"/>
    <w:rsid w:val="00DB6C00"/>
    <w:rsid w:val="00FC693A"/>
    <w:rsid w:val="00FE1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D6A2"/>
  <w15:docId w15:val="{75EB3F8B-AE26-4770-8DC6-2528127AA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ED2"/>
    <w:rPr>
      <w:color w:val="0000FF" w:themeColor="hyperlink"/>
      <w:u w:val="single"/>
    </w:rPr>
  </w:style>
  <w:style w:type="character" w:styleId="CommentReference">
    <w:name w:val="annotation reference"/>
    <w:basedOn w:val="DefaultParagraphFont"/>
    <w:uiPriority w:val="99"/>
    <w:semiHidden/>
    <w:unhideWhenUsed/>
    <w:rsid w:val="004E6759"/>
    <w:rPr>
      <w:sz w:val="16"/>
      <w:szCs w:val="16"/>
    </w:rPr>
  </w:style>
  <w:style w:type="paragraph" w:styleId="CommentText">
    <w:name w:val="annotation text"/>
    <w:basedOn w:val="Normal"/>
    <w:link w:val="CommentTextChar"/>
    <w:uiPriority w:val="99"/>
    <w:semiHidden/>
    <w:unhideWhenUsed/>
    <w:rsid w:val="004E6759"/>
    <w:pPr>
      <w:spacing w:line="240" w:lineRule="auto"/>
    </w:pPr>
    <w:rPr>
      <w:sz w:val="20"/>
      <w:szCs w:val="20"/>
    </w:rPr>
  </w:style>
  <w:style w:type="character" w:customStyle="1" w:styleId="CommentTextChar">
    <w:name w:val="Comment Text Char"/>
    <w:basedOn w:val="DefaultParagraphFont"/>
    <w:link w:val="CommentText"/>
    <w:uiPriority w:val="99"/>
    <w:semiHidden/>
    <w:rsid w:val="004E6759"/>
    <w:rPr>
      <w:sz w:val="20"/>
      <w:szCs w:val="20"/>
    </w:rPr>
  </w:style>
  <w:style w:type="paragraph" w:styleId="CommentSubject">
    <w:name w:val="annotation subject"/>
    <w:basedOn w:val="CommentText"/>
    <w:next w:val="CommentText"/>
    <w:link w:val="CommentSubjectChar"/>
    <w:uiPriority w:val="99"/>
    <w:semiHidden/>
    <w:unhideWhenUsed/>
    <w:rsid w:val="004E6759"/>
    <w:rPr>
      <w:b/>
      <w:bCs/>
    </w:rPr>
  </w:style>
  <w:style w:type="character" w:customStyle="1" w:styleId="CommentSubjectChar">
    <w:name w:val="Comment Subject Char"/>
    <w:basedOn w:val="CommentTextChar"/>
    <w:link w:val="CommentSubject"/>
    <w:uiPriority w:val="99"/>
    <w:semiHidden/>
    <w:rsid w:val="004E6759"/>
    <w:rPr>
      <w:b/>
      <w:bCs/>
      <w:sz w:val="20"/>
      <w:szCs w:val="20"/>
    </w:rPr>
  </w:style>
  <w:style w:type="paragraph" w:styleId="BalloonText">
    <w:name w:val="Balloon Text"/>
    <w:basedOn w:val="Normal"/>
    <w:link w:val="BalloonTextChar"/>
    <w:uiPriority w:val="99"/>
    <w:semiHidden/>
    <w:unhideWhenUsed/>
    <w:rsid w:val="004E67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7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97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mgsolicit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dc:creator>
  <cp:lastModifiedBy>Sue Park</cp:lastModifiedBy>
  <cp:revision>2</cp:revision>
  <dcterms:created xsi:type="dcterms:W3CDTF">2018-11-08T10:22:00Z</dcterms:created>
  <dcterms:modified xsi:type="dcterms:W3CDTF">2018-11-08T10:22:00Z</dcterms:modified>
</cp:coreProperties>
</file>