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C1D03" w14:textId="77777777" w:rsidR="009E6974" w:rsidRPr="009E6974" w:rsidRDefault="009E6974" w:rsidP="009E6974">
      <w:pPr>
        <w:jc w:val="center"/>
        <w:rPr>
          <w:rFonts w:ascii="Neutra Text Alt" w:hAnsi="Neutra Text Alt"/>
          <w:b/>
          <w:i/>
          <w:sz w:val="16"/>
        </w:rPr>
      </w:pPr>
      <w:bookmarkStart w:id="0" w:name="_GoBack"/>
      <w:bookmarkEnd w:id="0"/>
    </w:p>
    <w:p w14:paraId="5AD1C691" w14:textId="77777777" w:rsidR="00204E93" w:rsidRPr="0020768C" w:rsidRDefault="00204E93" w:rsidP="009E6974">
      <w:pPr>
        <w:jc w:val="center"/>
        <w:rPr>
          <w:rFonts w:ascii="Neutra Text Alt" w:hAnsi="Neutra Text Alt"/>
          <w:b/>
          <w:i/>
          <w:sz w:val="10"/>
        </w:rPr>
      </w:pPr>
    </w:p>
    <w:p w14:paraId="3CBB97A5" w14:textId="77777777" w:rsidR="006700D6" w:rsidRDefault="00F70F2C" w:rsidP="009E6974">
      <w:pPr>
        <w:jc w:val="center"/>
        <w:rPr>
          <w:rFonts w:ascii="Neutra Text Alt" w:hAnsi="Neutra Text Alt"/>
          <w:b/>
          <w:i/>
          <w:sz w:val="28"/>
        </w:rPr>
      </w:pPr>
      <w:r w:rsidRPr="009E6974">
        <w:rPr>
          <w:rFonts w:ascii="Neutra Text Alt" w:hAnsi="Neutra Text Alt"/>
          <w:b/>
          <w:i/>
          <w:sz w:val="28"/>
        </w:rPr>
        <w:t>Program Narrative:</w:t>
      </w:r>
    </w:p>
    <w:p w14:paraId="03B56F29" w14:textId="77777777" w:rsidR="00226AAB" w:rsidRPr="00226AAB" w:rsidRDefault="00226AAB" w:rsidP="009E6974">
      <w:pPr>
        <w:jc w:val="center"/>
        <w:rPr>
          <w:rFonts w:ascii="Neutra Text Alt" w:hAnsi="Neutra Text Alt"/>
          <w:b/>
          <w:i/>
          <w:sz w:val="2"/>
        </w:rPr>
      </w:pPr>
    </w:p>
    <w:p w14:paraId="62761FAE" w14:textId="77777777" w:rsidR="00F70F2C" w:rsidRPr="0020768C" w:rsidRDefault="000F6818" w:rsidP="009E6974">
      <w:pPr>
        <w:spacing w:line="276" w:lineRule="auto"/>
        <w:jc w:val="center"/>
        <w:rPr>
          <w:rFonts w:ascii="Neutra Text Alt" w:hAnsi="Neutra Text Alt"/>
        </w:rPr>
      </w:pPr>
      <w:r>
        <w:rPr>
          <w:rFonts w:ascii="Neutra Text Alt" w:hAnsi="Neutra Text Alt"/>
        </w:rPr>
        <w:t xml:space="preserve">A growing </w:t>
      </w:r>
      <w:r w:rsidR="00F70F2C" w:rsidRPr="00204E93">
        <w:rPr>
          <w:rFonts w:ascii="Neutra Text Alt" w:hAnsi="Neutra Text Alt"/>
        </w:rPr>
        <w:t>share of the Livingston County populatio</w:t>
      </w:r>
      <w:r w:rsidR="00F852CD">
        <w:rPr>
          <w:rFonts w:ascii="Neutra Text Alt" w:hAnsi="Neutra Text Alt"/>
        </w:rPr>
        <w:t xml:space="preserve">n is over the age of 65, with a significant amount living with </w:t>
      </w:r>
      <w:r w:rsidR="00F70F2C" w:rsidRPr="00204E93">
        <w:rPr>
          <w:rFonts w:ascii="Neutra Text Alt" w:hAnsi="Neutra Text Alt"/>
        </w:rPr>
        <w:t xml:space="preserve">Alzheimer’s disease or a related condition. Many individuals serve as informal caregivers for their loved ones; a task that can be mentally, financially, and physically draining. </w:t>
      </w:r>
      <w:r w:rsidR="00917F04" w:rsidRPr="00204E93">
        <w:rPr>
          <w:rFonts w:ascii="Neutra Text Alt" w:hAnsi="Neutra Text Alt"/>
        </w:rPr>
        <w:t xml:space="preserve">In 2015, a need was identified for increased respite care in Livingston County, particularly out-of-home respite care. </w:t>
      </w:r>
      <w:r w:rsidR="00F70F2C" w:rsidRPr="00204E93">
        <w:rPr>
          <w:rFonts w:ascii="Neutra Text Alt" w:hAnsi="Neutra Text Alt"/>
        </w:rPr>
        <w:t>The community was challenged with assembling a cost effective, sustainable, and efficient program. Thus, the Home Away from Home Respite Center was formulated in cooperation with Livingst</w:t>
      </w:r>
      <w:r w:rsidR="00F852CD">
        <w:rPr>
          <w:rFonts w:ascii="Neutra Text Alt" w:hAnsi="Neutra Text Alt"/>
        </w:rPr>
        <w:t xml:space="preserve">on County Office for the Aging, </w:t>
      </w:r>
      <w:r w:rsidR="00F70F2C" w:rsidRPr="00204E93">
        <w:rPr>
          <w:rFonts w:ascii="Neutra Text Alt" w:hAnsi="Neutra Text Alt"/>
        </w:rPr>
        <w:t xml:space="preserve">Livingston County Coalition of Churches, SUNY Geneseo, and AmeriCorps VISTA. </w:t>
      </w:r>
      <w:r w:rsidR="00917F04" w:rsidRPr="00204E93">
        <w:rPr>
          <w:rFonts w:ascii="Neutra Text Alt" w:hAnsi="Neutra Text Alt"/>
        </w:rPr>
        <w:t xml:space="preserve">A successful pilot program ran in Spring 2016 and the program has been running </w:t>
      </w:r>
      <w:r w:rsidR="00917F04" w:rsidRPr="0020768C">
        <w:rPr>
          <w:rFonts w:ascii="Neutra Text Alt" w:hAnsi="Neutra Text Alt"/>
        </w:rPr>
        <w:t>smoothly ever since.</w:t>
      </w:r>
      <w:r w:rsidRPr="0020768C">
        <w:rPr>
          <w:rFonts w:ascii="Neutra Text Alt" w:hAnsi="Neutra Text Alt"/>
        </w:rPr>
        <w:t xml:space="preserve"> </w:t>
      </w:r>
    </w:p>
    <w:p w14:paraId="68AA415B" w14:textId="77777777" w:rsidR="00F70F2C" w:rsidRPr="00204E93" w:rsidRDefault="00BA2823" w:rsidP="00F852CD">
      <w:pPr>
        <w:spacing w:line="276" w:lineRule="auto"/>
        <w:jc w:val="center"/>
        <w:rPr>
          <w:rFonts w:ascii="Neutra Text Alt" w:hAnsi="Neutra Text Alt"/>
        </w:rPr>
      </w:pPr>
      <w:r w:rsidRPr="0020768C">
        <w:rPr>
          <w:rFonts w:ascii="Neutra Text Alt" w:hAnsi="Neutra Text Alt"/>
        </w:rPr>
        <w:t>Home Away from Home serves</w:t>
      </w:r>
      <w:r w:rsidR="00F70F2C" w:rsidRPr="0020768C">
        <w:rPr>
          <w:rFonts w:ascii="Neutra Text Alt" w:hAnsi="Neutra Text Alt"/>
        </w:rPr>
        <w:t xml:space="preserve"> individuals with Alzheimer’s, dementia, and memory-related diseases in Livingston County. The program focuses on three components: relieving caregiver stress, enhancing the lives of individuals living with memory-related diseases, and promoting intergenerational conta</w:t>
      </w:r>
      <w:r w:rsidR="00025B7B">
        <w:rPr>
          <w:rFonts w:ascii="Neutra Text Alt" w:hAnsi="Neutra Text Alt"/>
        </w:rPr>
        <w:t>ct between local older adults</w:t>
      </w:r>
      <w:r w:rsidR="00F70F2C" w:rsidRPr="0020768C">
        <w:rPr>
          <w:rFonts w:ascii="Neutra Text Alt" w:hAnsi="Neutra Text Alt"/>
        </w:rPr>
        <w:t xml:space="preserve"> and college-aged students to enhance the lives o</w:t>
      </w:r>
      <w:r w:rsidR="009707B1">
        <w:rPr>
          <w:rFonts w:ascii="Neutra Text Alt" w:hAnsi="Neutra Text Alt"/>
        </w:rPr>
        <w:t>f both generations. During the academic year, we</w:t>
      </w:r>
      <w:r w:rsidR="00F70F2C" w:rsidRPr="0020768C">
        <w:rPr>
          <w:rFonts w:ascii="Neutra Text Alt" w:hAnsi="Neutra Text Alt"/>
        </w:rPr>
        <w:t xml:space="preserve"> provide respite to local families on Tuesdays and Thursdays from 10:00am – 2:00pm.</w:t>
      </w:r>
      <w:r w:rsidR="009707B1">
        <w:rPr>
          <w:rFonts w:ascii="Neutra Text Alt" w:hAnsi="Neutra Text Alt"/>
        </w:rPr>
        <w:t xml:space="preserve"> In June 2017, we were thrilled to be able to hold our first series of summer respite sessions.</w:t>
      </w:r>
      <w:r w:rsidR="0020768C" w:rsidRPr="0020768C">
        <w:rPr>
          <w:rFonts w:ascii="Neutra Text Alt" w:hAnsi="Neutra Text Alt"/>
        </w:rPr>
        <w:t xml:space="preserve"> From</w:t>
      </w:r>
      <w:r w:rsidRPr="0020768C">
        <w:rPr>
          <w:rFonts w:ascii="Neutra Text Alt" w:hAnsi="Neutra Text Alt"/>
        </w:rPr>
        <w:t xml:space="preserve"> October</w:t>
      </w:r>
      <w:r w:rsidR="0020768C" w:rsidRPr="0020768C">
        <w:rPr>
          <w:rFonts w:ascii="Neutra Text Alt" w:hAnsi="Neutra Text Alt"/>
        </w:rPr>
        <w:t xml:space="preserve"> 2016 to April 2017,</w:t>
      </w:r>
      <w:r w:rsidR="00F852CD">
        <w:rPr>
          <w:rFonts w:ascii="Neutra Text Alt" w:hAnsi="Neutra Text Alt"/>
        </w:rPr>
        <w:t xml:space="preserve"> the program has</w:t>
      </w:r>
      <w:r w:rsidR="009E6974" w:rsidRPr="0020768C">
        <w:rPr>
          <w:rFonts w:ascii="Neutra Text Alt" w:hAnsi="Neutra Text Alt"/>
        </w:rPr>
        <w:t xml:space="preserve"> held </w:t>
      </w:r>
      <w:r w:rsidR="0020768C" w:rsidRPr="0020768C">
        <w:rPr>
          <w:rFonts w:ascii="Neutra Text Alt" w:hAnsi="Neutra Text Alt"/>
        </w:rPr>
        <w:t>40</w:t>
      </w:r>
      <w:r w:rsidR="009E6974" w:rsidRPr="0020768C">
        <w:rPr>
          <w:rFonts w:ascii="Neutra Text Alt" w:hAnsi="Neutra Text Alt"/>
        </w:rPr>
        <w:t xml:space="preserve"> respite sessions providing</w:t>
      </w:r>
      <w:r w:rsidR="0020768C" w:rsidRPr="0020768C">
        <w:rPr>
          <w:rFonts w:ascii="Neutra Text Alt" w:hAnsi="Neutra Text Alt"/>
        </w:rPr>
        <w:t xml:space="preserve"> 160</w:t>
      </w:r>
      <w:r w:rsidRPr="0020768C">
        <w:rPr>
          <w:rFonts w:ascii="Neutra Text Alt" w:hAnsi="Neutra Text Alt"/>
        </w:rPr>
        <w:t xml:space="preserve"> hours of respite care for local familie</w:t>
      </w:r>
      <w:r w:rsidR="0020768C" w:rsidRPr="0093317E">
        <w:rPr>
          <w:rFonts w:ascii="Neutra Text Alt" w:hAnsi="Neutra Text Alt"/>
        </w:rPr>
        <w:t xml:space="preserve">s. </w:t>
      </w:r>
      <w:r w:rsidR="00F852CD" w:rsidRPr="0093317E">
        <w:rPr>
          <w:rFonts w:ascii="Neutra Text Alt" w:hAnsi="Neutra Text Alt"/>
        </w:rPr>
        <w:t xml:space="preserve">Comparatively, </w:t>
      </w:r>
      <w:r w:rsidR="00BA4F54">
        <w:rPr>
          <w:rFonts w:ascii="Neutra Text Alt" w:hAnsi="Neutra Text Alt"/>
        </w:rPr>
        <w:t>it would cost between</w:t>
      </w:r>
      <w:r w:rsidR="0093317E" w:rsidRPr="0093317E">
        <w:rPr>
          <w:rFonts w:ascii="Neutra Text Alt" w:hAnsi="Neutra Text Alt"/>
        </w:rPr>
        <w:t xml:space="preserve"> $19,200</w:t>
      </w:r>
      <w:r w:rsidR="0020768C" w:rsidRPr="0093317E">
        <w:rPr>
          <w:rFonts w:ascii="Neutra Text Alt" w:hAnsi="Neutra Text Alt"/>
        </w:rPr>
        <w:t xml:space="preserve"> </w:t>
      </w:r>
      <w:r w:rsidR="00BA4F54">
        <w:rPr>
          <w:rFonts w:ascii="Neutra Text Alt" w:hAnsi="Neutra Text Alt"/>
        </w:rPr>
        <w:t xml:space="preserve">– 24,000 </w:t>
      </w:r>
      <w:r w:rsidR="0093317E" w:rsidRPr="0093317E">
        <w:rPr>
          <w:rFonts w:ascii="Neutra Text Alt" w:hAnsi="Neutra Text Alt"/>
        </w:rPr>
        <w:t>for</w:t>
      </w:r>
      <w:r w:rsidR="00105911" w:rsidRPr="0093317E">
        <w:rPr>
          <w:rFonts w:ascii="Neutra Text Alt" w:hAnsi="Neutra Text Alt"/>
        </w:rPr>
        <w:t xml:space="preserve"> an </w:t>
      </w:r>
      <w:r w:rsidR="0020768C" w:rsidRPr="0093317E">
        <w:rPr>
          <w:rFonts w:ascii="Neutra Text Alt" w:hAnsi="Neutra Text Alt"/>
        </w:rPr>
        <w:t>in-home re</w:t>
      </w:r>
      <w:r w:rsidR="00F852CD" w:rsidRPr="0093317E">
        <w:rPr>
          <w:rFonts w:ascii="Neutra Text Alt" w:hAnsi="Neutra Text Alt"/>
        </w:rPr>
        <w:t xml:space="preserve">spite aide </w:t>
      </w:r>
      <w:r w:rsidR="0093317E" w:rsidRPr="0093317E">
        <w:rPr>
          <w:rFonts w:ascii="Neutra Text Alt" w:hAnsi="Neutra Text Alt"/>
        </w:rPr>
        <w:t>to provide equal hours to each family we serve</w:t>
      </w:r>
      <w:r w:rsidR="0093317E">
        <w:rPr>
          <w:rFonts w:ascii="Neutra Text Alt" w:hAnsi="Neutra Text Alt"/>
        </w:rPr>
        <w:t>, making this</w:t>
      </w:r>
      <w:r w:rsidR="00BA4F54">
        <w:rPr>
          <w:rFonts w:ascii="Neutra Text Alt" w:hAnsi="Neutra Text Alt"/>
        </w:rPr>
        <w:t xml:space="preserve"> a cost-</w:t>
      </w:r>
      <w:r w:rsidR="0093317E">
        <w:rPr>
          <w:rFonts w:ascii="Neutra Text Alt" w:hAnsi="Neutra Text Alt"/>
        </w:rPr>
        <w:t>effective option</w:t>
      </w:r>
      <w:r w:rsidR="0093317E" w:rsidRPr="0093317E">
        <w:rPr>
          <w:rFonts w:ascii="Neutra Text Alt" w:hAnsi="Neutra Text Alt"/>
        </w:rPr>
        <w:t>.</w:t>
      </w:r>
    </w:p>
    <w:p w14:paraId="669A3685" w14:textId="77777777" w:rsidR="00F70F2C" w:rsidRPr="00204E93" w:rsidRDefault="00F70F2C" w:rsidP="009E6974">
      <w:pPr>
        <w:spacing w:line="276" w:lineRule="auto"/>
        <w:jc w:val="center"/>
        <w:rPr>
          <w:rFonts w:ascii="Neutra Text Alt" w:hAnsi="Neutra Text Alt"/>
        </w:rPr>
      </w:pPr>
      <w:r w:rsidRPr="00204E93">
        <w:rPr>
          <w:rFonts w:ascii="Neutra Text Alt" w:hAnsi="Neutra Text Alt"/>
        </w:rPr>
        <w:t xml:space="preserve">Our program is unique in two regards. First, we are primarily staffed by student interns and volunteers, providing an avenue for intergenerational community contact and positive student engagement. </w:t>
      </w:r>
      <w:r w:rsidR="0029109D">
        <w:rPr>
          <w:rFonts w:ascii="Neutra Text Alt" w:hAnsi="Neutra Text Alt"/>
        </w:rPr>
        <w:t>In the spring semester alone, 11 students dedicated 650</w:t>
      </w:r>
      <w:r w:rsidRPr="00204E93">
        <w:rPr>
          <w:rFonts w:ascii="Neutra Text Alt" w:hAnsi="Neutra Text Alt"/>
        </w:rPr>
        <w:t xml:space="preserve"> hours of service to our program. Second, we run on suggested contributions and donations, meaning that if individuals cannot afford to pay, they will not be denied the service.</w:t>
      </w:r>
    </w:p>
    <w:p w14:paraId="452A6CD3" w14:textId="77777777" w:rsidR="00BA2823" w:rsidRPr="00204E93" w:rsidRDefault="00F70F2C" w:rsidP="009E6974">
      <w:pPr>
        <w:spacing w:line="276" w:lineRule="auto"/>
        <w:jc w:val="center"/>
        <w:rPr>
          <w:rFonts w:ascii="Neutra Text Alt" w:hAnsi="Neutra Text Alt"/>
        </w:rPr>
      </w:pPr>
      <w:r w:rsidRPr="00204E93">
        <w:rPr>
          <w:rFonts w:ascii="Neutra Text Alt" w:hAnsi="Neutra Text Alt"/>
        </w:rPr>
        <w:t>The program has proven to be sustainable on several levels. SUNY Geneseo provides a continuous source of volunteer support through its sizable student population. Other aspects of the program such as rent and program materials are su</w:t>
      </w:r>
      <w:r w:rsidR="00917F04" w:rsidRPr="00204E93">
        <w:rPr>
          <w:rFonts w:ascii="Neutra Text Alt" w:hAnsi="Neutra Text Alt"/>
        </w:rPr>
        <w:t xml:space="preserve">stained by suggested donations. </w:t>
      </w:r>
      <w:r w:rsidRPr="00204E93">
        <w:rPr>
          <w:rFonts w:ascii="Neutra Text Alt" w:hAnsi="Neutra Text Alt"/>
        </w:rPr>
        <w:t xml:space="preserve">The continuance of this program is important, not only for the clients and </w:t>
      </w:r>
      <w:r w:rsidRPr="00204E93">
        <w:rPr>
          <w:rFonts w:ascii="Neutra Text Alt" w:hAnsi="Neutra Text Alt"/>
        </w:rPr>
        <w:lastRenderedPageBreak/>
        <w:t>caregivers we currently serve, but for the millions who will be aging in th</w:t>
      </w:r>
      <w:r w:rsidR="00917F04" w:rsidRPr="00204E93">
        <w:rPr>
          <w:rFonts w:ascii="Neutra Text Alt" w:hAnsi="Neutra Text Alt"/>
        </w:rPr>
        <w:t xml:space="preserve">e coming decades. We </w:t>
      </w:r>
      <w:r w:rsidR="00BA2823" w:rsidRPr="00204E93">
        <w:rPr>
          <w:rFonts w:ascii="Neutra Text Alt" w:hAnsi="Neutra Text Alt"/>
        </w:rPr>
        <w:t>strongly believe</w:t>
      </w:r>
      <w:r w:rsidRPr="00204E93">
        <w:rPr>
          <w:rFonts w:ascii="Neutra Text Alt" w:hAnsi="Neutra Text Alt"/>
        </w:rPr>
        <w:t xml:space="preserve"> that this respite model could ea</w:t>
      </w:r>
      <w:r w:rsidR="00BA2823" w:rsidRPr="00204E93">
        <w:rPr>
          <w:rFonts w:ascii="Neutra Text Alt" w:hAnsi="Neutra Text Alt"/>
        </w:rPr>
        <w:t>sily extend to other counties.</w:t>
      </w:r>
      <w:r w:rsidR="009E6974" w:rsidRPr="00204E93">
        <w:rPr>
          <w:rFonts w:ascii="Neutra Text Alt" w:hAnsi="Neutra Text Alt"/>
        </w:rPr>
        <w:t xml:space="preserve"> </w:t>
      </w:r>
      <w:r w:rsidR="00917F04" w:rsidRPr="00204E93">
        <w:rPr>
          <w:rFonts w:ascii="Neutra Text Alt" w:hAnsi="Neutra Text Alt"/>
        </w:rPr>
        <w:t xml:space="preserve">While it may seem small, this time to take care of work or personal needs is so important. It prevents caregiver burnout and allows caregivers to more effectively care for themselves so they can care for their loved ones. </w:t>
      </w:r>
      <w:r w:rsidR="00BA2823" w:rsidRPr="00204E93">
        <w:rPr>
          <w:rFonts w:ascii="Neutra Text Alt" w:hAnsi="Neutra Text Alt"/>
        </w:rPr>
        <w:t>Furthermore, Home Away from Home</w:t>
      </w:r>
      <w:r w:rsidR="00917F04" w:rsidRPr="00204E93">
        <w:rPr>
          <w:rFonts w:ascii="Neutra Text Alt" w:hAnsi="Neutra Text Alt"/>
        </w:rPr>
        <w:t xml:space="preserve"> fosters intergenerational contact and strengthens ties between the community and SUNY Geneseo.</w:t>
      </w:r>
    </w:p>
    <w:p w14:paraId="079DB2B2" w14:textId="77777777" w:rsidR="003940FE" w:rsidRPr="009707B1" w:rsidRDefault="009707B1" w:rsidP="009707B1">
      <w:pPr>
        <w:jc w:val="center"/>
        <w:rPr>
          <w:rFonts w:ascii="Neutra Text Alt" w:hAnsi="Neutra Text Alt"/>
          <w:b/>
          <w:sz w:val="18"/>
        </w:rPr>
      </w:pPr>
      <w:r w:rsidRPr="0080123C">
        <w:rPr>
          <w:rFonts w:ascii="Neutra Text Alt" w:hAnsi="Neutra Text Alt"/>
          <w:i/>
          <w:sz w:val="18"/>
        </w:rPr>
        <w:t>For additional questions, contact:</w:t>
      </w:r>
      <w:r>
        <w:rPr>
          <w:rFonts w:ascii="Neutra Text Alt" w:hAnsi="Neutra Text Alt"/>
          <w:b/>
          <w:sz w:val="18"/>
        </w:rPr>
        <w:t xml:space="preserve"> </w:t>
      </w:r>
      <w:r w:rsidRPr="0080123C">
        <w:rPr>
          <w:rFonts w:ascii="Neutra Text Alt" w:hAnsi="Neutra Text Alt"/>
          <w:sz w:val="18"/>
        </w:rPr>
        <w:t xml:space="preserve">Jessie Gyr, AmeriCorps VISTA, </w:t>
      </w:r>
      <w:hyperlink r:id="rId6" w:history="1">
        <w:r w:rsidRPr="0080123C">
          <w:rPr>
            <w:rStyle w:val="Hyperlink"/>
            <w:rFonts w:ascii="Neutra Text Alt" w:hAnsi="Neutra Text Alt"/>
            <w:sz w:val="18"/>
          </w:rPr>
          <w:t>gyr@geneseo.edu</w:t>
        </w:r>
      </w:hyperlink>
      <w:r w:rsidRPr="0080123C">
        <w:rPr>
          <w:rFonts w:ascii="Neutra Text Alt" w:hAnsi="Neutra Text Alt"/>
          <w:sz w:val="18"/>
        </w:rPr>
        <w:t>, 585-245-5139</w:t>
      </w:r>
    </w:p>
    <w:sectPr w:rsidR="003940FE" w:rsidRPr="009707B1" w:rsidSect="009707B1">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4FE7" w14:textId="77777777" w:rsidR="005F14A7" w:rsidRDefault="005F14A7" w:rsidP="00F70F2C">
      <w:pPr>
        <w:spacing w:after="0" w:line="240" w:lineRule="auto"/>
      </w:pPr>
      <w:r>
        <w:separator/>
      </w:r>
    </w:p>
  </w:endnote>
  <w:endnote w:type="continuationSeparator" w:id="0">
    <w:p w14:paraId="081AA797" w14:textId="77777777" w:rsidR="005F14A7" w:rsidRDefault="005F14A7" w:rsidP="00F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Alt">
    <w:altName w:val="MS Gothic"/>
    <w:charset w:val="00"/>
    <w:family w:val="auto"/>
    <w:pitch w:val="variable"/>
    <w:sig w:usb0="00000001"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1A8D" w14:textId="77777777" w:rsidR="005F14A7" w:rsidRDefault="005F14A7" w:rsidP="00F70F2C">
      <w:pPr>
        <w:spacing w:after="0" w:line="240" w:lineRule="auto"/>
      </w:pPr>
      <w:r>
        <w:separator/>
      </w:r>
    </w:p>
  </w:footnote>
  <w:footnote w:type="continuationSeparator" w:id="0">
    <w:p w14:paraId="0DF6AD33" w14:textId="77777777" w:rsidR="005F14A7" w:rsidRDefault="005F14A7" w:rsidP="00F7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1ACA" w14:textId="77777777" w:rsidR="00F8060C" w:rsidRDefault="00F8060C" w:rsidP="00276F1A">
    <w:pPr>
      <w:spacing w:line="240" w:lineRule="auto"/>
      <w:jc w:val="center"/>
      <w:rPr>
        <w:rFonts w:ascii="Neutra Text Alt" w:hAnsi="Neutra Text Alt"/>
        <w:b/>
        <w:color w:val="345290"/>
        <w:sz w:val="48"/>
        <w:szCs w:val="92"/>
      </w:rPr>
    </w:pPr>
    <w:r>
      <w:rPr>
        <w:rFonts w:ascii="Neutra Text Alt" w:hAnsi="Neutra Text Alt"/>
        <w:color w:val="86C1EA"/>
        <w:sz w:val="32"/>
        <w:szCs w:val="24"/>
      </w:rPr>
      <w:t>A r</w:t>
    </w:r>
    <w:r w:rsidRPr="001A3D95">
      <w:rPr>
        <w:rFonts w:ascii="Neutra Text Alt" w:hAnsi="Neutra Text Alt"/>
        <w:color w:val="86C1EA"/>
        <w:sz w:val="32"/>
        <w:szCs w:val="24"/>
      </w:rPr>
      <w:t>espite option for</w:t>
    </w:r>
    <w:r>
      <w:rPr>
        <w:rFonts w:ascii="Neutra Text Alt" w:hAnsi="Neutra Text Alt"/>
        <w:color w:val="86C1EA"/>
        <w:sz w:val="32"/>
        <w:szCs w:val="24"/>
      </w:rPr>
      <w:t xml:space="preserve"> you:</w:t>
    </w:r>
  </w:p>
  <w:p w14:paraId="3EA5945F" w14:textId="77777777" w:rsidR="00F8060C" w:rsidRPr="00276F1A" w:rsidRDefault="00F8060C" w:rsidP="00276F1A">
    <w:pPr>
      <w:jc w:val="center"/>
      <w:rPr>
        <w:rFonts w:ascii="Neutra Text Alt" w:hAnsi="Neutra Text Alt"/>
        <w:b/>
        <w:color w:val="345290"/>
        <w:sz w:val="48"/>
        <w:szCs w:val="92"/>
      </w:rPr>
    </w:pPr>
    <w:r w:rsidRPr="00EB42D1">
      <w:rPr>
        <w:rFonts w:ascii="Neutra Text Alt" w:hAnsi="Neutra Text Alt"/>
        <w:i/>
        <w:noProof/>
        <w:color w:val="A7A9AC"/>
        <w:sz w:val="24"/>
        <w:szCs w:val="24"/>
      </w:rPr>
      <mc:AlternateContent>
        <mc:Choice Requires="wps">
          <w:drawing>
            <wp:anchor distT="0" distB="0" distL="114300" distR="114300" simplePos="0" relativeHeight="251659264" behindDoc="0" locked="0" layoutInCell="1" allowOverlap="1" wp14:anchorId="39730B80" wp14:editId="0D8D11C2">
              <wp:simplePos x="0" y="0"/>
              <wp:positionH relativeFrom="margin">
                <wp:posOffset>-2981325</wp:posOffset>
              </wp:positionH>
              <wp:positionV relativeFrom="page">
                <wp:posOffset>1342391</wp:posOffset>
              </wp:positionV>
              <wp:extent cx="10134600" cy="45719"/>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10134600" cy="45719"/>
                      </a:xfrm>
                      <a:prstGeom prst="rect">
                        <a:avLst/>
                      </a:prstGeom>
                      <a:solidFill>
                        <a:srgbClr val="A7A9AC"/>
                      </a:solidFill>
                      <a:ln>
                        <a:solidFill>
                          <a:srgbClr val="A7A9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72FF" id="Rectangle 13" o:spid="_x0000_s1026" style="position:absolute;margin-left:-234.75pt;margin-top:105.7pt;width:79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" fillcolor="#a7a9ac" strokecolor="#a7a9ac" strokeweight="1pt">
              <w10:wrap anchorx="margin" anchory="page"/>
            </v:rect>
          </w:pict>
        </mc:Fallback>
      </mc:AlternateContent>
    </w:r>
    <w:r w:rsidRPr="00C81F48">
      <w:rPr>
        <w:rFonts w:ascii="Neutra Text Alt" w:hAnsi="Neutra Text Alt"/>
        <w:b/>
        <w:color w:val="345290"/>
        <w:sz w:val="48"/>
        <w:szCs w:val="92"/>
      </w:rPr>
      <w:t>The Home Away from Home Respite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C"/>
    <w:rsid w:val="00025B7B"/>
    <w:rsid w:val="00051B94"/>
    <w:rsid w:val="000E61C9"/>
    <w:rsid w:val="000F6818"/>
    <w:rsid w:val="00105911"/>
    <w:rsid w:val="001E6436"/>
    <w:rsid w:val="00204E93"/>
    <w:rsid w:val="0020768C"/>
    <w:rsid w:val="00226AAB"/>
    <w:rsid w:val="0024185B"/>
    <w:rsid w:val="00276F1A"/>
    <w:rsid w:val="0029109D"/>
    <w:rsid w:val="002D4CB6"/>
    <w:rsid w:val="003940FE"/>
    <w:rsid w:val="003A38DD"/>
    <w:rsid w:val="005124A5"/>
    <w:rsid w:val="005A6675"/>
    <w:rsid w:val="005F14A7"/>
    <w:rsid w:val="00640D9E"/>
    <w:rsid w:val="006700D6"/>
    <w:rsid w:val="0080110D"/>
    <w:rsid w:val="0080123C"/>
    <w:rsid w:val="008C0FC8"/>
    <w:rsid w:val="008C14D7"/>
    <w:rsid w:val="00917F04"/>
    <w:rsid w:val="0093317E"/>
    <w:rsid w:val="009707B1"/>
    <w:rsid w:val="009E6974"/>
    <w:rsid w:val="00A44E67"/>
    <w:rsid w:val="00B43515"/>
    <w:rsid w:val="00B50C91"/>
    <w:rsid w:val="00B830D5"/>
    <w:rsid w:val="00BA2823"/>
    <w:rsid w:val="00BA4F54"/>
    <w:rsid w:val="00BB69E6"/>
    <w:rsid w:val="00C32DD1"/>
    <w:rsid w:val="00E969E3"/>
    <w:rsid w:val="00EB7A47"/>
    <w:rsid w:val="00F70F2C"/>
    <w:rsid w:val="00F8060C"/>
    <w:rsid w:val="00F852CD"/>
    <w:rsid w:val="00F9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F09FD"/>
  <w15:chartTrackingRefBased/>
  <w15:docId w15:val="{6F509EDF-DE09-40EE-8BEE-9AEEB640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2C"/>
  </w:style>
  <w:style w:type="paragraph" w:styleId="Footer">
    <w:name w:val="footer"/>
    <w:basedOn w:val="Normal"/>
    <w:link w:val="FooterChar"/>
    <w:uiPriority w:val="99"/>
    <w:unhideWhenUsed/>
    <w:rsid w:val="00F7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2C"/>
  </w:style>
  <w:style w:type="paragraph" w:styleId="BalloonText">
    <w:name w:val="Balloon Text"/>
    <w:basedOn w:val="Normal"/>
    <w:link w:val="BalloonTextChar"/>
    <w:uiPriority w:val="99"/>
    <w:semiHidden/>
    <w:unhideWhenUsed/>
    <w:rsid w:val="00B5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91"/>
    <w:rPr>
      <w:rFonts w:ascii="Segoe UI" w:hAnsi="Segoe UI" w:cs="Segoe UI"/>
      <w:sz w:val="18"/>
      <w:szCs w:val="18"/>
    </w:rPr>
  </w:style>
  <w:style w:type="character" w:styleId="Hyperlink">
    <w:name w:val="Hyperlink"/>
    <w:basedOn w:val="DefaultParagraphFont"/>
    <w:uiPriority w:val="99"/>
    <w:unhideWhenUsed/>
    <w:rsid w:val="00801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r@geneseo.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Gyr</dc:creator>
  <cp:keywords/>
  <dc:description/>
  <cp:lastModifiedBy>Doris Green</cp:lastModifiedBy>
  <cp:revision>2</cp:revision>
  <cp:lastPrinted>2017-04-05T15:57:00Z</cp:lastPrinted>
  <dcterms:created xsi:type="dcterms:W3CDTF">2017-06-30T17:22:00Z</dcterms:created>
  <dcterms:modified xsi:type="dcterms:W3CDTF">2017-06-30T17:22:00Z</dcterms:modified>
</cp:coreProperties>
</file>