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87FCA8" w14:textId="77777777" w:rsidR="00A56B42" w:rsidRDefault="00A56B42" w:rsidP="00A56B42">
      <w:pPr>
        <w:tabs>
          <w:tab w:val="left" w:pos="4680"/>
        </w:tabs>
        <w:rPr>
          <w:rFonts w:ascii="Arial" w:hAnsi="Arial"/>
        </w:rPr>
      </w:pPr>
      <w:r>
        <w:rPr>
          <w:noProof/>
        </w:rPr>
        <w:drawing>
          <wp:inline distT="0" distB="0" distL="0" distR="0" wp14:anchorId="42318F58" wp14:editId="0254F16C">
            <wp:extent cx="2828925" cy="381000"/>
            <wp:effectExtent l="0" t="0" r="9525" b="0"/>
            <wp:docPr id="1" name="Picture 1" descr="Description: TT_Draft_Logo_Reverse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TT_Draft_Logo_Reverse_We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28925" cy="381000"/>
                    </a:xfrm>
                    <a:prstGeom prst="rect">
                      <a:avLst/>
                    </a:prstGeom>
                    <a:noFill/>
                    <a:ln>
                      <a:noFill/>
                    </a:ln>
                  </pic:spPr>
                </pic:pic>
              </a:graphicData>
            </a:graphic>
          </wp:inline>
        </w:drawing>
      </w:r>
    </w:p>
    <w:p w14:paraId="65F4B7CF" w14:textId="77777777" w:rsidR="00A56B42" w:rsidRDefault="00A56B42" w:rsidP="00A56B42">
      <w:pPr>
        <w:rPr>
          <w:rFonts w:ascii="Arial" w:hAnsi="Arial"/>
          <w:sz w:val="20"/>
          <w:szCs w:val="20"/>
        </w:rPr>
      </w:pPr>
    </w:p>
    <w:p w14:paraId="783C66EC" w14:textId="77777777" w:rsidR="00A56B42" w:rsidRDefault="00A56B42" w:rsidP="00A56B42">
      <w:pPr>
        <w:outlineLvl w:val="0"/>
        <w:rPr>
          <w:rFonts w:ascii="Arial" w:hAnsi="Arial"/>
          <w:b/>
        </w:rPr>
      </w:pPr>
      <w:r>
        <w:rPr>
          <w:rFonts w:ascii="Arial" w:hAnsi="Arial"/>
        </w:rPr>
        <w:t>CONTACT:</w:t>
      </w:r>
      <w:r>
        <w:rPr>
          <w:rFonts w:ascii="Arial" w:hAnsi="Arial"/>
          <w:b/>
        </w:rPr>
        <w:tab/>
        <w:t>Great Ink Communications – 212-741-2977</w:t>
      </w:r>
    </w:p>
    <w:p w14:paraId="40456D10" w14:textId="51E44DAA" w:rsidR="00A56B42" w:rsidRDefault="00A56B42" w:rsidP="00A56B42">
      <w:pPr>
        <w:ind w:left="1440"/>
        <w:outlineLvl w:val="0"/>
        <w:rPr>
          <w:rFonts w:ascii="Arial" w:hAnsi="Arial"/>
          <w:b/>
        </w:rPr>
      </w:pPr>
      <w:r>
        <w:rPr>
          <w:rFonts w:ascii="Arial" w:hAnsi="Arial"/>
          <w:b/>
        </w:rPr>
        <w:t>Eric Gerard/</w:t>
      </w:r>
      <w:r w:rsidR="006374FF">
        <w:rPr>
          <w:rFonts w:ascii="Arial" w:hAnsi="Arial"/>
          <w:b/>
        </w:rPr>
        <w:t xml:space="preserve"> Lindsay Church</w:t>
      </w:r>
      <w:r w:rsidR="00E12076">
        <w:rPr>
          <w:rFonts w:ascii="Arial" w:hAnsi="Arial"/>
          <w:b/>
        </w:rPr>
        <w:t>/ Matthew Matilsky</w:t>
      </w:r>
    </w:p>
    <w:p w14:paraId="4275C612" w14:textId="4C156B47" w:rsidR="00A56B42" w:rsidRPr="00E30130" w:rsidRDefault="00E30130" w:rsidP="00A56B42">
      <w:pPr>
        <w:ind w:left="1440"/>
        <w:rPr>
          <w:rFonts w:ascii="Arial" w:hAnsi="Arial"/>
          <w:b/>
        </w:rPr>
      </w:pPr>
      <w:hyperlink r:id="rId7" w:history="1">
        <w:r w:rsidR="008C3E35" w:rsidRPr="006374FF">
          <w:rPr>
            <w:rStyle w:val="Hyperlink"/>
            <w:rFonts w:ascii="Arial" w:hAnsi="Arial"/>
            <w:b/>
          </w:rPr>
          <w:t>eric@greatink.com</w:t>
        </w:r>
      </w:hyperlink>
      <w:r w:rsidR="00A56B42" w:rsidRPr="006374FF">
        <w:rPr>
          <w:rFonts w:ascii="Arial" w:hAnsi="Arial"/>
          <w:b/>
        </w:rPr>
        <w:t xml:space="preserve">; </w:t>
      </w:r>
      <w:hyperlink r:id="rId8" w:history="1">
        <w:r w:rsidR="006909F8" w:rsidRPr="0007075B">
          <w:rPr>
            <w:rStyle w:val="Hyperlink"/>
            <w:rFonts w:ascii="Arial" w:hAnsi="Arial" w:cs="Arial"/>
            <w:b/>
          </w:rPr>
          <w:t>lindsay@greatink.com</w:t>
        </w:r>
      </w:hyperlink>
      <w:r w:rsidR="00A72009" w:rsidRPr="00A72009">
        <w:rPr>
          <w:rStyle w:val="Hyperlink"/>
          <w:rFonts w:ascii="Arial" w:hAnsi="Arial" w:cs="Arial"/>
          <w:b/>
          <w:u w:val="none"/>
        </w:rPr>
        <w:t xml:space="preserve">; </w:t>
      </w:r>
      <w:bookmarkStart w:id="0" w:name="_GoBack"/>
      <w:r w:rsidRPr="00E30130">
        <w:rPr>
          <w:rStyle w:val="Hyperlink"/>
          <w:rFonts w:ascii="Arial" w:hAnsi="Arial" w:cs="Arial"/>
          <w:b/>
          <w:u w:val="none"/>
        </w:rPr>
        <w:fldChar w:fldCharType="begin"/>
      </w:r>
      <w:r w:rsidRPr="00E30130">
        <w:rPr>
          <w:rStyle w:val="Hyperlink"/>
          <w:rFonts w:ascii="Arial" w:hAnsi="Arial" w:cs="Arial"/>
          <w:b/>
          <w:u w:val="none"/>
        </w:rPr>
        <w:instrText xml:space="preserve"> HYPERLINK "mailto:Matt@Greatink.com" </w:instrText>
      </w:r>
      <w:r w:rsidRPr="00E30130">
        <w:rPr>
          <w:rStyle w:val="Hyperlink"/>
          <w:rFonts w:ascii="Arial" w:hAnsi="Arial" w:cs="Arial"/>
          <w:b/>
          <w:u w:val="none"/>
        </w:rPr>
        <w:fldChar w:fldCharType="separate"/>
      </w:r>
      <w:r w:rsidRPr="00E30130">
        <w:rPr>
          <w:rStyle w:val="Hyperlink"/>
          <w:rFonts w:ascii="Arial" w:hAnsi="Arial" w:cs="Arial"/>
          <w:b/>
        </w:rPr>
        <w:t>Matt@Greatink.com</w:t>
      </w:r>
      <w:r w:rsidRPr="00E30130">
        <w:rPr>
          <w:rStyle w:val="Hyperlink"/>
          <w:rFonts w:ascii="Arial" w:hAnsi="Arial" w:cs="Arial"/>
          <w:b/>
          <w:u w:val="none"/>
        </w:rPr>
        <w:fldChar w:fldCharType="end"/>
      </w:r>
      <w:r w:rsidRPr="00E30130">
        <w:rPr>
          <w:rStyle w:val="Hyperlink"/>
          <w:rFonts w:ascii="Arial" w:hAnsi="Arial" w:cs="Arial"/>
          <w:b/>
          <w:u w:val="none"/>
        </w:rPr>
        <w:t xml:space="preserve"> </w:t>
      </w:r>
    </w:p>
    <w:p w14:paraId="3B3C706A" w14:textId="77777777" w:rsidR="00A56B42" w:rsidRPr="00E30130" w:rsidRDefault="00A56B42" w:rsidP="00A56B42">
      <w:pPr>
        <w:rPr>
          <w:rFonts w:ascii="Arial" w:hAnsi="Arial"/>
          <w:b/>
        </w:rPr>
      </w:pPr>
      <w:r w:rsidRPr="00E30130">
        <w:rPr>
          <w:rFonts w:ascii="Arial" w:hAnsi="Arial"/>
          <w:b/>
        </w:rPr>
        <w:tab/>
      </w:r>
      <w:r w:rsidRPr="00E30130">
        <w:rPr>
          <w:rFonts w:ascii="Arial" w:hAnsi="Arial"/>
          <w:b/>
        </w:rPr>
        <w:tab/>
      </w:r>
    </w:p>
    <w:bookmarkEnd w:id="0"/>
    <w:p w14:paraId="18B15E1D" w14:textId="77777777" w:rsidR="00A56B42" w:rsidRDefault="00A56B42" w:rsidP="00A56B42">
      <w:pPr>
        <w:outlineLvl w:val="0"/>
        <w:rPr>
          <w:rFonts w:ascii="Arial" w:hAnsi="Arial"/>
          <w:b/>
        </w:rPr>
      </w:pPr>
      <w:r>
        <w:rPr>
          <w:rFonts w:ascii="Arial" w:hAnsi="Arial"/>
          <w:b/>
        </w:rPr>
        <w:tab/>
      </w:r>
      <w:r>
        <w:rPr>
          <w:rFonts w:ascii="Arial" w:hAnsi="Arial"/>
          <w:b/>
        </w:rPr>
        <w:tab/>
        <w:t>Thornton Tomasetti, Inc. – 917-661-7800</w:t>
      </w:r>
    </w:p>
    <w:p w14:paraId="67743C93" w14:textId="77777777" w:rsidR="00A56B42" w:rsidRPr="00D447D2" w:rsidRDefault="00A56B42" w:rsidP="00A56B42">
      <w:pPr>
        <w:ind w:left="720" w:firstLine="720"/>
        <w:rPr>
          <w:lang w:val="de-DE"/>
        </w:rPr>
      </w:pPr>
      <w:r w:rsidRPr="00D447D2">
        <w:rPr>
          <w:rFonts w:ascii="Arial" w:hAnsi="Arial"/>
          <w:b/>
          <w:lang w:val="de-DE"/>
        </w:rPr>
        <w:t xml:space="preserve">James M. Kent   </w:t>
      </w:r>
      <w:hyperlink r:id="rId9" w:history="1">
        <w:r w:rsidRPr="00D447D2">
          <w:rPr>
            <w:rStyle w:val="Hyperlink"/>
            <w:rFonts w:ascii="Arial" w:hAnsi="Arial"/>
            <w:b/>
            <w:lang w:val="de-DE"/>
          </w:rPr>
          <w:t>JKent@ThorntonTomasetti.com</w:t>
        </w:r>
      </w:hyperlink>
    </w:p>
    <w:p w14:paraId="7144BC86" w14:textId="77777777" w:rsidR="00A56B42" w:rsidRDefault="00A56B42" w:rsidP="00A56B42">
      <w:pPr>
        <w:rPr>
          <w:rFonts w:ascii="Arial" w:hAnsi="Arial" w:cs="Arial"/>
          <w:i/>
          <w:u w:val="single"/>
          <w:lang w:val="da-DK"/>
        </w:rPr>
      </w:pPr>
    </w:p>
    <w:p w14:paraId="75015ACF" w14:textId="77777777" w:rsidR="006374FF" w:rsidRPr="00D447D2" w:rsidRDefault="006374FF" w:rsidP="00A56B42">
      <w:pPr>
        <w:pBdr>
          <w:top w:val="single" w:sz="4" w:space="1" w:color="auto"/>
        </w:pBdr>
        <w:jc w:val="right"/>
        <w:outlineLvl w:val="0"/>
        <w:rPr>
          <w:rFonts w:ascii="Arial" w:hAnsi="Arial" w:cs="Arial"/>
          <w:b/>
          <w:bCs/>
          <w:i/>
          <w:color w:val="000000"/>
          <w:u w:val="single"/>
          <w:lang w:val="de-DE"/>
        </w:rPr>
      </w:pPr>
    </w:p>
    <w:p w14:paraId="5005BA66" w14:textId="1FCDB4AB" w:rsidR="00A56B42" w:rsidRDefault="00041DAC" w:rsidP="00C81B59">
      <w:pPr>
        <w:pBdr>
          <w:top w:val="single" w:sz="4" w:space="1" w:color="auto"/>
        </w:pBdr>
        <w:jc w:val="right"/>
        <w:outlineLvl w:val="0"/>
        <w:rPr>
          <w:rFonts w:ascii="Arial" w:hAnsi="Arial" w:cs="Arial"/>
          <w:b/>
          <w:bCs/>
          <w:i/>
          <w:color w:val="000000"/>
          <w:u w:val="single"/>
        </w:rPr>
      </w:pPr>
      <w:r>
        <w:rPr>
          <w:rFonts w:ascii="Arial" w:hAnsi="Arial" w:cs="Arial"/>
          <w:b/>
          <w:bCs/>
          <w:i/>
          <w:color w:val="000000"/>
          <w:u w:val="single"/>
        </w:rPr>
        <w:t>FOR IMMEDIATE RELEASE</w:t>
      </w:r>
    </w:p>
    <w:p w14:paraId="06CCB6FF" w14:textId="77777777" w:rsidR="002A391C" w:rsidRPr="00AD7358" w:rsidRDefault="002A391C" w:rsidP="00C81B59">
      <w:pPr>
        <w:pBdr>
          <w:top w:val="single" w:sz="4" w:space="1" w:color="auto"/>
        </w:pBdr>
        <w:jc w:val="right"/>
        <w:outlineLvl w:val="0"/>
        <w:rPr>
          <w:rFonts w:ascii="Arial" w:hAnsi="Arial" w:cs="Arial"/>
          <w:b/>
          <w:caps/>
          <w:sz w:val="28"/>
          <w:szCs w:val="28"/>
          <w:u w:val="single"/>
        </w:rPr>
      </w:pPr>
    </w:p>
    <w:p w14:paraId="3DE91263" w14:textId="2148F14B" w:rsidR="003C2ABA" w:rsidRPr="00041DAC" w:rsidRDefault="00AD7358" w:rsidP="003C2ABA">
      <w:pPr>
        <w:ind w:right="-360"/>
        <w:jc w:val="center"/>
        <w:rPr>
          <w:rFonts w:ascii="Arial" w:hAnsi="Arial"/>
          <w:b/>
          <w:sz w:val="28"/>
          <w:szCs w:val="27"/>
        </w:rPr>
      </w:pPr>
      <w:r w:rsidRPr="00041DAC">
        <w:rPr>
          <w:rFonts w:ascii="Arial" w:hAnsi="Arial"/>
          <w:b/>
          <w:sz w:val="28"/>
          <w:szCs w:val="27"/>
        </w:rPr>
        <w:t>Thornton Tomasett</w:t>
      </w:r>
      <w:r w:rsidR="00031A4F" w:rsidRPr="00041DAC">
        <w:rPr>
          <w:rFonts w:ascii="Arial" w:hAnsi="Arial"/>
          <w:b/>
          <w:sz w:val="28"/>
          <w:szCs w:val="27"/>
        </w:rPr>
        <w:t>i Project</w:t>
      </w:r>
      <w:r w:rsidR="007D1346" w:rsidRPr="00041DAC">
        <w:rPr>
          <w:rFonts w:ascii="Arial" w:hAnsi="Arial"/>
          <w:b/>
          <w:sz w:val="28"/>
          <w:szCs w:val="27"/>
        </w:rPr>
        <w:t>,</w:t>
      </w:r>
      <w:r w:rsidR="00031A4F" w:rsidRPr="00041DAC">
        <w:rPr>
          <w:rFonts w:ascii="Arial" w:hAnsi="Arial"/>
          <w:b/>
          <w:sz w:val="28"/>
          <w:szCs w:val="27"/>
        </w:rPr>
        <w:t xml:space="preserve"> Ping An Finance Center</w:t>
      </w:r>
    </w:p>
    <w:p w14:paraId="440E8B21" w14:textId="42B82CA9" w:rsidR="00AD7358" w:rsidRPr="00041DAC" w:rsidRDefault="00937E4C" w:rsidP="003C2ABA">
      <w:pPr>
        <w:ind w:right="-360"/>
        <w:jc w:val="center"/>
        <w:rPr>
          <w:rFonts w:ascii="Arial" w:hAnsi="Arial"/>
          <w:b/>
          <w:sz w:val="28"/>
          <w:szCs w:val="27"/>
        </w:rPr>
      </w:pPr>
      <w:r w:rsidRPr="00041DAC">
        <w:rPr>
          <w:rFonts w:ascii="Arial" w:hAnsi="Arial"/>
          <w:b/>
          <w:sz w:val="28"/>
          <w:szCs w:val="27"/>
        </w:rPr>
        <w:t>in Shenzhen, China</w:t>
      </w:r>
      <w:r w:rsidR="007D1346" w:rsidRPr="00041DAC">
        <w:rPr>
          <w:rFonts w:ascii="Arial" w:hAnsi="Arial"/>
          <w:b/>
          <w:sz w:val="28"/>
          <w:szCs w:val="27"/>
        </w:rPr>
        <w:t>,</w:t>
      </w:r>
      <w:r w:rsidRPr="00041DAC">
        <w:rPr>
          <w:rFonts w:ascii="Arial" w:hAnsi="Arial"/>
          <w:b/>
          <w:sz w:val="28"/>
          <w:szCs w:val="27"/>
        </w:rPr>
        <w:t xml:space="preserve"> </w:t>
      </w:r>
      <w:r w:rsidR="00031A4F" w:rsidRPr="00041DAC">
        <w:rPr>
          <w:rFonts w:ascii="Arial" w:hAnsi="Arial"/>
          <w:b/>
          <w:sz w:val="28"/>
          <w:szCs w:val="27"/>
        </w:rPr>
        <w:t>Reaches Completion</w:t>
      </w:r>
      <w:r w:rsidRPr="00041DAC">
        <w:rPr>
          <w:rFonts w:ascii="Arial" w:hAnsi="Arial"/>
          <w:b/>
          <w:sz w:val="28"/>
          <w:szCs w:val="27"/>
        </w:rPr>
        <w:t xml:space="preserve"> </w:t>
      </w:r>
    </w:p>
    <w:p w14:paraId="7CFC5504" w14:textId="229C3C04" w:rsidR="00AD7358" w:rsidRPr="00041DAC" w:rsidRDefault="00AD7358" w:rsidP="00AD7358">
      <w:pPr>
        <w:pStyle w:val="11pt"/>
        <w:rPr>
          <w:sz w:val="20"/>
        </w:rPr>
      </w:pPr>
    </w:p>
    <w:p w14:paraId="2495514B" w14:textId="24664588" w:rsidR="009256D7" w:rsidRPr="00041DAC" w:rsidRDefault="00AD7358" w:rsidP="00AD7358">
      <w:pPr>
        <w:rPr>
          <w:rFonts w:ascii="Helvetica" w:hAnsi="Helvetica" w:cs="Arial"/>
          <w:sz w:val="21"/>
          <w:szCs w:val="21"/>
        </w:rPr>
      </w:pPr>
      <w:r w:rsidRPr="00041DAC">
        <w:rPr>
          <w:rFonts w:ascii="Helvetica" w:hAnsi="Helvetica" w:cs="Arial"/>
          <w:b/>
          <w:sz w:val="21"/>
          <w:szCs w:val="21"/>
        </w:rPr>
        <w:t>(</w:t>
      </w:r>
      <w:r w:rsidR="005F369B" w:rsidRPr="00041DAC">
        <w:rPr>
          <w:rFonts w:ascii="Helvetica" w:hAnsi="Helvetica" w:cs="Arial"/>
          <w:b/>
          <w:sz w:val="21"/>
          <w:szCs w:val="21"/>
        </w:rPr>
        <w:t>New York, N.Y. –</w:t>
      </w:r>
      <w:r w:rsidR="00F32E6D" w:rsidRPr="00041DAC">
        <w:rPr>
          <w:rFonts w:ascii="Helvetica" w:hAnsi="Helvetica" w:cs="Arial"/>
          <w:b/>
          <w:sz w:val="21"/>
          <w:szCs w:val="21"/>
        </w:rPr>
        <w:t xml:space="preserve"> </w:t>
      </w:r>
      <w:r w:rsidR="00041DAC" w:rsidRPr="00041DAC">
        <w:rPr>
          <w:rFonts w:ascii="Helvetica" w:hAnsi="Helvetica" w:cs="Arial"/>
          <w:b/>
          <w:sz w:val="21"/>
          <w:szCs w:val="21"/>
        </w:rPr>
        <w:t>April 3</w:t>
      </w:r>
      <w:r w:rsidR="009B7283" w:rsidRPr="00041DAC">
        <w:rPr>
          <w:rFonts w:ascii="Helvetica" w:hAnsi="Helvetica" w:cs="Arial"/>
          <w:b/>
          <w:sz w:val="21"/>
          <w:szCs w:val="21"/>
        </w:rPr>
        <w:t>,</w:t>
      </w:r>
      <w:r w:rsidR="005F369B" w:rsidRPr="00041DAC">
        <w:rPr>
          <w:rFonts w:ascii="Helvetica" w:hAnsi="Helvetica" w:cs="Arial"/>
          <w:b/>
          <w:sz w:val="21"/>
          <w:szCs w:val="21"/>
        </w:rPr>
        <w:t xml:space="preserve"> 2017</w:t>
      </w:r>
      <w:r w:rsidRPr="00041DAC">
        <w:rPr>
          <w:rFonts w:ascii="Helvetica" w:hAnsi="Helvetica" w:cs="Arial"/>
          <w:b/>
          <w:sz w:val="21"/>
          <w:szCs w:val="21"/>
        </w:rPr>
        <w:t>) –</w:t>
      </w:r>
      <w:r w:rsidRPr="00041DAC">
        <w:rPr>
          <w:rFonts w:ascii="Helvetica" w:hAnsi="Helvetica" w:cs="Arial"/>
          <w:sz w:val="21"/>
          <w:szCs w:val="21"/>
        </w:rPr>
        <w:t xml:space="preserve"> Thornton Tomasetti, the international engineering firm, announces that </w:t>
      </w:r>
      <w:hyperlink r:id="rId10" w:history="1">
        <w:r w:rsidR="00E9728A" w:rsidRPr="00041DAC">
          <w:rPr>
            <w:rStyle w:val="Hyperlink"/>
            <w:rFonts w:ascii="Helvetica" w:hAnsi="Helvetica" w:cs="Arial"/>
            <w:color w:val="auto"/>
            <w:sz w:val="21"/>
            <w:szCs w:val="21"/>
          </w:rPr>
          <w:t>Ping An</w:t>
        </w:r>
        <w:r w:rsidR="00937E4C" w:rsidRPr="00041DAC">
          <w:rPr>
            <w:rStyle w:val="Hyperlink"/>
            <w:rFonts w:ascii="Helvetica" w:hAnsi="Helvetica" w:cs="Arial"/>
            <w:color w:val="auto"/>
            <w:sz w:val="21"/>
            <w:szCs w:val="21"/>
          </w:rPr>
          <w:t xml:space="preserve"> </w:t>
        </w:r>
        <w:r w:rsidR="00E9728A" w:rsidRPr="00041DAC">
          <w:rPr>
            <w:rStyle w:val="Hyperlink"/>
            <w:rFonts w:ascii="Helvetica" w:hAnsi="Helvetica" w:cs="Arial"/>
            <w:color w:val="auto"/>
            <w:sz w:val="21"/>
            <w:szCs w:val="21"/>
          </w:rPr>
          <w:t>Finance Center</w:t>
        </w:r>
      </w:hyperlink>
      <w:r w:rsidR="007F08E9" w:rsidRPr="00041DAC">
        <w:rPr>
          <w:rStyle w:val="Hyperlink"/>
          <w:rFonts w:ascii="Helvetica" w:hAnsi="Helvetica" w:cs="Arial"/>
          <w:color w:val="auto"/>
          <w:sz w:val="21"/>
          <w:szCs w:val="21"/>
        </w:rPr>
        <w:t xml:space="preserve"> </w:t>
      </w:r>
      <w:r w:rsidR="00E9728A" w:rsidRPr="00041DAC">
        <w:rPr>
          <w:rFonts w:ascii="Helvetica" w:hAnsi="Helvetica" w:cs="Arial"/>
          <w:sz w:val="21"/>
          <w:szCs w:val="21"/>
        </w:rPr>
        <w:t xml:space="preserve">in </w:t>
      </w:r>
      <w:r w:rsidR="003C2ABA" w:rsidRPr="00041DAC">
        <w:rPr>
          <w:rFonts w:ascii="Helvetica" w:hAnsi="Helvetica" w:cs="Arial"/>
          <w:sz w:val="21"/>
          <w:szCs w:val="21"/>
        </w:rPr>
        <w:t>Shenzhen</w:t>
      </w:r>
      <w:r w:rsidR="00E9728A" w:rsidRPr="00041DAC">
        <w:rPr>
          <w:rFonts w:ascii="Helvetica" w:hAnsi="Helvetica" w:cs="Arial"/>
          <w:sz w:val="21"/>
          <w:szCs w:val="21"/>
        </w:rPr>
        <w:t>, China, has reached completion</w:t>
      </w:r>
      <w:r w:rsidR="007D1346" w:rsidRPr="00041DAC">
        <w:rPr>
          <w:rFonts w:ascii="Helvetica" w:hAnsi="Helvetica" w:cs="Arial"/>
          <w:sz w:val="21"/>
          <w:szCs w:val="21"/>
        </w:rPr>
        <w:t xml:space="preserve">. The 599-meter </w:t>
      </w:r>
      <w:r w:rsidR="00951C22" w:rsidRPr="00041DAC">
        <w:rPr>
          <w:rFonts w:ascii="Helvetica" w:hAnsi="Helvetica" w:cs="Arial"/>
          <w:sz w:val="21"/>
          <w:szCs w:val="21"/>
        </w:rPr>
        <w:t>supertall tower</w:t>
      </w:r>
      <w:r w:rsidR="007F08E9" w:rsidRPr="00041DAC">
        <w:rPr>
          <w:rFonts w:ascii="Helvetica" w:hAnsi="Helvetica" w:cs="Arial"/>
          <w:sz w:val="21"/>
          <w:szCs w:val="21"/>
        </w:rPr>
        <w:t xml:space="preserve">, for which Thornton Tomasetti provided </w:t>
      </w:r>
      <w:r w:rsidR="00D447D2" w:rsidRPr="00041DAC">
        <w:rPr>
          <w:rFonts w:ascii="Helvetica" w:hAnsi="Helvetica" w:cs="Arial"/>
          <w:sz w:val="21"/>
          <w:szCs w:val="21"/>
        </w:rPr>
        <w:t xml:space="preserve">structural design including </w:t>
      </w:r>
      <w:r w:rsidR="005E4B27" w:rsidRPr="00041DAC">
        <w:rPr>
          <w:rFonts w:ascii="Helvetica" w:hAnsi="Helvetica" w:cs="Arial"/>
          <w:sz w:val="21"/>
          <w:szCs w:val="21"/>
        </w:rPr>
        <w:t xml:space="preserve">performance-based </w:t>
      </w:r>
      <w:r w:rsidR="007F08E9" w:rsidRPr="00041DAC">
        <w:rPr>
          <w:rFonts w:ascii="Helvetica" w:hAnsi="Helvetica" w:cs="Arial"/>
          <w:sz w:val="21"/>
          <w:szCs w:val="21"/>
        </w:rPr>
        <w:t>design,</w:t>
      </w:r>
      <w:r w:rsidR="007D1346" w:rsidRPr="00041DAC">
        <w:rPr>
          <w:rFonts w:ascii="Helvetica" w:hAnsi="Helvetica" w:cs="Arial"/>
          <w:sz w:val="21"/>
          <w:szCs w:val="21"/>
        </w:rPr>
        <w:t xml:space="preserve"> </w:t>
      </w:r>
      <w:r w:rsidR="002A01C7" w:rsidRPr="00041DAC">
        <w:rPr>
          <w:rFonts w:ascii="Helvetica" w:hAnsi="Helvetica" w:cs="Arial"/>
          <w:sz w:val="21"/>
          <w:szCs w:val="21"/>
        </w:rPr>
        <w:t>has been</w:t>
      </w:r>
      <w:r w:rsidR="009256D7" w:rsidRPr="00041DAC">
        <w:rPr>
          <w:rFonts w:ascii="Helvetica" w:hAnsi="Helvetica" w:cs="Arial"/>
          <w:sz w:val="21"/>
          <w:szCs w:val="21"/>
        </w:rPr>
        <w:t xml:space="preserve"> recognized as the fourth tallest building in the world by the Council on Tall Buildings and Urban Habitat (CTBUH)</w:t>
      </w:r>
      <w:r w:rsidR="00E9728A" w:rsidRPr="00041DAC">
        <w:rPr>
          <w:rFonts w:ascii="Helvetica" w:hAnsi="Helvetica" w:cs="Arial"/>
          <w:sz w:val="21"/>
          <w:szCs w:val="21"/>
        </w:rPr>
        <w:t>.</w:t>
      </w:r>
    </w:p>
    <w:p w14:paraId="687E119B" w14:textId="77777777" w:rsidR="009256D7" w:rsidRPr="00041DAC" w:rsidRDefault="009256D7" w:rsidP="00AD7358">
      <w:pPr>
        <w:rPr>
          <w:rFonts w:ascii="Helvetica" w:hAnsi="Helvetica" w:cs="Arial"/>
          <w:sz w:val="21"/>
          <w:szCs w:val="21"/>
        </w:rPr>
      </w:pPr>
    </w:p>
    <w:p w14:paraId="6FD35447" w14:textId="50E27747" w:rsidR="002E56DB" w:rsidRPr="00041DAC" w:rsidRDefault="001A5992" w:rsidP="00C81B59">
      <w:pPr>
        <w:rPr>
          <w:rFonts w:ascii="Helvetica" w:hAnsi="Helvetica" w:cs="Arial"/>
          <w:sz w:val="21"/>
          <w:szCs w:val="21"/>
        </w:rPr>
      </w:pPr>
      <w:r w:rsidRPr="00041DAC">
        <w:rPr>
          <w:rFonts w:ascii="Helvetica" w:hAnsi="Helvetica" w:cs="Arial"/>
          <w:sz w:val="21"/>
          <w:szCs w:val="21"/>
        </w:rPr>
        <w:t>Kohn Pedersen Fox Associates provided the architectural design for the 115-story office tower, which is owned by Ping An Life Insurance Company of China, Ltd. The Ping An Finance Center is the second tallest building in China, coming behind the 632-meter Shanghai Tower, for which Thornton Tomasetti also provided the structural design.</w:t>
      </w:r>
    </w:p>
    <w:p w14:paraId="344A7AC5" w14:textId="77777777" w:rsidR="001A5992" w:rsidRPr="00041DAC" w:rsidRDefault="001A5992" w:rsidP="00C81B59">
      <w:pPr>
        <w:rPr>
          <w:rFonts w:ascii="Helvetica" w:hAnsi="Helvetica" w:cs="Arial"/>
          <w:b/>
          <w:sz w:val="21"/>
          <w:szCs w:val="21"/>
        </w:rPr>
      </w:pPr>
    </w:p>
    <w:p w14:paraId="19551724" w14:textId="26D0D364" w:rsidR="00C6589B" w:rsidRPr="00041DAC" w:rsidRDefault="00177ABF" w:rsidP="00C81B59">
      <w:pPr>
        <w:rPr>
          <w:rFonts w:ascii="Helvetica" w:hAnsi="Helvetica" w:cs="Arial"/>
          <w:b/>
          <w:sz w:val="21"/>
          <w:szCs w:val="21"/>
        </w:rPr>
      </w:pPr>
      <w:r w:rsidRPr="00041DAC">
        <w:rPr>
          <w:rFonts w:ascii="Helvetica" w:hAnsi="Helvetica" w:cs="Arial"/>
          <w:b/>
          <w:sz w:val="21"/>
          <w:szCs w:val="21"/>
        </w:rPr>
        <w:t>Key Points</w:t>
      </w:r>
    </w:p>
    <w:p w14:paraId="4E7EE49A" w14:textId="7636CC9A" w:rsidR="007F5AE7" w:rsidRPr="00041DAC" w:rsidRDefault="007F5AE7" w:rsidP="00031CC9">
      <w:pPr>
        <w:rPr>
          <w:rFonts w:ascii="Helvetica" w:eastAsiaTheme="minorHAnsi" w:hAnsi="Helvetica" w:cs="Arial"/>
          <w:sz w:val="21"/>
          <w:szCs w:val="21"/>
        </w:rPr>
      </w:pPr>
    </w:p>
    <w:p w14:paraId="0369CFB8" w14:textId="28612CD9" w:rsidR="00B96BDA" w:rsidRPr="00041DAC" w:rsidRDefault="00951C22" w:rsidP="002C7EFD">
      <w:pPr>
        <w:pStyle w:val="ListParagraph"/>
        <w:numPr>
          <w:ilvl w:val="0"/>
          <w:numId w:val="6"/>
        </w:numPr>
        <w:rPr>
          <w:rFonts w:ascii="Helvetica" w:eastAsiaTheme="minorHAnsi" w:hAnsi="Helvetica" w:cs="Arial"/>
          <w:sz w:val="21"/>
          <w:szCs w:val="21"/>
        </w:rPr>
      </w:pPr>
      <w:r w:rsidRPr="00041DAC">
        <w:rPr>
          <w:rFonts w:ascii="Helvetica" w:hAnsi="Helvetica" w:cs="Arial"/>
          <w:sz w:val="21"/>
          <w:szCs w:val="21"/>
        </w:rPr>
        <w:t>The five-million-square-foot Ping An Finance Center comprises</w:t>
      </w:r>
      <w:r w:rsidR="00B96BDA" w:rsidRPr="00041DAC">
        <w:rPr>
          <w:rFonts w:ascii="Helvetica" w:hAnsi="Helvetica" w:cs="Arial"/>
          <w:sz w:val="21"/>
          <w:szCs w:val="21"/>
        </w:rPr>
        <w:t xml:space="preserve"> offices, supporting facilities, a conference center, and parking. </w:t>
      </w:r>
      <w:r w:rsidR="002C7EFD" w:rsidRPr="00041DAC">
        <w:rPr>
          <w:rFonts w:ascii="Helvetica" w:eastAsiaTheme="minorHAnsi" w:hAnsi="Helvetica" w:cs="Arial"/>
          <w:sz w:val="21"/>
          <w:szCs w:val="21"/>
        </w:rPr>
        <w:t xml:space="preserve">A large public atrium at Ping An’s base creates a new destination in the Futian District with stores, restaurants and transit connections to the city, Pearl River Delta region and greater China. </w:t>
      </w:r>
      <w:r w:rsidRPr="00041DAC">
        <w:rPr>
          <w:rFonts w:ascii="Helvetica" w:eastAsiaTheme="minorHAnsi" w:hAnsi="Helvetica" w:cs="Arial"/>
          <w:sz w:val="21"/>
          <w:szCs w:val="21"/>
        </w:rPr>
        <w:t xml:space="preserve">The project is </w:t>
      </w:r>
      <w:r w:rsidR="00540E87" w:rsidRPr="00041DAC">
        <w:rPr>
          <w:rFonts w:ascii="Helvetica" w:eastAsiaTheme="minorHAnsi" w:hAnsi="Helvetica" w:cs="Arial"/>
          <w:sz w:val="21"/>
          <w:szCs w:val="21"/>
        </w:rPr>
        <w:t>pursuing</w:t>
      </w:r>
      <w:r w:rsidRPr="00041DAC">
        <w:rPr>
          <w:rFonts w:ascii="Helvetica" w:eastAsiaTheme="minorHAnsi" w:hAnsi="Helvetica" w:cs="Arial"/>
          <w:sz w:val="21"/>
          <w:szCs w:val="21"/>
        </w:rPr>
        <w:t xml:space="preserve"> LEED Gold certification.</w:t>
      </w:r>
    </w:p>
    <w:p w14:paraId="640399A7" w14:textId="77777777" w:rsidR="000D40CC" w:rsidRPr="00041DAC" w:rsidRDefault="000D40CC" w:rsidP="000D40CC">
      <w:pPr>
        <w:pStyle w:val="ListParagraph"/>
        <w:rPr>
          <w:rFonts w:ascii="Helvetica" w:eastAsiaTheme="minorHAnsi" w:hAnsi="Helvetica" w:cs="Arial"/>
          <w:sz w:val="21"/>
          <w:szCs w:val="21"/>
        </w:rPr>
      </w:pPr>
    </w:p>
    <w:p w14:paraId="21BFFD2D" w14:textId="773305A5" w:rsidR="000D40CC" w:rsidRPr="00041DAC" w:rsidRDefault="000D40CC" w:rsidP="00B96BDA">
      <w:pPr>
        <w:pStyle w:val="ListParagraph"/>
        <w:numPr>
          <w:ilvl w:val="0"/>
          <w:numId w:val="6"/>
        </w:numPr>
        <w:rPr>
          <w:rFonts w:ascii="Helvetica" w:eastAsiaTheme="minorHAnsi" w:hAnsi="Helvetica" w:cs="Arial"/>
          <w:sz w:val="21"/>
          <w:szCs w:val="21"/>
        </w:rPr>
      </w:pPr>
      <w:r w:rsidRPr="00041DAC">
        <w:rPr>
          <w:rFonts w:ascii="Helvetica" w:hAnsi="Helvetica" w:cs="Arial"/>
          <w:sz w:val="21"/>
          <w:szCs w:val="21"/>
        </w:rPr>
        <w:t>The Council on Tall Buildings and Urban Habitat (CTBUH) recognize</w:t>
      </w:r>
      <w:r w:rsidR="007C62AC" w:rsidRPr="00041DAC">
        <w:rPr>
          <w:rFonts w:ascii="Helvetica" w:hAnsi="Helvetica" w:cs="Arial"/>
          <w:sz w:val="21"/>
          <w:szCs w:val="21"/>
        </w:rPr>
        <w:t>d</w:t>
      </w:r>
      <w:r w:rsidRPr="00041DAC">
        <w:rPr>
          <w:rFonts w:ascii="Helvetica" w:hAnsi="Helvetica" w:cs="Arial"/>
          <w:sz w:val="21"/>
          <w:szCs w:val="21"/>
        </w:rPr>
        <w:t xml:space="preserve"> the Ping An Finance Center as the fourth tallest building in the </w:t>
      </w:r>
      <w:r w:rsidR="00EB6ED5" w:rsidRPr="00041DAC">
        <w:rPr>
          <w:rFonts w:ascii="Helvetica" w:hAnsi="Helvetica" w:cs="Arial"/>
          <w:sz w:val="21"/>
          <w:szCs w:val="21"/>
        </w:rPr>
        <w:t>world behind the Burj Khalifa in Dubai, Shanghai Tower and Makkah Royal Clock Tower in Saudi Arabia</w:t>
      </w:r>
      <w:r w:rsidR="00520EC0" w:rsidRPr="00041DAC">
        <w:rPr>
          <w:rFonts w:ascii="Helvetica" w:hAnsi="Helvetica" w:cs="Arial"/>
          <w:sz w:val="21"/>
          <w:szCs w:val="21"/>
        </w:rPr>
        <w:t>. Ping An also</w:t>
      </w:r>
      <w:r w:rsidRPr="00041DAC">
        <w:rPr>
          <w:rFonts w:ascii="Helvetica" w:hAnsi="Helvetica" w:cs="Arial"/>
          <w:sz w:val="21"/>
          <w:szCs w:val="21"/>
        </w:rPr>
        <w:t xml:space="preserve"> features the largest stainless steel façade in the world to</w:t>
      </w:r>
      <w:r w:rsidR="00951C22" w:rsidRPr="00041DAC">
        <w:rPr>
          <w:rFonts w:ascii="Helvetica" w:hAnsi="Helvetica" w:cs="Arial"/>
          <w:sz w:val="21"/>
          <w:szCs w:val="21"/>
        </w:rPr>
        <w:t xml:space="preserve"> </w:t>
      </w:r>
      <w:r w:rsidRPr="00041DAC">
        <w:rPr>
          <w:rFonts w:ascii="Helvetica" w:hAnsi="Helvetica" w:cs="Arial"/>
          <w:sz w:val="21"/>
          <w:szCs w:val="21"/>
        </w:rPr>
        <w:t>date.</w:t>
      </w:r>
    </w:p>
    <w:p w14:paraId="6E11A19F" w14:textId="2EB25E81" w:rsidR="00B96BDA" w:rsidRPr="00041DAC" w:rsidRDefault="00B96BDA" w:rsidP="002C7EFD">
      <w:pPr>
        <w:rPr>
          <w:rFonts w:ascii="Helvetica" w:eastAsiaTheme="minorHAnsi" w:hAnsi="Helvetica" w:cs="Arial"/>
          <w:sz w:val="21"/>
          <w:szCs w:val="21"/>
        </w:rPr>
      </w:pPr>
    </w:p>
    <w:p w14:paraId="45B78C6A" w14:textId="1B06B3C4" w:rsidR="00B96BDA" w:rsidRPr="00041DAC" w:rsidRDefault="00540E87" w:rsidP="00B96BDA">
      <w:pPr>
        <w:pStyle w:val="ListParagraph"/>
        <w:numPr>
          <w:ilvl w:val="0"/>
          <w:numId w:val="6"/>
        </w:numPr>
        <w:rPr>
          <w:rFonts w:ascii="Arial" w:eastAsiaTheme="minorHAnsi" w:hAnsi="Arial" w:cs="Arial"/>
        </w:rPr>
      </w:pPr>
      <w:r w:rsidRPr="00041DAC">
        <w:rPr>
          <w:rFonts w:ascii="Arial" w:eastAsiaTheme="minorHAnsi" w:hAnsi="Arial" w:cs="Arial"/>
        </w:rPr>
        <w:t>The</w:t>
      </w:r>
      <w:r w:rsidR="00B96BDA" w:rsidRPr="00041DAC">
        <w:rPr>
          <w:rFonts w:ascii="Arial" w:eastAsiaTheme="minorHAnsi" w:hAnsi="Arial" w:cs="Arial"/>
        </w:rPr>
        <w:t xml:space="preserve"> structural system consists of a composite con</w:t>
      </w:r>
      <w:r w:rsidR="006B6920" w:rsidRPr="00041DAC">
        <w:rPr>
          <w:rFonts w:ascii="Arial" w:eastAsiaTheme="minorHAnsi" w:hAnsi="Arial" w:cs="Arial"/>
        </w:rPr>
        <w:t>crete core with</w:t>
      </w:r>
      <w:r w:rsidR="00B33AE3" w:rsidRPr="00041DAC">
        <w:rPr>
          <w:rFonts w:ascii="Arial" w:eastAsiaTheme="minorHAnsi" w:hAnsi="Arial" w:cs="Arial"/>
        </w:rPr>
        <w:t xml:space="preserve"> </w:t>
      </w:r>
      <w:r w:rsidR="00A052DA" w:rsidRPr="00041DAC">
        <w:rPr>
          <w:rFonts w:ascii="Arial" w:eastAsiaTheme="minorHAnsi" w:hAnsi="Arial" w:cs="Arial"/>
        </w:rPr>
        <w:t>four</w:t>
      </w:r>
      <w:r w:rsidR="006B6920" w:rsidRPr="00041DAC">
        <w:rPr>
          <w:rFonts w:ascii="Arial" w:eastAsiaTheme="minorHAnsi" w:hAnsi="Arial" w:cs="Arial"/>
        </w:rPr>
        <w:t xml:space="preserve"> </w:t>
      </w:r>
      <w:r w:rsidR="00456BAE" w:rsidRPr="00041DAC">
        <w:rPr>
          <w:rFonts w:ascii="Arial" w:eastAsiaTheme="minorHAnsi" w:hAnsi="Arial" w:cs="Arial"/>
        </w:rPr>
        <w:t xml:space="preserve">levels of </w:t>
      </w:r>
      <w:r w:rsidR="006B6920" w:rsidRPr="00041DAC">
        <w:rPr>
          <w:rFonts w:ascii="Arial" w:eastAsiaTheme="minorHAnsi" w:hAnsi="Arial" w:cs="Arial"/>
        </w:rPr>
        <w:t>steel outrigger</w:t>
      </w:r>
      <w:r w:rsidR="00456BAE" w:rsidRPr="00041DAC">
        <w:rPr>
          <w:rFonts w:ascii="Arial" w:eastAsiaTheme="minorHAnsi" w:hAnsi="Arial" w:cs="Arial"/>
        </w:rPr>
        <w:t>s</w:t>
      </w:r>
      <w:r w:rsidR="00B96BDA" w:rsidRPr="00041DAC">
        <w:rPr>
          <w:rFonts w:ascii="Arial" w:eastAsiaTheme="minorHAnsi" w:hAnsi="Arial" w:cs="Arial"/>
        </w:rPr>
        <w:t xml:space="preserve"> </w:t>
      </w:r>
      <w:r w:rsidR="00456BAE" w:rsidRPr="00041DAC">
        <w:rPr>
          <w:rFonts w:ascii="Arial" w:eastAsiaTheme="minorHAnsi" w:hAnsi="Arial" w:cs="Arial"/>
        </w:rPr>
        <w:t>connected</w:t>
      </w:r>
      <w:r w:rsidR="00B96BDA" w:rsidRPr="00041DAC">
        <w:rPr>
          <w:rFonts w:ascii="Arial" w:eastAsiaTheme="minorHAnsi" w:hAnsi="Arial" w:cs="Arial"/>
        </w:rPr>
        <w:t xml:space="preserve"> to eight super-columns.</w:t>
      </w:r>
      <w:r w:rsidR="009256D7" w:rsidRPr="00041DAC">
        <w:rPr>
          <w:rFonts w:ascii="Arial" w:eastAsiaTheme="minorHAnsi" w:hAnsi="Arial" w:cs="Arial"/>
        </w:rPr>
        <w:t xml:space="preserve"> </w:t>
      </w:r>
      <w:r w:rsidR="006B6920" w:rsidRPr="00041DAC">
        <w:rPr>
          <w:rFonts w:ascii="Arial" w:hAnsi="Arial" w:cs="Arial"/>
        </w:rPr>
        <w:t>Given the scale and importance of this project, a sophisticated evaluation of seismic performance during a rare earthquake occurrence was conducted. E</w:t>
      </w:r>
      <w:r w:rsidR="006B6920" w:rsidRPr="00041DAC">
        <w:rPr>
          <w:rFonts w:ascii="Arial" w:eastAsiaTheme="minorHAnsi" w:hAnsi="Arial" w:cs="Arial"/>
        </w:rPr>
        <w:t xml:space="preserve">ngineers </w:t>
      </w:r>
      <w:r w:rsidR="009256D7" w:rsidRPr="00041DAC">
        <w:rPr>
          <w:rFonts w:ascii="Arial" w:eastAsiaTheme="minorHAnsi" w:hAnsi="Arial" w:cs="Arial"/>
        </w:rPr>
        <w:t xml:space="preserve">performed </w:t>
      </w:r>
      <w:r w:rsidR="006B6920" w:rsidRPr="00041DAC">
        <w:rPr>
          <w:rFonts w:ascii="Arial" w:eastAsiaTheme="minorHAnsi" w:hAnsi="Arial" w:cs="Arial"/>
        </w:rPr>
        <w:t xml:space="preserve">an </w:t>
      </w:r>
      <w:r w:rsidR="009256D7" w:rsidRPr="00041DAC">
        <w:rPr>
          <w:rFonts w:ascii="Arial" w:eastAsiaTheme="minorHAnsi" w:hAnsi="Arial" w:cs="Arial"/>
        </w:rPr>
        <w:t>extensive nonlinear dynamic time hist</w:t>
      </w:r>
      <w:r w:rsidR="006B6920" w:rsidRPr="00041DAC">
        <w:rPr>
          <w:rFonts w:ascii="Arial" w:eastAsiaTheme="minorHAnsi" w:hAnsi="Arial" w:cs="Arial"/>
        </w:rPr>
        <w:t xml:space="preserve">ory seismic analysis to </w:t>
      </w:r>
      <w:r w:rsidR="00456BAE" w:rsidRPr="00041DAC">
        <w:rPr>
          <w:rFonts w:ascii="Arial" w:eastAsiaTheme="minorHAnsi" w:hAnsi="Arial" w:cs="Arial"/>
        </w:rPr>
        <w:t xml:space="preserve">satisfy </w:t>
      </w:r>
      <w:r w:rsidR="006B6920" w:rsidRPr="00041DAC">
        <w:rPr>
          <w:rFonts w:ascii="Arial" w:eastAsiaTheme="minorHAnsi" w:hAnsi="Arial" w:cs="Arial"/>
        </w:rPr>
        <w:t>this</w:t>
      </w:r>
      <w:r w:rsidR="009256D7" w:rsidRPr="00041DAC">
        <w:rPr>
          <w:rFonts w:ascii="Arial" w:eastAsiaTheme="minorHAnsi" w:hAnsi="Arial" w:cs="Arial"/>
        </w:rPr>
        <w:t xml:space="preserve"> rigorous seismic review</w:t>
      </w:r>
      <w:r w:rsidR="00456BAE" w:rsidRPr="00041DAC">
        <w:rPr>
          <w:rFonts w:ascii="Arial" w:eastAsiaTheme="minorHAnsi" w:hAnsi="Arial" w:cs="Arial"/>
        </w:rPr>
        <w:t xml:space="preserve"> and safety of the building</w:t>
      </w:r>
      <w:r w:rsidR="009256D7" w:rsidRPr="00041DAC">
        <w:rPr>
          <w:rFonts w:ascii="Arial" w:eastAsiaTheme="minorHAnsi" w:hAnsi="Arial" w:cs="Arial"/>
        </w:rPr>
        <w:t>.</w:t>
      </w:r>
    </w:p>
    <w:p w14:paraId="2D928E63" w14:textId="77777777" w:rsidR="00B96BDA" w:rsidRPr="00041DAC" w:rsidRDefault="00B96BDA" w:rsidP="00B96BDA">
      <w:pPr>
        <w:pStyle w:val="ListParagraph"/>
        <w:rPr>
          <w:rFonts w:ascii="Helvetica" w:eastAsiaTheme="minorHAnsi" w:hAnsi="Helvetica" w:cs="Arial"/>
          <w:sz w:val="21"/>
          <w:szCs w:val="21"/>
        </w:rPr>
      </w:pPr>
    </w:p>
    <w:p w14:paraId="42CD5BF2" w14:textId="77777777" w:rsidR="00934BF6" w:rsidRPr="00041DAC" w:rsidRDefault="00B96BDA" w:rsidP="009256D7">
      <w:pPr>
        <w:pStyle w:val="ListParagraph"/>
        <w:numPr>
          <w:ilvl w:val="0"/>
          <w:numId w:val="6"/>
        </w:numPr>
        <w:rPr>
          <w:rFonts w:ascii="Helvetica" w:eastAsiaTheme="minorHAnsi" w:hAnsi="Helvetica" w:cs="Arial"/>
          <w:sz w:val="21"/>
          <w:szCs w:val="21"/>
        </w:rPr>
      </w:pPr>
      <w:r w:rsidRPr="00041DAC">
        <w:rPr>
          <w:rFonts w:ascii="Helvetica" w:eastAsiaTheme="minorHAnsi" w:hAnsi="Helvetica" w:cs="Arial"/>
          <w:sz w:val="21"/>
          <w:szCs w:val="21"/>
        </w:rPr>
        <w:t>The exterior frame is composed of seven double-</w:t>
      </w:r>
      <w:r w:rsidR="001B69D2" w:rsidRPr="00041DAC">
        <w:rPr>
          <w:rFonts w:ascii="Helvetica" w:eastAsiaTheme="minorHAnsi" w:hAnsi="Helvetica" w:cs="Arial"/>
          <w:sz w:val="21"/>
          <w:szCs w:val="21"/>
        </w:rPr>
        <w:t xml:space="preserve">layer </w:t>
      </w:r>
      <w:r w:rsidRPr="00041DAC">
        <w:rPr>
          <w:rFonts w:ascii="Helvetica" w:eastAsiaTheme="minorHAnsi" w:hAnsi="Helvetica" w:cs="Arial"/>
          <w:sz w:val="21"/>
          <w:szCs w:val="21"/>
        </w:rPr>
        <w:t xml:space="preserve">belt trusses at the mechanical and refuge floors. </w:t>
      </w:r>
      <w:r w:rsidR="003B28DB" w:rsidRPr="00041DAC">
        <w:rPr>
          <w:rFonts w:ascii="Helvetica" w:eastAsiaTheme="minorHAnsi" w:hAnsi="Helvetica" w:cs="Arial"/>
          <w:sz w:val="21"/>
          <w:szCs w:val="21"/>
        </w:rPr>
        <w:t xml:space="preserve">Each of the </w:t>
      </w:r>
      <w:r w:rsidR="00BD0EC0" w:rsidRPr="00041DAC">
        <w:rPr>
          <w:rFonts w:ascii="Helvetica" w:eastAsiaTheme="minorHAnsi" w:hAnsi="Helvetica" w:cs="Arial"/>
          <w:sz w:val="21"/>
          <w:szCs w:val="21"/>
        </w:rPr>
        <w:t>exterior belt trusses are interconnected with a super diagonal at each exterior face of the building, which increases the building’s stiffness.</w:t>
      </w:r>
    </w:p>
    <w:p w14:paraId="5B4D2DBA" w14:textId="77777777" w:rsidR="00934BF6" w:rsidRPr="00041DAC" w:rsidRDefault="00934BF6" w:rsidP="00934BF6">
      <w:pPr>
        <w:pStyle w:val="ListParagraph"/>
        <w:rPr>
          <w:rFonts w:ascii="Helvetica" w:eastAsiaTheme="minorHAnsi" w:hAnsi="Helvetica" w:cs="Arial"/>
          <w:sz w:val="21"/>
          <w:szCs w:val="21"/>
        </w:rPr>
      </w:pPr>
    </w:p>
    <w:p w14:paraId="0A15A3FE" w14:textId="7759A35B" w:rsidR="00B96BDA" w:rsidRPr="00041DAC" w:rsidRDefault="00934BF6" w:rsidP="00934BF6">
      <w:pPr>
        <w:pStyle w:val="ListParagraph"/>
        <w:numPr>
          <w:ilvl w:val="0"/>
          <w:numId w:val="6"/>
        </w:numPr>
        <w:autoSpaceDE w:val="0"/>
        <w:autoSpaceDN w:val="0"/>
        <w:adjustRightInd w:val="0"/>
        <w:rPr>
          <w:rFonts w:ascii="Arial" w:eastAsiaTheme="minorHAnsi" w:hAnsi="Arial" w:cs="Arial"/>
          <w:sz w:val="21"/>
          <w:szCs w:val="21"/>
        </w:rPr>
      </w:pPr>
      <w:r w:rsidRPr="00041DAC">
        <w:rPr>
          <w:rFonts w:ascii="Arial" w:eastAsiaTheme="minorHAnsi" w:hAnsi="Arial" w:cs="Arial"/>
          <w:sz w:val="21"/>
          <w:szCs w:val="21"/>
        </w:rPr>
        <w:t xml:space="preserve">Thornton Tomasetti was able to provide a structural design that significantly reduced the steel tonnage required for the building. The design allowed the architect to eliminate corner columns at the base of the tower and create a grand space at the entrance of the building.  </w:t>
      </w:r>
    </w:p>
    <w:p w14:paraId="64EAEDE6" w14:textId="77777777" w:rsidR="00934BF6" w:rsidRPr="00934BF6" w:rsidRDefault="00934BF6" w:rsidP="00934BF6">
      <w:pPr>
        <w:pStyle w:val="ListParagraph"/>
        <w:rPr>
          <w:rFonts w:ascii="Arial" w:eastAsiaTheme="minorHAnsi" w:hAnsi="Arial" w:cs="Arial"/>
          <w:sz w:val="21"/>
          <w:szCs w:val="21"/>
        </w:rPr>
      </w:pPr>
    </w:p>
    <w:p w14:paraId="44DCC7D4" w14:textId="77777777" w:rsidR="00934BF6" w:rsidRPr="00934BF6" w:rsidRDefault="00934BF6" w:rsidP="00934BF6">
      <w:pPr>
        <w:autoSpaceDE w:val="0"/>
        <w:autoSpaceDN w:val="0"/>
        <w:adjustRightInd w:val="0"/>
        <w:rPr>
          <w:rFonts w:ascii="Arial" w:eastAsiaTheme="minorHAnsi" w:hAnsi="Arial" w:cs="Arial"/>
          <w:sz w:val="21"/>
          <w:szCs w:val="21"/>
        </w:rPr>
      </w:pPr>
    </w:p>
    <w:p w14:paraId="4C51D696" w14:textId="77777777" w:rsidR="00A63AE3" w:rsidRPr="00A63AE3" w:rsidRDefault="00A63AE3" w:rsidP="00A63AE3">
      <w:pPr>
        <w:pStyle w:val="ListParagraph"/>
        <w:rPr>
          <w:rFonts w:ascii="Helvetica" w:eastAsiaTheme="minorHAnsi" w:hAnsi="Helvetica" w:cs="Arial"/>
          <w:sz w:val="21"/>
          <w:szCs w:val="21"/>
        </w:rPr>
      </w:pPr>
    </w:p>
    <w:p w14:paraId="2D437CE6" w14:textId="65DD031C" w:rsidR="00A63AE3" w:rsidRPr="00A63AE3" w:rsidRDefault="00A63AE3" w:rsidP="00A63AE3">
      <w:pPr>
        <w:autoSpaceDE w:val="0"/>
        <w:autoSpaceDN w:val="0"/>
        <w:adjustRightInd w:val="0"/>
        <w:rPr>
          <w:rFonts w:ascii="Arial" w:hAnsi="Arial" w:cs="Arial"/>
          <w:b/>
          <w:sz w:val="21"/>
          <w:szCs w:val="21"/>
        </w:rPr>
      </w:pPr>
      <w:r>
        <w:rPr>
          <w:rFonts w:ascii="Arial" w:hAnsi="Arial" w:cs="Arial"/>
          <w:b/>
          <w:sz w:val="21"/>
          <w:szCs w:val="21"/>
        </w:rPr>
        <w:t>Executive Quote</w:t>
      </w:r>
      <w:r w:rsidRPr="00A63AE3">
        <w:rPr>
          <w:rFonts w:ascii="Arial" w:hAnsi="Arial" w:cs="Arial"/>
          <w:b/>
          <w:sz w:val="21"/>
          <w:szCs w:val="21"/>
        </w:rPr>
        <w:t>:</w:t>
      </w:r>
    </w:p>
    <w:p w14:paraId="5C7D8F23" w14:textId="77777777" w:rsidR="00A63AE3" w:rsidRDefault="00A63AE3" w:rsidP="00A63AE3">
      <w:pPr>
        <w:autoSpaceDE w:val="0"/>
        <w:autoSpaceDN w:val="0"/>
        <w:adjustRightInd w:val="0"/>
        <w:rPr>
          <w:rFonts w:ascii="Arial" w:eastAsiaTheme="minorHAnsi" w:hAnsi="Arial" w:cs="Arial"/>
          <w:sz w:val="21"/>
          <w:szCs w:val="21"/>
        </w:rPr>
      </w:pPr>
    </w:p>
    <w:p w14:paraId="2E550DBF" w14:textId="29A53069" w:rsidR="00A63AE3" w:rsidRDefault="00A63AE3" w:rsidP="00A63AE3">
      <w:pPr>
        <w:autoSpaceDE w:val="0"/>
        <w:autoSpaceDN w:val="0"/>
        <w:adjustRightInd w:val="0"/>
        <w:rPr>
          <w:rFonts w:ascii="Arial" w:eastAsiaTheme="minorHAnsi" w:hAnsi="Arial" w:cs="Arial"/>
          <w:sz w:val="21"/>
          <w:szCs w:val="21"/>
        </w:rPr>
      </w:pPr>
      <w:r>
        <w:rPr>
          <w:rFonts w:ascii="Arial" w:eastAsiaTheme="minorHAnsi" w:hAnsi="Arial" w:cs="Arial"/>
          <w:sz w:val="21"/>
          <w:szCs w:val="21"/>
        </w:rPr>
        <w:t>Dennis C.K. Poon</w:t>
      </w:r>
      <w:r w:rsidRPr="00A63AE3">
        <w:rPr>
          <w:rFonts w:ascii="Arial" w:eastAsiaTheme="minorHAnsi" w:hAnsi="Arial" w:cs="Arial"/>
          <w:sz w:val="21"/>
          <w:szCs w:val="21"/>
        </w:rPr>
        <w:t xml:space="preserve">, </w:t>
      </w:r>
      <w:r>
        <w:rPr>
          <w:rFonts w:ascii="Arial" w:eastAsiaTheme="minorHAnsi" w:hAnsi="Arial" w:cs="Arial"/>
          <w:sz w:val="21"/>
          <w:szCs w:val="21"/>
        </w:rPr>
        <w:t>Vice Chairman</w:t>
      </w:r>
      <w:r w:rsidRPr="00A63AE3">
        <w:rPr>
          <w:rFonts w:ascii="Arial" w:eastAsiaTheme="minorHAnsi" w:hAnsi="Arial" w:cs="Arial"/>
          <w:sz w:val="21"/>
          <w:szCs w:val="21"/>
        </w:rPr>
        <w:t xml:space="preserve"> Thornton Tomasetti</w:t>
      </w:r>
    </w:p>
    <w:p w14:paraId="413EF919" w14:textId="77777777" w:rsidR="00A63AE3" w:rsidRPr="00A63AE3" w:rsidRDefault="00A63AE3" w:rsidP="00A63AE3">
      <w:pPr>
        <w:autoSpaceDE w:val="0"/>
        <w:autoSpaceDN w:val="0"/>
        <w:adjustRightInd w:val="0"/>
        <w:rPr>
          <w:rFonts w:ascii="Arial" w:eastAsiaTheme="minorHAnsi" w:hAnsi="Arial" w:cs="Arial"/>
          <w:sz w:val="21"/>
          <w:szCs w:val="21"/>
        </w:rPr>
      </w:pPr>
    </w:p>
    <w:p w14:paraId="464255BE" w14:textId="54ABC3D0" w:rsidR="009256D7" w:rsidRPr="00E30130" w:rsidRDefault="00934BF6" w:rsidP="00E30130">
      <w:pPr>
        <w:jc w:val="both"/>
        <w:rPr>
          <w:rFonts w:ascii="Helvetica" w:eastAsiaTheme="minorHAnsi" w:hAnsi="Helvetica" w:cs="Arial"/>
          <w:i/>
          <w:sz w:val="21"/>
          <w:szCs w:val="21"/>
        </w:rPr>
      </w:pPr>
      <w:r w:rsidRPr="00934BF6">
        <w:rPr>
          <w:rFonts w:ascii="Helvetica" w:eastAsiaTheme="minorHAnsi" w:hAnsi="Helvetica" w:cs="Arial"/>
          <w:i/>
          <w:sz w:val="21"/>
          <w:szCs w:val="21"/>
        </w:rPr>
        <w:t xml:space="preserve">“Thornton Tomasetti has provided structural and performance based design services for many of the world’s tallest structures and is extremely proud to have been a part of the team that has delivered this latest addition to the Shenzhen skyline and the </w:t>
      </w:r>
      <w:r w:rsidRPr="00934BF6">
        <w:rPr>
          <w:rFonts w:ascii="Helvetica" w:hAnsi="Helvetica" w:cs="Arial"/>
          <w:i/>
          <w:sz w:val="21"/>
          <w:szCs w:val="21"/>
        </w:rPr>
        <w:t>Council on Tall Buildings and Urban Habitat’s list of world’s tallest buildings.”</w:t>
      </w:r>
    </w:p>
    <w:p w14:paraId="442A326B" w14:textId="3DB8C1A3" w:rsidR="00390AF1" w:rsidRPr="00956615" w:rsidRDefault="00390AF1" w:rsidP="00956615">
      <w:pPr>
        <w:rPr>
          <w:rFonts w:ascii="Helvetica" w:eastAsiaTheme="minorHAnsi" w:hAnsi="Helvetica" w:cs="Arial"/>
          <w:sz w:val="21"/>
          <w:szCs w:val="21"/>
        </w:rPr>
      </w:pPr>
    </w:p>
    <w:p w14:paraId="7514C394" w14:textId="77777777" w:rsidR="00A56B42" w:rsidRPr="00390AF1" w:rsidRDefault="00A56B42" w:rsidP="00C81B59">
      <w:pPr>
        <w:autoSpaceDE w:val="0"/>
        <w:autoSpaceDN w:val="0"/>
        <w:adjustRightInd w:val="0"/>
        <w:rPr>
          <w:rFonts w:ascii="Helvetica" w:eastAsiaTheme="minorHAnsi" w:hAnsi="Helvetica" w:cs="Arial"/>
          <w:sz w:val="21"/>
          <w:szCs w:val="21"/>
        </w:rPr>
      </w:pPr>
      <w:r w:rsidRPr="00390AF1">
        <w:rPr>
          <w:rFonts w:ascii="Helvetica" w:hAnsi="Helvetica" w:cs="Arial"/>
          <w:b/>
          <w:sz w:val="21"/>
          <w:szCs w:val="21"/>
        </w:rPr>
        <w:t xml:space="preserve">Supporting Materials </w:t>
      </w:r>
    </w:p>
    <w:p w14:paraId="38A00A97" w14:textId="77777777" w:rsidR="00A56B42" w:rsidRPr="00390AF1" w:rsidRDefault="00A56B42" w:rsidP="00C81B59">
      <w:pPr>
        <w:rPr>
          <w:rFonts w:ascii="Helvetica" w:hAnsi="Helvetica" w:cs="Arial"/>
          <w:sz w:val="21"/>
          <w:szCs w:val="21"/>
        </w:rPr>
      </w:pPr>
    </w:p>
    <w:p w14:paraId="6EC30637" w14:textId="77777777" w:rsidR="00A56B42" w:rsidRPr="00390AF1" w:rsidRDefault="00A56B42" w:rsidP="00C81B59">
      <w:pPr>
        <w:rPr>
          <w:rFonts w:ascii="Helvetica" w:hAnsi="Helvetica" w:cs="Arial"/>
          <w:sz w:val="21"/>
          <w:szCs w:val="21"/>
        </w:rPr>
      </w:pPr>
      <w:r w:rsidRPr="00390AF1">
        <w:rPr>
          <w:rFonts w:ascii="Helvetica" w:hAnsi="Helvetica" w:cs="Arial"/>
          <w:sz w:val="21"/>
          <w:szCs w:val="21"/>
        </w:rPr>
        <w:t xml:space="preserve">Thornton Tomasetti </w:t>
      </w:r>
    </w:p>
    <w:p w14:paraId="4AD25122" w14:textId="2E09470E" w:rsidR="004F1121" w:rsidRDefault="00E30130" w:rsidP="00C81B59">
      <w:pPr>
        <w:rPr>
          <w:rFonts w:ascii="Helvetica" w:hAnsi="Helvetica" w:cs="Arial"/>
          <w:sz w:val="21"/>
          <w:szCs w:val="21"/>
        </w:rPr>
      </w:pPr>
      <w:hyperlink r:id="rId11" w:history="1">
        <w:r w:rsidR="00A56B42" w:rsidRPr="00390AF1">
          <w:rPr>
            <w:rStyle w:val="Hyperlink"/>
            <w:rFonts w:ascii="Helvetica" w:hAnsi="Helvetica" w:cs="Arial"/>
            <w:sz w:val="21"/>
            <w:szCs w:val="21"/>
          </w:rPr>
          <w:t>www.ThorntonTomasetti.com</w:t>
        </w:r>
      </w:hyperlink>
      <w:r w:rsidR="00A56B42" w:rsidRPr="00390AF1">
        <w:rPr>
          <w:rFonts w:ascii="Helvetica" w:hAnsi="Helvetica" w:cs="Arial"/>
          <w:sz w:val="21"/>
          <w:szCs w:val="21"/>
        </w:rPr>
        <w:t xml:space="preserve"> </w:t>
      </w:r>
    </w:p>
    <w:p w14:paraId="388A6EA8" w14:textId="1307E47D" w:rsidR="00A211D9" w:rsidRPr="00390AF1" w:rsidRDefault="00A211D9" w:rsidP="00A211D9">
      <w:pPr>
        <w:rPr>
          <w:rFonts w:ascii="Arial" w:hAnsi="Arial" w:cs="Arial"/>
          <w:sz w:val="21"/>
          <w:szCs w:val="21"/>
        </w:rPr>
      </w:pPr>
    </w:p>
    <w:p w14:paraId="540491D3" w14:textId="7AEB9A07" w:rsidR="00B45E0D" w:rsidRPr="00390AF1" w:rsidRDefault="00B45E0D" w:rsidP="00C81B59">
      <w:pPr>
        <w:rPr>
          <w:rFonts w:ascii="Arial" w:hAnsi="Arial" w:cs="Arial"/>
          <w:sz w:val="21"/>
          <w:szCs w:val="21"/>
        </w:rPr>
      </w:pPr>
      <w:r w:rsidRPr="00390AF1">
        <w:rPr>
          <w:rFonts w:ascii="Arial" w:hAnsi="Arial" w:cs="Arial"/>
          <w:sz w:val="21"/>
          <w:szCs w:val="21"/>
        </w:rPr>
        <w:t xml:space="preserve">Ping An Finance Center </w:t>
      </w:r>
    </w:p>
    <w:p w14:paraId="00EED050" w14:textId="77777777" w:rsidR="00937E4C" w:rsidRDefault="00E30130" w:rsidP="00C81B59">
      <w:pPr>
        <w:rPr>
          <w:color w:val="1F497D"/>
          <w:sz w:val="21"/>
          <w:szCs w:val="21"/>
        </w:rPr>
      </w:pPr>
      <w:hyperlink r:id="rId12" w:history="1">
        <w:r w:rsidR="00B45E0D" w:rsidRPr="00390AF1">
          <w:rPr>
            <w:rStyle w:val="Hyperlink"/>
            <w:rFonts w:ascii="Arial" w:hAnsi="Arial" w:cs="Arial"/>
            <w:sz w:val="21"/>
            <w:szCs w:val="21"/>
          </w:rPr>
          <w:t>http://www.thorntontomasetti.com/projects/ping_an_international_finance_center/</w:t>
        </w:r>
      </w:hyperlink>
      <w:r w:rsidR="00B45E0D" w:rsidRPr="00390AF1">
        <w:rPr>
          <w:color w:val="1F497D"/>
          <w:sz w:val="21"/>
          <w:szCs w:val="21"/>
        </w:rPr>
        <w:t xml:space="preserve"> </w:t>
      </w:r>
    </w:p>
    <w:p w14:paraId="5764CA27" w14:textId="77777777" w:rsidR="00937E4C" w:rsidRDefault="00937E4C" w:rsidP="00C81B59">
      <w:pPr>
        <w:rPr>
          <w:color w:val="1F497D"/>
          <w:sz w:val="21"/>
          <w:szCs w:val="21"/>
        </w:rPr>
      </w:pPr>
    </w:p>
    <w:p w14:paraId="255FE28B" w14:textId="77777777" w:rsidR="00937E4C" w:rsidRDefault="00937E4C" w:rsidP="00C81B59">
      <w:pPr>
        <w:rPr>
          <w:color w:val="1F497D"/>
          <w:sz w:val="21"/>
          <w:szCs w:val="21"/>
        </w:rPr>
      </w:pPr>
      <w:r>
        <w:rPr>
          <w:color w:val="1F497D"/>
          <w:sz w:val="21"/>
          <w:szCs w:val="21"/>
        </w:rPr>
        <w:t>Structural Design Services</w:t>
      </w:r>
    </w:p>
    <w:p w14:paraId="0FB59DFE" w14:textId="2437626F" w:rsidR="00BC2492" w:rsidRPr="00390AF1" w:rsidRDefault="00E30130" w:rsidP="00C81B59">
      <w:pPr>
        <w:rPr>
          <w:rFonts w:ascii="Helvetica" w:hAnsi="Helvetica" w:cs="Arial"/>
          <w:color w:val="0000FF"/>
          <w:sz w:val="21"/>
          <w:szCs w:val="21"/>
          <w:u w:val="single"/>
        </w:rPr>
      </w:pPr>
      <w:hyperlink r:id="rId13" w:history="1">
        <w:r w:rsidR="00937E4C" w:rsidRPr="008B7891">
          <w:rPr>
            <w:rStyle w:val="Hyperlink"/>
            <w:rFonts w:ascii="Helvetica" w:hAnsi="Helvetica" w:cs="Arial"/>
            <w:sz w:val="21"/>
            <w:szCs w:val="21"/>
          </w:rPr>
          <w:t>http://www.thorntontomasetti.com/services/structural_engineering/structural_design/</w:t>
        </w:r>
      </w:hyperlink>
      <w:r w:rsidR="00937E4C">
        <w:rPr>
          <w:rFonts w:ascii="Helvetica" w:hAnsi="Helvetica" w:cs="Arial"/>
          <w:sz w:val="21"/>
          <w:szCs w:val="21"/>
        </w:rPr>
        <w:t xml:space="preserve"> </w:t>
      </w:r>
      <w:r w:rsidR="00EF3EF0" w:rsidRPr="00390AF1">
        <w:rPr>
          <w:rFonts w:ascii="Helvetica" w:hAnsi="Helvetica" w:cs="Arial"/>
          <w:sz w:val="21"/>
          <w:szCs w:val="21"/>
          <w:highlight w:val="yellow"/>
        </w:rPr>
        <w:br/>
      </w:r>
    </w:p>
    <w:p w14:paraId="457ACB1A" w14:textId="77777777" w:rsidR="008C3E35" w:rsidRPr="00390AF1" w:rsidRDefault="008C3E35" w:rsidP="00C81B59">
      <w:pPr>
        <w:rPr>
          <w:rFonts w:ascii="Helvetica" w:hAnsi="Helvetica" w:cs="Arial"/>
          <w:sz w:val="21"/>
          <w:szCs w:val="21"/>
        </w:rPr>
      </w:pPr>
      <w:r w:rsidRPr="00390AF1">
        <w:rPr>
          <w:rFonts w:ascii="Helvetica" w:hAnsi="Helvetica" w:cs="Arial"/>
          <w:b/>
          <w:bCs/>
          <w:sz w:val="21"/>
          <w:szCs w:val="21"/>
        </w:rPr>
        <w:t xml:space="preserve">About Thornton Tomasetti </w:t>
      </w:r>
    </w:p>
    <w:p w14:paraId="12CE81C6" w14:textId="77777777" w:rsidR="008C3E35" w:rsidRPr="00390AF1" w:rsidRDefault="008C3E35" w:rsidP="00C81B59">
      <w:pPr>
        <w:rPr>
          <w:rFonts w:ascii="Helvetica" w:hAnsi="Helvetica" w:cs="Arial"/>
          <w:sz w:val="21"/>
          <w:szCs w:val="21"/>
        </w:rPr>
      </w:pPr>
      <w:r w:rsidRPr="00390AF1">
        <w:rPr>
          <w:rFonts w:ascii="Helvetica" w:hAnsi="Helvetica" w:cs="Arial"/>
          <w:sz w:val="21"/>
          <w:szCs w:val="21"/>
        </w:rPr>
        <w:br/>
        <w:t>Thornton Tomasetti is a leader in engineering design, investigation and analysis serving clients worldwide on projects of all sizes and complexity. Through its 10 complementary practices, Thornton Tomasetti addresses the full life cycle of a structure. We have supported clients working in more than 50 countries, with projects that include the tallest buildings and longest spans to the restoration of prized historic properties. Thornton Tomasetti comprises more than 1,200 engineering, architecture, sustainability and support professionals who collaborate from offices across North America, Asia-Pacific, Europe, Latin America and the Middle East.</w:t>
      </w:r>
    </w:p>
    <w:p w14:paraId="17553225" w14:textId="77777777" w:rsidR="008C3E35" w:rsidRPr="00390AF1" w:rsidRDefault="008C3E35" w:rsidP="00C81B59">
      <w:pPr>
        <w:rPr>
          <w:rFonts w:ascii="Helvetica" w:hAnsi="Helvetica" w:cs="Arial"/>
          <w:sz w:val="21"/>
          <w:szCs w:val="21"/>
        </w:rPr>
      </w:pPr>
    </w:p>
    <w:p w14:paraId="3A71652C" w14:textId="77777777" w:rsidR="008C3E35" w:rsidRPr="00390AF1" w:rsidRDefault="008C3E35" w:rsidP="00C81B59">
      <w:pPr>
        <w:rPr>
          <w:rFonts w:ascii="Helvetica" w:hAnsi="Helvetica" w:cs="Arial"/>
          <w:b/>
          <w:sz w:val="21"/>
          <w:szCs w:val="21"/>
        </w:rPr>
      </w:pPr>
      <w:r w:rsidRPr="00390AF1">
        <w:rPr>
          <w:rFonts w:ascii="Helvetica" w:hAnsi="Helvetica" w:cs="Arial"/>
          <w:b/>
          <w:sz w:val="21"/>
          <w:szCs w:val="21"/>
        </w:rPr>
        <w:t>Follow Us On</w:t>
      </w:r>
    </w:p>
    <w:p w14:paraId="2B431783" w14:textId="77777777" w:rsidR="008C3E35" w:rsidRPr="00390AF1" w:rsidRDefault="008C3E35" w:rsidP="00C81B59">
      <w:pPr>
        <w:rPr>
          <w:rFonts w:ascii="Helvetica" w:hAnsi="Helvetica" w:cs="Arial"/>
          <w:sz w:val="21"/>
          <w:szCs w:val="21"/>
        </w:rPr>
      </w:pPr>
      <w:r w:rsidRPr="00390AF1">
        <w:rPr>
          <w:rFonts w:ascii="Helvetica" w:hAnsi="Helvetica" w:cs="Arial"/>
          <w:sz w:val="21"/>
          <w:szCs w:val="21"/>
        </w:rPr>
        <w:t xml:space="preserve">Facebook: </w:t>
      </w:r>
      <w:hyperlink r:id="rId14" w:tooltip="blocked::https://www.facebook.com/ThorntonTomasetti" w:history="1">
        <w:r w:rsidRPr="00390AF1">
          <w:rPr>
            <w:rStyle w:val="Hyperlink"/>
            <w:rFonts w:ascii="Helvetica" w:hAnsi="Helvetica" w:cs="Arial"/>
            <w:sz w:val="21"/>
            <w:szCs w:val="21"/>
          </w:rPr>
          <w:t>https://www.facebook.com/ThorntonTomasetti</w:t>
        </w:r>
      </w:hyperlink>
    </w:p>
    <w:p w14:paraId="47E9BDDA" w14:textId="77777777" w:rsidR="008C3E35" w:rsidRPr="00390AF1" w:rsidRDefault="008C3E35" w:rsidP="00C81B59">
      <w:pPr>
        <w:rPr>
          <w:rFonts w:ascii="Helvetica" w:hAnsi="Helvetica" w:cs="Arial"/>
          <w:color w:val="1F497D"/>
          <w:sz w:val="21"/>
          <w:szCs w:val="21"/>
        </w:rPr>
      </w:pPr>
      <w:r w:rsidRPr="00390AF1">
        <w:rPr>
          <w:rFonts w:ascii="Helvetica" w:hAnsi="Helvetica" w:cs="Arial"/>
          <w:sz w:val="21"/>
          <w:szCs w:val="21"/>
        </w:rPr>
        <w:t>Twitter:</w:t>
      </w:r>
      <w:r w:rsidRPr="00390AF1">
        <w:rPr>
          <w:rFonts w:ascii="Helvetica" w:hAnsi="Helvetica" w:cs="Arial"/>
          <w:color w:val="1F497D"/>
          <w:sz w:val="21"/>
          <w:szCs w:val="21"/>
        </w:rPr>
        <w:t xml:space="preserve">      </w:t>
      </w:r>
      <w:hyperlink r:id="rId15" w:tooltip="blocked::https://twitter.com/ttinc" w:history="1">
        <w:r w:rsidRPr="00390AF1">
          <w:rPr>
            <w:rStyle w:val="Hyperlink"/>
            <w:rFonts w:ascii="Helvetica" w:hAnsi="Helvetica" w:cs="Arial"/>
            <w:sz w:val="21"/>
            <w:szCs w:val="21"/>
          </w:rPr>
          <w:t>https://twitter.com/ttinc</w:t>
        </w:r>
      </w:hyperlink>
    </w:p>
    <w:p w14:paraId="6D25360D" w14:textId="77777777" w:rsidR="008C3E35" w:rsidRPr="00390AF1" w:rsidRDefault="008C3E35" w:rsidP="00C81B59">
      <w:pPr>
        <w:rPr>
          <w:rFonts w:ascii="Helvetica" w:hAnsi="Helvetica" w:cs="Arial"/>
          <w:color w:val="1F497D"/>
          <w:sz w:val="21"/>
          <w:szCs w:val="21"/>
        </w:rPr>
      </w:pPr>
      <w:r w:rsidRPr="00390AF1">
        <w:rPr>
          <w:rFonts w:ascii="Helvetica" w:hAnsi="Helvetica" w:cs="Arial"/>
          <w:sz w:val="21"/>
          <w:szCs w:val="21"/>
        </w:rPr>
        <w:t>YouTube:</w:t>
      </w:r>
      <w:r w:rsidRPr="00390AF1">
        <w:rPr>
          <w:rFonts w:ascii="Helvetica" w:hAnsi="Helvetica" w:cs="Arial"/>
          <w:color w:val="1F497D"/>
          <w:sz w:val="21"/>
          <w:szCs w:val="21"/>
        </w:rPr>
        <w:t xml:space="preserve">  </w:t>
      </w:r>
      <w:hyperlink r:id="rId16" w:tooltip="blocked::http://www.youtube.com/user/ThorntonTomasetti" w:history="1">
        <w:r w:rsidRPr="00390AF1">
          <w:rPr>
            <w:rStyle w:val="Hyperlink"/>
            <w:rFonts w:ascii="Helvetica" w:hAnsi="Helvetica" w:cs="Arial"/>
            <w:sz w:val="21"/>
            <w:szCs w:val="21"/>
          </w:rPr>
          <w:t>http://www.youtube.com/user/ThorntonTomasetti</w:t>
        </w:r>
      </w:hyperlink>
    </w:p>
    <w:p w14:paraId="4797731A" w14:textId="77777777" w:rsidR="008C3E35" w:rsidRPr="00390AF1" w:rsidRDefault="008C3E35" w:rsidP="00C81B59">
      <w:pPr>
        <w:rPr>
          <w:rStyle w:val="Hyperlink"/>
          <w:rFonts w:ascii="Helvetica" w:hAnsi="Helvetica" w:cs="Arial"/>
          <w:sz w:val="21"/>
          <w:szCs w:val="21"/>
          <w:lang w:val="de-DE"/>
        </w:rPr>
      </w:pPr>
      <w:r w:rsidRPr="00390AF1">
        <w:rPr>
          <w:rFonts w:ascii="Helvetica" w:hAnsi="Helvetica" w:cs="Arial"/>
          <w:sz w:val="21"/>
          <w:szCs w:val="21"/>
          <w:lang w:val="de-DE"/>
        </w:rPr>
        <w:t>LinkedIn:</w:t>
      </w:r>
      <w:r w:rsidRPr="00390AF1">
        <w:rPr>
          <w:rFonts w:ascii="Helvetica" w:hAnsi="Helvetica" w:cs="Arial"/>
          <w:color w:val="1F497D"/>
          <w:sz w:val="21"/>
          <w:szCs w:val="21"/>
          <w:lang w:val="de-DE"/>
        </w:rPr>
        <w:t xml:space="preserve">   </w:t>
      </w:r>
      <w:hyperlink r:id="rId17" w:tooltip="blocked::http://www.linkedin.com/company/22520" w:history="1">
        <w:r w:rsidRPr="00390AF1">
          <w:rPr>
            <w:rStyle w:val="Hyperlink"/>
            <w:rFonts w:ascii="Helvetica" w:hAnsi="Helvetica" w:cs="Arial"/>
            <w:sz w:val="21"/>
            <w:szCs w:val="21"/>
            <w:lang w:val="de-DE"/>
          </w:rPr>
          <w:t>http://www.linkedin.com/company/22520</w:t>
        </w:r>
      </w:hyperlink>
    </w:p>
    <w:p w14:paraId="18279952" w14:textId="77777777" w:rsidR="004D349F" w:rsidRPr="006374FF" w:rsidRDefault="004D349F" w:rsidP="008C3E35">
      <w:pPr>
        <w:rPr>
          <w:rFonts w:ascii="Arial" w:hAnsi="Arial" w:cs="Arial"/>
          <w:lang w:val="de-DE"/>
        </w:rPr>
      </w:pPr>
    </w:p>
    <w:sectPr w:rsidR="004D349F" w:rsidRPr="006374FF" w:rsidSect="00934BF6">
      <w:pgSz w:w="12240" w:h="15840"/>
      <w:pgMar w:top="90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C55B3"/>
    <w:multiLevelType w:val="hybridMultilevel"/>
    <w:tmpl w:val="17823BD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13C51D83"/>
    <w:multiLevelType w:val="hybridMultilevel"/>
    <w:tmpl w:val="F32EE2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18A2848"/>
    <w:multiLevelType w:val="hybridMultilevel"/>
    <w:tmpl w:val="36B08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E75357"/>
    <w:multiLevelType w:val="hybridMultilevel"/>
    <w:tmpl w:val="C95E9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0F77E5"/>
    <w:multiLevelType w:val="hybridMultilevel"/>
    <w:tmpl w:val="D9D2CEF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15:restartNumberingAfterBreak="0">
    <w:nsid w:val="5ACC1A70"/>
    <w:multiLevelType w:val="hybridMultilevel"/>
    <w:tmpl w:val="01A0C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2957E1"/>
    <w:multiLevelType w:val="hybridMultilevel"/>
    <w:tmpl w:val="873A3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0"/>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B42"/>
    <w:rsid w:val="00001177"/>
    <w:rsid w:val="000021EF"/>
    <w:rsid w:val="000032FA"/>
    <w:rsid w:val="00004747"/>
    <w:rsid w:val="00011A35"/>
    <w:rsid w:val="00013F54"/>
    <w:rsid w:val="00015A3F"/>
    <w:rsid w:val="000206A4"/>
    <w:rsid w:val="00023038"/>
    <w:rsid w:val="00025A3D"/>
    <w:rsid w:val="00025DCC"/>
    <w:rsid w:val="00031A4F"/>
    <w:rsid w:val="00031CC9"/>
    <w:rsid w:val="0003216C"/>
    <w:rsid w:val="00035F14"/>
    <w:rsid w:val="00036225"/>
    <w:rsid w:val="0004092F"/>
    <w:rsid w:val="00041DAC"/>
    <w:rsid w:val="00052182"/>
    <w:rsid w:val="00055395"/>
    <w:rsid w:val="000560FA"/>
    <w:rsid w:val="00064999"/>
    <w:rsid w:val="00070D4D"/>
    <w:rsid w:val="00073428"/>
    <w:rsid w:val="00073BCE"/>
    <w:rsid w:val="00075307"/>
    <w:rsid w:val="00075CDD"/>
    <w:rsid w:val="000953A6"/>
    <w:rsid w:val="000972BD"/>
    <w:rsid w:val="000977F3"/>
    <w:rsid w:val="000A033C"/>
    <w:rsid w:val="000A65B9"/>
    <w:rsid w:val="000B021C"/>
    <w:rsid w:val="000B6E3A"/>
    <w:rsid w:val="000C22AA"/>
    <w:rsid w:val="000C41DB"/>
    <w:rsid w:val="000C7020"/>
    <w:rsid w:val="000D0873"/>
    <w:rsid w:val="000D40CC"/>
    <w:rsid w:val="000D777B"/>
    <w:rsid w:val="000E2086"/>
    <w:rsid w:val="000E5F6E"/>
    <w:rsid w:val="000F1FE5"/>
    <w:rsid w:val="000F4AAC"/>
    <w:rsid w:val="000F7FB2"/>
    <w:rsid w:val="00103FB8"/>
    <w:rsid w:val="00104BFC"/>
    <w:rsid w:val="00105B1A"/>
    <w:rsid w:val="00105DF4"/>
    <w:rsid w:val="00117F07"/>
    <w:rsid w:val="00120125"/>
    <w:rsid w:val="00124EC4"/>
    <w:rsid w:val="001322A8"/>
    <w:rsid w:val="00137793"/>
    <w:rsid w:val="00144D17"/>
    <w:rsid w:val="00150996"/>
    <w:rsid w:val="00156065"/>
    <w:rsid w:val="00157D48"/>
    <w:rsid w:val="00162D8B"/>
    <w:rsid w:val="00177ABF"/>
    <w:rsid w:val="00181532"/>
    <w:rsid w:val="001824B3"/>
    <w:rsid w:val="00182E34"/>
    <w:rsid w:val="00184062"/>
    <w:rsid w:val="001872AF"/>
    <w:rsid w:val="00192477"/>
    <w:rsid w:val="001A013A"/>
    <w:rsid w:val="001A5992"/>
    <w:rsid w:val="001B540F"/>
    <w:rsid w:val="001B69D2"/>
    <w:rsid w:val="001B7A36"/>
    <w:rsid w:val="001C00B0"/>
    <w:rsid w:val="001C2335"/>
    <w:rsid w:val="001C6E9E"/>
    <w:rsid w:val="001D7324"/>
    <w:rsid w:val="001E1CB2"/>
    <w:rsid w:val="001E7B50"/>
    <w:rsid w:val="001F063B"/>
    <w:rsid w:val="001F0F75"/>
    <w:rsid w:val="0020695A"/>
    <w:rsid w:val="0021468C"/>
    <w:rsid w:val="00215069"/>
    <w:rsid w:val="00215F85"/>
    <w:rsid w:val="00217001"/>
    <w:rsid w:val="00220FC8"/>
    <w:rsid w:val="00225E85"/>
    <w:rsid w:val="002275AF"/>
    <w:rsid w:val="00234035"/>
    <w:rsid w:val="00235452"/>
    <w:rsid w:val="00240379"/>
    <w:rsid w:val="00241019"/>
    <w:rsid w:val="002470AC"/>
    <w:rsid w:val="00247266"/>
    <w:rsid w:val="0025138A"/>
    <w:rsid w:val="00254C38"/>
    <w:rsid w:val="00255C91"/>
    <w:rsid w:val="00262DD6"/>
    <w:rsid w:val="00264B47"/>
    <w:rsid w:val="00264D90"/>
    <w:rsid w:val="00274F19"/>
    <w:rsid w:val="00277B5E"/>
    <w:rsid w:val="0028407D"/>
    <w:rsid w:val="00285F9B"/>
    <w:rsid w:val="0028668C"/>
    <w:rsid w:val="0029013E"/>
    <w:rsid w:val="00290E7A"/>
    <w:rsid w:val="002A01C7"/>
    <w:rsid w:val="002A0247"/>
    <w:rsid w:val="002A1736"/>
    <w:rsid w:val="002A391C"/>
    <w:rsid w:val="002B165F"/>
    <w:rsid w:val="002B4733"/>
    <w:rsid w:val="002B5C9E"/>
    <w:rsid w:val="002C73F9"/>
    <w:rsid w:val="002C7EFD"/>
    <w:rsid w:val="002D0CE0"/>
    <w:rsid w:val="002D2B9F"/>
    <w:rsid w:val="002D2C8C"/>
    <w:rsid w:val="002D37ED"/>
    <w:rsid w:val="002D399B"/>
    <w:rsid w:val="002D6518"/>
    <w:rsid w:val="002E56DB"/>
    <w:rsid w:val="002E60EA"/>
    <w:rsid w:val="002F4A92"/>
    <w:rsid w:val="0030298A"/>
    <w:rsid w:val="0031425F"/>
    <w:rsid w:val="00317A30"/>
    <w:rsid w:val="0032102A"/>
    <w:rsid w:val="0032254D"/>
    <w:rsid w:val="00324F94"/>
    <w:rsid w:val="00330857"/>
    <w:rsid w:val="003332F7"/>
    <w:rsid w:val="00343A82"/>
    <w:rsid w:val="00347C66"/>
    <w:rsid w:val="00351225"/>
    <w:rsid w:val="003521B3"/>
    <w:rsid w:val="0035394C"/>
    <w:rsid w:val="00360586"/>
    <w:rsid w:val="0036100C"/>
    <w:rsid w:val="00367675"/>
    <w:rsid w:val="003717C3"/>
    <w:rsid w:val="003756E4"/>
    <w:rsid w:val="00377B27"/>
    <w:rsid w:val="00381841"/>
    <w:rsid w:val="00382CCB"/>
    <w:rsid w:val="0038619B"/>
    <w:rsid w:val="00386EAC"/>
    <w:rsid w:val="00387B3A"/>
    <w:rsid w:val="00390AF1"/>
    <w:rsid w:val="00391C65"/>
    <w:rsid w:val="003957A7"/>
    <w:rsid w:val="003A0DC0"/>
    <w:rsid w:val="003A2898"/>
    <w:rsid w:val="003A588C"/>
    <w:rsid w:val="003A6A96"/>
    <w:rsid w:val="003B28DB"/>
    <w:rsid w:val="003B5795"/>
    <w:rsid w:val="003C2ABA"/>
    <w:rsid w:val="003C2ED0"/>
    <w:rsid w:val="003C44E2"/>
    <w:rsid w:val="003C47DA"/>
    <w:rsid w:val="003C505F"/>
    <w:rsid w:val="003C74D7"/>
    <w:rsid w:val="003D099F"/>
    <w:rsid w:val="003D2F16"/>
    <w:rsid w:val="003D45DA"/>
    <w:rsid w:val="003D54C8"/>
    <w:rsid w:val="003E291D"/>
    <w:rsid w:val="003E4619"/>
    <w:rsid w:val="003F0BCA"/>
    <w:rsid w:val="004003C5"/>
    <w:rsid w:val="00403FA6"/>
    <w:rsid w:val="004059E2"/>
    <w:rsid w:val="00411AC4"/>
    <w:rsid w:val="00412CBC"/>
    <w:rsid w:val="00413B1C"/>
    <w:rsid w:val="00413D6C"/>
    <w:rsid w:val="00414E1D"/>
    <w:rsid w:val="00414FF0"/>
    <w:rsid w:val="004178D3"/>
    <w:rsid w:val="00417995"/>
    <w:rsid w:val="0042344C"/>
    <w:rsid w:val="00423F8E"/>
    <w:rsid w:val="00424214"/>
    <w:rsid w:val="004335B9"/>
    <w:rsid w:val="00436D18"/>
    <w:rsid w:val="00437A42"/>
    <w:rsid w:val="00440B0E"/>
    <w:rsid w:val="00445E5E"/>
    <w:rsid w:val="004503B6"/>
    <w:rsid w:val="0045485D"/>
    <w:rsid w:val="00456569"/>
    <w:rsid w:val="00456BAE"/>
    <w:rsid w:val="00456BD4"/>
    <w:rsid w:val="0046140F"/>
    <w:rsid w:val="004700EE"/>
    <w:rsid w:val="00473002"/>
    <w:rsid w:val="00477985"/>
    <w:rsid w:val="004800B0"/>
    <w:rsid w:val="00480AA3"/>
    <w:rsid w:val="00482E81"/>
    <w:rsid w:val="004915F7"/>
    <w:rsid w:val="0049330C"/>
    <w:rsid w:val="004A4E1C"/>
    <w:rsid w:val="004B2C73"/>
    <w:rsid w:val="004C0B38"/>
    <w:rsid w:val="004C1F56"/>
    <w:rsid w:val="004C4B43"/>
    <w:rsid w:val="004D034E"/>
    <w:rsid w:val="004D349F"/>
    <w:rsid w:val="004D5253"/>
    <w:rsid w:val="004E11DF"/>
    <w:rsid w:val="004E1C41"/>
    <w:rsid w:val="004E3B0E"/>
    <w:rsid w:val="004E4370"/>
    <w:rsid w:val="004E67AB"/>
    <w:rsid w:val="004E6D45"/>
    <w:rsid w:val="004F1121"/>
    <w:rsid w:val="004F6DA2"/>
    <w:rsid w:val="00501FF8"/>
    <w:rsid w:val="005051C7"/>
    <w:rsid w:val="00505AAF"/>
    <w:rsid w:val="005106B4"/>
    <w:rsid w:val="00512830"/>
    <w:rsid w:val="00514F23"/>
    <w:rsid w:val="00517997"/>
    <w:rsid w:val="00520EC0"/>
    <w:rsid w:val="00531320"/>
    <w:rsid w:val="00531ADF"/>
    <w:rsid w:val="00540E87"/>
    <w:rsid w:val="005414C9"/>
    <w:rsid w:val="00545738"/>
    <w:rsid w:val="005518B0"/>
    <w:rsid w:val="005536C7"/>
    <w:rsid w:val="00555A82"/>
    <w:rsid w:val="00556E85"/>
    <w:rsid w:val="00556F26"/>
    <w:rsid w:val="00574F81"/>
    <w:rsid w:val="00575E75"/>
    <w:rsid w:val="00590D61"/>
    <w:rsid w:val="00593112"/>
    <w:rsid w:val="00595524"/>
    <w:rsid w:val="005A5AC5"/>
    <w:rsid w:val="005B3B33"/>
    <w:rsid w:val="005B64AF"/>
    <w:rsid w:val="005C4984"/>
    <w:rsid w:val="005C6758"/>
    <w:rsid w:val="005C69A5"/>
    <w:rsid w:val="005D100B"/>
    <w:rsid w:val="005D27CC"/>
    <w:rsid w:val="005D4EF1"/>
    <w:rsid w:val="005E4B27"/>
    <w:rsid w:val="005F1E04"/>
    <w:rsid w:val="005F369B"/>
    <w:rsid w:val="005F60D4"/>
    <w:rsid w:val="00601D7E"/>
    <w:rsid w:val="00604097"/>
    <w:rsid w:val="00604205"/>
    <w:rsid w:val="006132C6"/>
    <w:rsid w:val="00616980"/>
    <w:rsid w:val="00617B9B"/>
    <w:rsid w:val="00622171"/>
    <w:rsid w:val="006246A4"/>
    <w:rsid w:val="006263BC"/>
    <w:rsid w:val="006312D5"/>
    <w:rsid w:val="00635FE4"/>
    <w:rsid w:val="006374FF"/>
    <w:rsid w:val="006458EA"/>
    <w:rsid w:val="00646B75"/>
    <w:rsid w:val="006571ED"/>
    <w:rsid w:val="00657508"/>
    <w:rsid w:val="00660803"/>
    <w:rsid w:val="00662B30"/>
    <w:rsid w:val="00684B48"/>
    <w:rsid w:val="00684CCC"/>
    <w:rsid w:val="006909F8"/>
    <w:rsid w:val="00691296"/>
    <w:rsid w:val="00692387"/>
    <w:rsid w:val="0069417B"/>
    <w:rsid w:val="006957C0"/>
    <w:rsid w:val="00695C31"/>
    <w:rsid w:val="00696021"/>
    <w:rsid w:val="00697620"/>
    <w:rsid w:val="006A01A8"/>
    <w:rsid w:val="006A6DA0"/>
    <w:rsid w:val="006B26A0"/>
    <w:rsid w:val="006B6320"/>
    <w:rsid w:val="006B6920"/>
    <w:rsid w:val="006D1C85"/>
    <w:rsid w:val="006D2175"/>
    <w:rsid w:val="006E4A09"/>
    <w:rsid w:val="006F0C36"/>
    <w:rsid w:val="006F12D4"/>
    <w:rsid w:val="006F3067"/>
    <w:rsid w:val="006F5A82"/>
    <w:rsid w:val="006F5F3A"/>
    <w:rsid w:val="006F75AB"/>
    <w:rsid w:val="007003BB"/>
    <w:rsid w:val="007046D5"/>
    <w:rsid w:val="007076CE"/>
    <w:rsid w:val="007156D2"/>
    <w:rsid w:val="00724818"/>
    <w:rsid w:val="00730AB0"/>
    <w:rsid w:val="00733CCD"/>
    <w:rsid w:val="0073421E"/>
    <w:rsid w:val="00745A41"/>
    <w:rsid w:val="00747A0D"/>
    <w:rsid w:val="0075047E"/>
    <w:rsid w:val="007553DB"/>
    <w:rsid w:val="00761F60"/>
    <w:rsid w:val="0076447B"/>
    <w:rsid w:val="0077514E"/>
    <w:rsid w:val="00775802"/>
    <w:rsid w:val="00795AA7"/>
    <w:rsid w:val="00797621"/>
    <w:rsid w:val="00797BE2"/>
    <w:rsid w:val="007A0FDD"/>
    <w:rsid w:val="007A40F0"/>
    <w:rsid w:val="007B28D6"/>
    <w:rsid w:val="007B5A9F"/>
    <w:rsid w:val="007B6336"/>
    <w:rsid w:val="007C0557"/>
    <w:rsid w:val="007C112D"/>
    <w:rsid w:val="007C5B21"/>
    <w:rsid w:val="007C62AC"/>
    <w:rsid w:val="007D1346"/>
    <w:rsid w:val="007E43CE"/>
    <w:rsid w:val="007F08E9"/>
    <w:rsid w:val="007F248D"/>
    <w:rsid w:val="007F394F"/>
    <w:rsid w:val="007F5AE7"/>
    <w:rsid w:val="00805A66"/>
    <w:rsid w:val="00805BAD"/>
    <w:rsid w:val="00805F53"/>
    <w:rsid w:val="00812248"/>
    <w:rsid w:val="0081276B"/>
    <w:rsid w:val="0083319F"/>
    <w:rsid w:val="00833253"/>
    <w:rsid w:val="008333F5"/>
    <w:rsid w:val="00843A46"/>
    <w:rsid w:val="00845FF8"/>
    <w:rsid w:val="0084619C"/>
    <w:rsid w:val="008500F9"/>
    <w:rsid w:val="008525C5"/>
    <w:rsid w:val="0085797A"/>
    <w:rsid w:val="00865ED9"/>
    <w:rsid w:val="00866757"/>
    <w:rsid w:val="0087549B"/>
    <w:rsid w:val="00880E81"/>
    <w:rsid w:val="00884B4C"/>
    <w:rsid w:val="00885F81"/>
    <w:rsid w:val="00887600"/>
    <w:rsid w:val="00887AEC"/>
    <w:rsid w:val="008939E4"/>
    <w:rsid w:val="00893E9A"/>
    <w:rsid w:val="008965BC"/>
    <w:rsid w:val="008968C4"/>
    <w:rsid w:val="00897200"/>
    <w:rsid w:val="00897F53"/>
    <w:rsid w:val="008A2008"/>
    <w:rsid w:val="008A356B"/>
    <w:rsid w:val="008A3C77"/>
    <w:rsid w:val="008A6DE7"/>
    <w:rsid w:val="008B2357"/>
    <w:rsid w:val="008C3E35"/>
    <w:rsid w:val="008C4238"/>
    <w:rsid w:val="008D1E72"/>
    <w:rsid w:val="008D39BC"/>
    <w:rsid w:val="008D3D74"/>
    <w:rsid w:val="008D47F1"/>
    <w:rsid w:val="008D57A4"/>
    <w:rsid w:val="008D631D"/>
    <w:rsid w:val="008D7B80"/>
    <w:rsid w:val="008E7EF1"/>
    <w:rsid w:val="008F4BEA"/>
    <w:rsid w:val="008F6581"/>
    <w:rsid w:val="008F71B9"/>
    <w:rsid w:val="008F7798"/>
    <w:rsid w:val="00900135"/>
    <w:rsid w:val="009009D7"/>
    <w:rsid w:val="00900EAA"/>
    <w:rsid w:val="009026F8"/>
    <w:rsid w:val="00904FC5"/>
    <w:rsid w:val="0090741B"/>
    <w:rsid w:val="00907D3B"/>
    <w:rsid w:val="00913FE0"/>
    <w:rsid w:val="009205CE"/>
    <w:rsid w:val="00922D9A"/>
    <w:rsid w:val="009256D7"/>
    <w:rsid w:val="00930E8D"/>
    <w:rsid w:val="00934BF6"/>
    <w:rsid w:val="00936946"/>
    <w:rsid w:val="0093736E"/>
    <w:rsid w:val="00937500"/>
    <w:rsid w:val="00937E4C"/>
    <w:rsid w:val="009422A0"/>
    <w:rsid w:val="0094491E"/>
    <w:rsid w:val="00951C22"/>
    <w:rsid w:val="00953B17"/>
    <w:rsid w:val="00956615"/>
    <w:rsid w:val="0095791F"/>
    <w:rsid w:val="00957A4A"/>
    <w:rsid w:val="00960897"/>
    <w:rsid w:val="009625C4"/>
    <w:rsid w:val="009625EC"/>
    <w:rsid w:val="00962EFC"/>
    <w:rsid w:val="00972DFA"/>
    <w:rsid w:val="00974331"/>
    <w:rsid w:val="00975D7B"/>
    <w:rsid w:val="009770C4"/>
    <w:rsid w:val="00982DA6"/>
    <w:rsid w:val="00984439"/>
    <w:rsid w:val="0098650A"/>
    <w:rsid w:val="00991D03"/>
    <w:rsid w:val="009A07EF"/>
    <w:rsid w:val="009A6B77"/>
    <w:rsid w:val="009B61EB"/>
    <w:rsid w:val="009B7283"/>
    <w:rsid w:val="009B7892"/>
    <w:rsid w:val="009D3C7B"/>
    <w:rsid w:val="009D5040"/>
    <w:rsid w:val="009D5EBD"/>
    <w:rsid w:val="009D7903"/>
    <w:rsid w:val="009E3FA5"/>
    <w:rsid w:val="009E471F"/>
    <w:rsid w:val="009E5F15"/>
    <w:rsid w:val="009E61D1"/>
    <w:rsid w:val="009F1129"/>
    <w:rsid w:val="009F22A6"/>
    <w:rsid w:val="00A03F56"/>
    <w:rsid w:val="00A052DA"/>
    <w:rsid w:val="00A16A11"/>
    <w:rsid w:val="00A17810"/>
    <w:rsid w:val="00A20481"/>
    <w:rsid w:val="00A211D9"/>
    <w:rsid w:val="00A23263"/>
    <w:rsid w:val="00A25F0A"/>
    <w:rsid w:val="00A27DF6"/>
    <w:rsid w:val="00A30A0E"/>
    <w:rsid w:val="00A3216F"/>
    <w:rsid w:val="00A337F0"/>
    <w:rsid w:val="00A42A97"/>
    <w:rsid w:val="00A44EFB"/>
    <w:rsid w:val="00A522ED"/>
    <w:rsid w:val="00A55184"/>
    <w:rsid w:val="00A56B42"/>
    <w:rsid w:val="00A63AE3"/>
    <w:rsid w:val="00A65BAF"/>
    <w:rsid w:val="00A66C20"/>
    <w:rsid w:val="00A72009"/>
    <w:rsid w:val="00A72EED"/>
    <w:rsid w:val="00A745DD"/>
    <w:rsid w:val="00A8031C"/>
    <w:rsid w:val="00A83A98"/>
    <w:rsid w:val="00A8413C"/>
    <w:rsid w:val="00A91BEC"/>
    <w:rsid w:val="00A9439C"/>
    <w:rsid w:val="00A949B0"/>
    <w:rsid w:val="00A97F8D"/>
    <w:rsid w:val="00AA20F0"/>
    <w:rsid w:val="00AB1145"/>
    <w:rsid w:val="00AB1B6A"/>
    <w:rsid w:val="00AD5664"/>
    <w:rsid w:val="00AD6154"/>
    <w:rsid w:val="00AD7358"/>
    <w:rsid w:val="00AE017F"/>
    <w:rsid w:val="00AE3133"/>
    <w:rsid w:val="00AF36B2"/>
    <w:rsid w:val="00AF4AC7"/>
    <w:rsid w:val="00AF7E12"/>
    <w:rsid w:val="00B0076F"/>
    <w:rsid w:val="00B0189F"/>
    <w:rsid w:val="00B071E4"/>
    <w:rsid w:val="00B12893"/>
    <w:rsid w:val="00B175DB"/>
    <w:rsid w:val="00B24B82"/>
    <w:rsid w:val="00B2640F"/>
    <w:rsid w:val="00B33AC9"/>
    <w:rsid w:val="00B33AE3"/>
    <w:rsid w:val="00B33D98"/>
    <w:rsid w:val="00B41A10"/>
    <w:rsid w:val="00B45E0D"/>
    <w:rsid w:val="00B50A50"/>
    <w:rsid w:val="00B52617"/>
    <w:rsid w:val="00B55A14"/>
    <w:rsid w:val="00B65530"/>
    <w:rsid w:val="00B6727F"/>
    <w:rsid w:val="00B75AB4"/>
    <w:rsid w:val="00B80EA0"/>
    <w:rsid w:val="00B87ECA"/>
    <w:rsid w:val="00B90195"/>
    <w:rsid w:val="00B92F10"/>
    <w:rsid w:val="00B935EC"/>
    <w:rsid w:val="00B94520"/>
    <w:rsid w:val="00B95CAA"/>
    <w:rsid w:val="00B96BDA"/>
    <w:rsid w:val="00BA66E7"/>
    <w:rsid w:val="00BB29AA"/>
    <w:rsid w:val="00BB3EE9"/>
    <w:rsid w:val="00BB667A"/>
    <w:rsid w:val="00BB717D"/>
    <w:rsid w:val="00BB75B6"/>
    <w:rsid w:val="00BC0866"/>
    <w:rsid w:val="00BC2492"/>
    <w:rsid w:val="00BD0EC0"/>
    <w:rsid w:val="00BD323B"/>
    <w:rsid w:val="00BD3583"/>
    <w:rsid w:val="00BD614D"/>
    <w:rsid w:val="00BF346E"/>
    <w:rsid w:val="00BF6665"/>
    <w:rsid w:val="00BF78FE"/>
    <w:rsid w:val="00C02FA5"/>
    <w:rsid w:val="00C045C3"/>
    <w:rsid w:val="00C05FC8"/>
    <w:rsid w:val="00C10391"/>
    <w:rsid w:val="00C10FDC"/>
    <w:rsid w:val="00C11FC7"/>
    <w:rsid w:val="00C1557D"/>
    <w:rsid w:val="00C172A8"/>
    <w:rsid w:val="00C20924"/>
    <w:rsid w:val="00C25288"/>
    <w:rsid w:val="00C25BF7"/>
    <w:rsid w:val="00C3584F"/>
    <w:rsid w:val="00C35F10"/>
    <w:rsid w:val="00C4189B"/>
    <w:rsid w:val="00C44BE3"/>
    <w:rsid w:val="00C53088"/>
    <w:rsid w:val="00C5575C"/>
    <w:rsid w:val="00C57E46"/>
    <w:rsid w:val="00C6589B"/>
    <w:rsid w:val="00C71119"/>
    <w:rsid w:val="00C71862"/>
    <w:rsid w:val="00C81B59"/>
    <w:rsid w:val="00C8415F"/>
    <w:rsid w:val="00C8530C"/>
    <w:rsid w:val="00C86A90"/>
    <w:rsid w:val="00C87753"/>
    <w:rsid w:val="00C90247"/>
    <w:rsid w:val="00CA223E"/>
    <w:rsid w:val="00CA712D"/>
    <w:rsid w:val="00CB530C"/>
    <w:rsid w:val="00CB696E"/>
    <w:rsid w:val="00CC35A5"/>
    <w:rsid w:val="00CC608F"/>
    <w:rsid w:val="00CC66C0"/>
    <w:rsid w:val="00CE13F0"/>
    <w:rsid w:val="00CE1C7C"/>
    <w:rsid w:val="00CE4368"/>
    <w:rsid w:val="00CF1428"/>
    <w:rsid w:val="00CF3011"/>
    <w:rsid w:val="00CF7F09"/>
    <w:rsid w:val="00CF7FEF"/>
    <w:rsid w:val="00D00CED"/>
    <w:rsid w:val="00D03453"/>
    <w:rsid w:val="00D10D51"/>
    <w:rsid w:val="00D21518"/>
    <w:rsid w:val="00D247C0"/>
    <w:rsid w:val="00D26393"/>
    <w:rsid w:val="00D30F56"/>
    <w:rsid w:val="00D332C7"/>
    <w:rsid w:val="00D447D2"/>
    <w:rsid w:val="00D45192"/>
    <w:rsid w:val="00D452AB"/>
    <w:rsid w:val="00D456E9"/>
    <w:rsid w:val="00D45972"/>
    <w:rsid w:val="00D50998"/>
    <w:rsid w:val="00D50A60"/>
    <w:rsid w:val="00D510D9"/>
    <w:rsid w:val="00D52D9A"/>
    <w:rsid w:val="00D53C26"/>
    <w:rsid w:val="00D53FCC"/>
    <w:rsid w:val="00D54D02"/>
    <w:rsid w:val="00D57FD4"/>
    <w:rsid w:val="00D61ACC"/>
    <w:rsid w:val="00D62DB0"/>
    <w:rsid w:val="00D656B4"/>
    <w:rsid w:val="00D65974"/>
    <w:rsid w:val="00D83663"/>
    <w:rsid w:val="00D90A82"/>
    <w:rsid w:val="00D925DC"/>
    <w:rsid w:val="00D92ABF"/>
    <w:rsid w:val="00D93109"/>
    <w:rsid w:val="00D95F2E"/>
    <w:rsid w:val="00DA4BDA"/>
    <w:rsid w:val="00DB0AC3"/>
    <w:rsid w:val="00DB3E4F"/>
    <w:rsid w:val="00DB6265"/>
    <w:rsid w:val="00DE06E4"/>
    <w:rsid w:val="00DE4FCE"/>
    <w:rsid w:val="00DE683C"/>
    <w:rsid w:val="00DE7270"/>
    <w:rsid w:val="00DE7C1B"/>
    <w:rsid w:val="00DF2112"/>
    <w:rsid w:val="00DF52BF"/>
    <w:rsid w:val="00E01377"/>
    <w:rsid w:val="00E02EA2"/>
    <w:rsid w:val="00E06370"/>
    <w:rsid w:val="00E12076"/>
    <w:rsid w:val="00E15197"/>
    <w:rsid w:val="00E15956"/>
    <w:rsid w:val="00E218B5"/>
    <w:rsid w:val="00E219D9"/>
    <w:rsid w:val="00E250A8"/>
    <w:rsid w:val="00E25781"/>
    <w:rsid w:val="00E30130"/>
    <w:rsid w:val="00E30DE6"/>
    <w:rsid w:val="00E3280A"/>
    <w:rsid w:val="00E37038"/>
    <w:rsid w:val="00E406EA"/>
    <w:rsid w:val="00E4105A"/>
    <w:rsid w:val="00E417DE"/>
    <w:rsid w:val="00E435FF"/>
    <w:rsid w:val="00E44CC3"/>
    <w:rsid w:val="00E45B20"/>
    <w:rsid w:val="00E46798"/>
    <w:rsid w:val="00E46A22"/>
    <w:rsid w:val="00E470B0"/>
    <w:rsid w:val="00E4718F"/>
    <w:rsid w:val="00E500DA"/>
    <w:rsid w:val="00E51ED4"/>
    <w:rsid w:val="00E549A2"/>
    <w:rsid w:val="00E5549A"/>
    <w:rsid w:val="00E61F9A"/>
    <w:rsid w:val="00E92178"/>
    <w:rsid w:val="00E92362"/>
    <w:rsid w:val="00E943BF"/>
    <w:rsid w:val="00E94BF9"/>
    <w:rsid w:val="00E96755"/>
    <w:rsid w:val="00E9728A"/>
    <w:rsid w:val="00EA043F"/>
    <w:rsid w:val="00EA449A"/>
    <w:rsid w:val="00EB6ED5"/>
    <w:rsid w:val="00EC162E"/>
    <w:rsid w:val="00EC7AD7"/>
    <w:rsid w:val="00ED157A"/>
    <w:rsid w:val="00ED28B9"/>
    <w:rsid w:val="00ED34F6"/>
    <w:rsid w:val="00ED7D20"/>
    <w:rsid w:val="00ED7DFE"/>
    <w:rsid w:val="00EE5802"/>
    <w:rsid w:val="00EE6E7A"/>
    <w:rsid w:val="00EF0D12"/>
    <w:rsid w:val="00EF3734"/>
    <w:rsid w:val="00EF3EF0"/>
    <w:rsid w:val="00EF4E79"/>
    <w:rsid w:val="00EF5E65"/>
    <w:rsid w:val="00F0056C"/>
    <w:rsid w:val="00F01FCC"/>
    <w:rsid w:val="00F07D5C"/>
    <w:rsid w:val="00F10831"/>
    <w:rsid w:val="00F13AB3"/>
    <w:rsid w:val="00F1785B"/>
    <w:rsid w:val="00F2328D"/>
    <w:rsid w:val="00F26D46"/>
    <w:rsid w:val="00F271C3"/>
    <w:rsid w:val="00F32E6D"/>
    <w:rsid w:val="00F34B2A"/>
    <w:rsid w:val="00F35FAD"/>
    <w:rsid w:val="00F3609B"/>
    <w:rsid w:val="00F4377A"/>
    <w:rsid w:val="00F65B50"/>
    <w:rsid w:val="00F67BCC"/>
    <w:rsid w:val="00F67BF9"/>
    <w:rsid w:val="00F73335"/>
    <w:rsid w:val="00F7514D"/>
    <w:rsid w:val="00F7558E"/>
    <w:rsid w:val="00F80533"/>
    <w:rsid w:val="00F834DC"/>
    <w:rsid w:val="00F856ED"/>
    <w:rsid w:val="00F9755F"/>
    <w:rsid w:val="00FA21BC"/>
    <w:rsid w:val="00FA33D5"/>
    <w:rsid w:val="00FB0A4E"/>
    <w:rsid w:val="00FB7A29"/>
    <w:rsid w:val="00FC1C9D"/>
    <w:rsid w:val="00FC425E"/>
    <w:rsid w:val="00FC63B7"/>
    <w:rsid w:val="00FC6732"/>
    <w:rsid w:val="00FD3A74"/>
    <w:rsid w:val="00FD4187"/>
    <w:rsid w:val="00FD47F2"/>
    <w:rsid w:val="00FE5C20"/>
    <w:rsid w:val="00FF2BFD"/>
    <w:rsid w:val="00FF5D71"/>
    <w:rsid w:val="00FF6B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4FF3C"/>
  <w15:docId w15:val="{4BFE2D60-1FD0-45E0-81EC-43EECCE0B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A56B42"/>
    <w:pPr>
      <w:spacing w:after="0" w:line="240" w:lineRule="auto"/>
    </w:pPr>
    <w:rPr>
      <w:rFonts w:ascii="Calibri" w:eastAsia="Times New Roman" w:hAnsi="Calibri" w:cs="Times New Roman"/>
    </w:rPr>
  </w:style>
  <w:style w:type="paragraph" w:styleId="Heading4">
    <w:name w:val="heading 4"/>
    <w:basedOn w:val="Normal"/>
    <w:link w:val="Heading4Char"/>
    <w:uiPriority w:val="9"/>
    <w:qFormat/>
    <w:rsid w:val="0025138A"/>
    <w:pPr>
      <w:spacing w:before="100" w:beforeAutospacing="1" w:after="100" w:afterAutospacing="1"/>
      <w:outlineLvl w:val="3"/>
    </w:pPr>
    <w:rPr>
      <w:rFonts w:ascii="Times New Roman" w:hAnsi="Times New Roman"/>
      <w:b/>
      <w:bCs/>
      <w:sz w:val="24"/>
      <w:szCs w:val="24"/>
    </w:rPr>
  </w:style>
  <w:style w:type="paragraph" w:styleId="Heading5">
    <w:name w:val="heading 5"/>
    <w:basedOn w:val="Normal"/>
    <w:link w:val="Heading5Char"/>
    <w:uiPriority w:val="9"/>
    <w:qFormat/>
    <w:rsid w:val="0025138A"/>
    <w:pPr>
      <w:spacing w:before="100" w:beforeAutospacing="1" w:after="100" w:afterAutospacing="1"/>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6B42"/>
    <w:rPr>
      <w:rFonts w:ascii="Times New Roman" w:hAnsi="Times New Roman" w:cs="Times New Roman" w:hint="default"/>
      <w:color w:val="0000FF"/>
      <w:u w:val="single"/>
    </w:rPr>
  </w:style>
  <w:style w:type="paragraph" w:styleId="NormalWeb">
    <w:name w:val="Normal (Web)"/>
    <w:basedOn w:val="Normal"/>
    <w:uiPriority w:val="99"/>
    <w:unhideWhenUsed/>
    <w:rsid w:val="00A56B42"/>
    <w:pPr>
      <w:spacing w:before="100" w:beforeAutospacing="1" w:after="100" w:afterAutospacing="1"/>
    </w:pPr>
  </w:style>
  <w:style w:type="paragraph" w:styleId="ListParagraph">
    <w:name w:val="List Paragraph"/>
    <w:basedOn w:val="Normal"/>
    <w:uiPriority w:val="34"/>
    <w:qFormat/>
    <w:rsid w:val="00A56B42"/>
    <w:pPr>
      <w:ind w:left="720"/>
      <w:contextualSpacing/>
    </w:pPr>
  </w:style>
  <w:style w:type="paragraph" w:styleId="BodyText2">
    <w:name w:val="Body Text 2"/>
    <w:basedOn w:val="Normal"/>
    <w:link w:val="BodyText2Char"/>
    <w:uiPriority w:val="99"/>
    <w:rsid w:val="00A56B42"/>
    <w:pPr>
      <w:framePr w:hSpace="187" w:wrap="auto" w:vAnchor="text" w:hAnchor="text" w:y="1"/>
      <w:spacing w:after="60"/>
      <w:suppressOverlap/>
    </w:pPr>
    <w:rPr>
      <w:rFonts w:ascii="Times New Roman" w:hAnsi="Times New Roman"/>
      <w:sz w:val="18"/>
      <w:szCs w:val="24"/>
    </w:rPr>
  </w:style>
  <w:style w:type="character" w:customStyle="1" w:styleId="BodyText2Char">
    <w:name w:val="Body Text 2 Char"/>
    <w:basedOn w:val="DefaultParagraphFont"/>
    <w:link w:val="BodyText2"/>
    <w:uiPriority w:val="99"/>
    <w:rsid w:val="00A56B42"/>
    <w:rPr>
      <w:rFonts w:ascii="Times New Roman" w:eastAsia="Times New Roman" w:hAnsi="Times New Roman" w:cs="Times New Roman"/>
      <w:sz w:val="18"/>
      <w:szCs w:val="24"/>
    </w:rPr>
  </w:style>
  <w:style w:type="paragraph" w:styleId="BalloonText">
    <w:name w:val="Balloon Text"/>
    <w:basedOn w:val="Normal"/>
    <w:link w:val="BalloonTextChar"/>
    <w:uiPriority w:val="99"/>
    <w:semiHidden/>
    <w:unhideWhenUsed/>
    <w:rsid w:val="00A56B42"/>
    <w:rPr>
      <w:rFonts w:ascii="Tahoma" w:hAnsi="Tahoma" w:cs="Tahoma"/>
      <w:sz w:val="16"/>
      <w:szCs w:val="16"/>
    </w:rPr>
  </w:style>
  <w:style w:type="character" w:customStyle="1" w:styleId="BalloonTextChar">
    <w:name w:val="Balloon Text Char"/>
    <w:basedOn w:val="DefaultParagraphFont"/>
    <w:link w:val="BalloonText"/>
    <w:uiPriority w:val="99"/>
    <w:semiHidden/>
    <w:rsid w:val="00A56B42"/>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C045C3"/>
    <w:rPr>
      <w:sz w:val="16"/>
      <w:szCs w:val="16"/>
    </w:rPr>
  </w:style>
  <w:style w:type="paragraph" w:styleId="CommentText">
    <w:name w:val="annotation text"/>
    <w:basedOn w:val="Normal"/>
    <w:link w:val="CommentTextChar"/>
    <w:uiPriority w:val="99"/>
    <w:semiHidden/>
    <w:unhideWhenUsed/>
    <w:rsid w:val="00C045C3"/>
    <w:rPr>
      <w:sz w:val="20"/>
      <w:szCs w:val="20"/>
    </w:rPr>
  </w:style>
  <w:style w:type="character" w:customStyle="1" w:styleId="CommentTextChar">
    <w:name w:val="Comment Text Char"/>
    <w:basedOn w:val="DefaultParagraphFont"/>
    <w:link w:val="CommentText"/>
    <w:uiPriority w:val="99"/>
    <w:semiHidden/>
    <w:rsid w:val="00C045C3"/>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045C3"/>
    <w:rPr>
      <w:b/>
      <w:bCs/>
    </w:rPr>
  </w:style>
  <w:style w:type="character" w:customStyle="1" w:styleId="CommentSubjectChar">
    <w:name w:val="Comment Subject Char"/>
    <w:basedOn w:val="CommentTextChar"/>
    <w:link w:val="CommentSubject"/>
    <w:uiPriority w:val="99"/>
    <w:semiHidden/>
    <w:rsid w:val="00C045C3"/>
    <w:rPr>
      <w:rFonts w:ascii="Calibri" w:eastAsia="Times New Roman" w:hAnsi="Calibri" w:cs="Times New Roman"/>
      <w:b/>
      <w:bCs/>
      <w:sz w:val="20"/>
      <w:szCs w:val="20"/>
    </w:rPr>
  </w:style>
  <w:style w:type="character" w:styleId="FollowedHyperlink">
    <w:name w:val="FollowedHyperlink"/>
    <w:basedOn w:val="DefaultParagraphFont"/>
    <w:uiPriority w:val="99"/>
    <w:semiHidden/>
    <w:unhideWhenUsed/>
    <w:rsid w:val="003D54C8"/>
    <w:rPr>
      <w:color w:val="800080" w:themeColor="followedHyperlink"/>
      <w:u w:val="single"/>
    </w:rPr>
  </w:style>
  <w:style w:type="paragraph" w:styleId="Revision">
    <w:name w:val="Revision"/>
    <w:hidden/>
    <w:uiPriority w:val="99"/>
    <w:semiHidden/>
    <w:rsid w:val="003E291D"/>
    <w:pPr>
      <w:spacing w:after="0" w:line="240" w:lineRule="auto"/>
    </w:pPr>
    <w:rPr>
      <w:rFonts w:ascii="Calibri" w:eastAsia="Times New Roman" w:hAnsi="Calibri" w:cs="Times New Roman"/>
    </w:rPr>
  </w:style>
  <w:style w:type="character" w:customStyle="1" w:styleId="Heading4Char">
    <w:name w:val="Heading 4 Char"/>
    <w:basedOn w:val="DefaultParagraphFont"/>
    <w:link w:val="Heading4"/>
    <w:uiPriority w:val="9"/>
    <w:rsid w:val="0025138A"/>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25138A"/>
    <w:rPr>
      <w:rFonts w:ascii="Times New Roman" w:eastAsia="Times New Roman" w:hAnsi="Times New Roman" w:cs="Times New Roman"/>
      <w:b/>
      <w:bCs/>
      <w:sz w:val="20"/>
      <w:szCs w:val="20"/>
    </w:rPr>
  </w:style>
  <w:style w:type="character" w:customStyle="1" w:styleId="degree">
    <w:name w:val="degree"/>
    <w:basedOn w:val="DefaultParagraphFont"/>
    <w:rsid w:val="0025138A"/>
  </w:style>
  <w:style w:type="character" w:customStyle="1" w:styleId="apple-converted-space">
    <w:name w:val="apple-converted-space"/>
    <w:basedOn w:val="DefaultParagraphFont"/>
    <w:rsid w:val="0025138A"/>
  </w:style>
  <w:style w:type="character" w:customStyle="1" w:styleId="major">
    <w:name w:val="major"/>
    <w:basedOn w:val="DefaultParagraphFont"/>
    <w:rsid w:val="0025138A"/>
  </w:style>
  <w:style w:type="paragraph" w:customStyle="1" w:styleId="Default">
    <w:name w:val="Default"/>
    <w:rsid w:val="00AF4AC7"/>
    <w:pPr>
      <w:autoSpaceDE w:val="0"/>
      <w:autoSpaceDN w:val="0"/>
      <w:adjustRightInd w:val="0"/>
      <w:spacing w:after="0" w:line="240" w:lineRule="auto"/>
    </w:pPr>
    <w:rPr>
      <w:rFonts w:ascii="Arial" w:hAnsi="Arial" w:cs="Arial"/>
      <w:color w:val="000000"/>
      <w:sz w:val="24"/>
      <w:szCs w:val="24"/>
    </w:rPr>
  </w:style>
  <w:style w:type="paragraph" w:customStyle="1" w:styleId="11pt">
    <w:name w:val="11 pt"/>
    <w:basedOn w:val="Normal"/>
    <w:rsid w:val="00AD7358"/>
    <w:pPr>
      <w:ind w:left="-180" w:right="-360"/>
      <w:jc w:val="center"/>
    </w:pPr>
    <w:rPr>
      <w:rFonts w:ascii="Arial" w:hAnsi="Arial"/>
      <w:b/>
      <w:bCs/>
      <w:sz w:val="24"/>
      <w:szCs w:val="36"/>
    </w:rPr>
  </w:style>
  <w:style w:type="character" w:customStyle="1" w:styleId="Mention1">
    <w:name w:val="Mention1"/>
    <w:basedOn w:val="DefaultParagraphFont"/>
    <w:uiPriority w:val="99"/>
    <w:semiHidden/>
    <w:unhideWhenUsed/>
    <w:rsid w:val="00937E4C"/>
    <w:rPr>
      <w:color w:val="2B579A"/>
      <w:shd w:val="clear" w:color="auto" w:fill="E6E6E6"/>
    </w:rPr>
  </w:style>
  <w:style w:type="character" w:styleId="Mention">
    <w:name w:val="Mention"/>
    <w:basedOn w:val="DefaultParagraphFont"/>
    <w:uiPriority w:val="99"/>
    <w:semiHidden/>
    <w:unhideWhenUsed/>
    <w:rsid w:val="00E30130"/>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16698">
      <w:bodyDiv w:val="1"/>
      <w:marLeft w:val="0"/>
      <w:marRight w:val="0"/>
      <w:marTop w:val="0"/>
      <w:marBottom w:val="0"/>
      <w:divBdr>
        <w:top w:val="none" w:sz="0" w:space="0" w:color="auto"/>
        <w:left w:val="none" w:sz="0" w:space="0" w:color="auto"/>
        <w:bottom w:val="none" w:sz="0" w:space="0" w:color="auto"/>
        <w:right w:val="none" w:sz="0" w:space="0" w:color="auto"/>
      </w:divBdr>
    </w:div>
    <w:div w:id="299195618">
      <w:bodyDiv w:val="1"/>
      <w:marLeft w:val="0"/>
      <w:marRight w:val="0"/>
      <w:marTop w:val="0"/>
      <w:marBottom w:val="0"/>
      <w:divBdr>
        <w:top w:val="none" w:sz="0" w:space="0" w:color="auto"/>
        <w:left w:val="none" w:sz="0" w:space="0" w:color="auto"/>
        <w:bottom w:val="none" w:sz="0" w:space="0" w:color="auto"/>
        <w:right w:val="none" w:sz="0" w:space="0" w:color="auto"/>
      </w:divBdr>
    </w:div>
    <w:div w:id="389428382">
      <w:bodyDiv w:val="1"/>
      <w:marLeft w:val="0"/>
      <w:marRight w:val="0"/>
      <w:marTop w:val="0"/>
      <w:marBottom w:val="0"/>
      <w:divBdr>
        <w:top w:val="none" w:sz="0" w:space="0" w:color="auto"/>
        <w:left w:val="none" w:sz="0" w:space="0" w:color="auto"/>
        <w:bottom w:val="none" w:sz="0" w:space="0" w:color="auto"/>
        <w:right w:val="none" w:sz="0" w:space="0" w:color="auto"/>
      </w:divBdr>
    </w:div>
    <w:div w:id="460155618">
      <w:bodyDiv w:val="1"/>
      <w:marLeft w:val="0"/>
      <w:marRight w:val="0"/>
      <w:marTop w:val="0"/>
      <w:marBottom w:val="0"/>
      <w:divBdr>
        <w:top w:val="none" w:sz="0" w:space="0" w:color="auto"/>
        <w:left w:val="none" w:sz="0" w:space="0" w:color="auto"/>
        <w:bottom w:val="none" w:sz="0" w:space="0" w:color="auto"/>
        <w:right w:val="none" w:sz="0" w:space="0" w:color="auto"/>
      </w:divBdr>
    </w:div>
    <w:div w:id="472799598">
      <w:bodyDiv w:val="1"/>
      <w:marLeft w:val="0"/>
      <w:marRight w:val="0"/>
      <w:marTop w:val="0"/>
      <w:marBottom w:val="0"/>
      <w:divBdr>
        <w:top w:val="none" w:sz="0" w:space="0" w:color="auto"/>
        <w:left w:val="none" w:sz="0" w:space="0" w:color="auto"/>
        <w:bottom w:val="none" w:sz="0" w:space="0" w:color="auto"/>
        <w:right w:val="none" w:sz="0" w:space="0" w:color="auto"/>
      </w:divBdr>
    </w:div>
    <w:div w:id="513421909">
      <w:bodyDiv w:val="1"/>
      <w:marLeft w:val="0"/>
      <w:marRight w:val="0"/>
      <w:marTop w:val="0"/>
      <w:marBottom w:val="0"/>
      <w:divBdr>
        <w:top w:val="none" w:sz="0" w:space="0" w:color="auto"/>
        <w:left w:val="none" w:sz="0" w:space="0" w:color="auto"/>
        <w:bottom w:val="none" w:sz="0" w:space="0" w:color="auto"/>
        <w:right w:val="none" w:sz="0" w:space="0" w:color="auto"/>
      </w:divBdr>
    </w:div>
    <w:div w:id="1236891607">
      <w:bodyDiv w:val="1"/>
      <w:marLeft w:val="0"/>
      <w:marRight w:val="0"/>
      <w:marTop w:val="0"/>
      <w:marBottom w:val="0"/>
      <w:divBdr>
        <w:top w:val="none" w:sz="0" w:space="0" w:color="auto"/>
        <w:left w:val="none" w:sz="0" w:space="0" w:color="auto"/>
        <w:bottom w:val="none" w:sz="0" w:space="0" w:color="auto"/>
        <w:right w:val="none" w:sz="0" w:space="0" w:color="auto"/>
      </w:divBdr>
    </w:div>
    <w:div w:id="1258782368">
      <w:bodyDiv w:val="1"/>
      <w:marLeft w:val="0"/>
      <w:marRight w:val="0"/>
      <w:marTop w:val="0"/>
      <w:marBottom w:val="0"/>
      <w:divBdr>
        <w:top w:val="none" w:sz="0" w:space="0" w:color="auto"/>
        <w:left w:val="none" w:sz="0" w:space="0" w:color="auto"/>
        <w:bottom w:val="none" w:sz="0" w:space="0" w:color="auto"/>
        <w:right w:val="none" w:sz="0" w:space="0" w:color="auto"/>
      </w:divBdr>
    </w:div>
    <w:div w:id="1736735109">
      <w:bodyDiv w:val="1"/>
      <w:marLeft w:val="0"/>
      <w:marRight w:val="0"/>
      <w:marTop w:val="0"/>
      <w:marBottom w:val="0"/>
      <w:divBdr>
        <w:top w:val="none" w:sz="0" w:space="0" w:color="auto"/>
        <w:left w:val="none" w:sz="0" w:space="0" w:color="auto"/>
        <w:bottom w:val="none" w:sz="0" w:space="0" w:color="auto"/>
        <w:right w:val="none" w:sz="0" w:space="0" w:color="auto"/>
      </w:divBdr>
    </w:div>
    <w:div w:id="2038195520">
      <w:bodyDiv w:val="1"/>
      <w:marLeft w:val="0"/>
      <w:marRight w:val="0"/>
      <w:marTop w:val="0"/>
      <w:marBottom w:val="0"/>
      <w:divBdr>
        <w:top w:val="none" w:sz="0" w:space="0" w:color="auto"/>
        <w:left w:val="none" w:sz="0" w:space="0" w:color="auto"/>
        <w:bottom w:val="none" w:sz="0" w:space="0" w:color="auto"/>
        <w:right w:val="none" w:sz="0" w:space="0" w:color="auto"/>
      </w:divBdr>
    </w:div>
    <w:div w:id="2041010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ndsay@greatink.com" TargetMode="External"/><Relationship Id="rId13" Type="http://schemas.openxmlformats.org/officeDocument/2006/relationships/hyperlink" Target="http://www.thorntontomasetti.com/services/structural_engineering/structural_desig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eric@greatink.com" TargetMode="External"/><Relationship Id="rId12" Type="http://schemas.openxmlformats.org/officeDocument/2006/relationships/hyperlink" Target="http://www.thorntontomasetti.com/projects/ping_an_international_finance_center/" TargetMode="External"/><Relationship Id="rId17" Type="http://schemas.openxmlformats.org/officeDocument/2006/relationships/hyperlink" Target="http://www.linkedin.com/company/22520" TargetMode="External"/><Relationship Id="rId2" Type="http://schemas.openxmlformats.org/officeDocument/2006/relationships/numbering" Target="numbering.xml"/><Relationship Id="rId16" Type="http://schemas.openxmlformats.org/officeDocument/2006/relationships/hyperlink" Target="http://www.youtube.com/user/ThorntonTomasetti"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ThorntonTomasetti.com" TargetMode="External"/><Relationship Id="rId5" Type="http://schemas.openxmlformats.org/officeDocument/2006/relationships/webSettings" Target="webSettings.xml"/><Relationship Id="rId15" Type="http://schemas.openxmlformats.org/officeDocument/2006/relationships/hyperlink" Target="https://twitter.com/ttinc" TargetMode="External"/><Relationship Id="rId10" Type="http://schemas.openxmlformats.org/officeDocument/2006/relationships/hyperlink" Target="http://www.thorntontomasetti.com/projects/ping_an_international_finance_cente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JKent@ThorntonTomasetti.com" TargetMode="External"/><Relationship Id="rId14" Type="http://schemas.openxmlformats.org/officeDocument/2006/relationships/hyperlink" Target="https://www.facebook.com/ThorntonTomaset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381FF0-A884-4BB6-AFC0-3455A09EC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1395C5CC</Template>
  <TotalTime>0</TotalTime>
  <Pages>2</Pages>
  <Words>794</Words>
  <Characters>4529</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Thornton Tomasetti, Inc.</Company>
  <LinksUpToDate>false</LinksUpToDate>
  <CharactersWithSpaces>5313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Lindsay Church</dc:creator>
  <cp:lastModifiedBy>Lindsay Church</cp:lastModifiedBy>
  <cp:revision>2</cp:revision>
  <cp:lastPrinted>2017-03-27T19:08:00Z</cp:lastPrinted>
  <dcterms:created xsi:type="dcterms:W3CDTF">2017-03-31T19:37:00Z</dcterms:created>
  <dcterms:modified xsi:type="dcterms:W3CDTF">2017-03-31T19:37:00Z</dcterms:modified>
</cp:coreProperties>
</file>