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45DC" w14:textId="68CC9E30" w:rsidR="00BE19A9" w:rsidRDefault="00D13A35">
      <w:pPr>
        <w:rPr>
          <w:noProof/>
        </w:rPr>
      </w:pPr>
      <w:r w:rsidRPr="00D13A35">
        <w:rPr>
          <w:noProof/>
        </w:rPr>
        <w:drawing>
          <wp:anchor distT="0" distB="0" distL="114300" distR="114300" simplePos="0" relativeHeight="251658752" behindDoc="1" locked="0" layoutInCell="1" allowOverlap="1" wp14:anchorId="302F909E" wp14:editId="48D3EBBC">
            <wp:simplePos x="0" y="0"/>
            <wp:positionH relativeFrom="margin">
              <wp:posOffset>0</wp:posOffset>
            </wp:positionH>
            <wp:positionV relativeFrom="paragraph">
              <wp:posOffset>-142875</wp:posOffset>
            </wp:positionV>
            <wp:extent cx="1600200" cy="1259986"/>
            <wp:effectExtent l="0" t="0" r="0" b="0"/>
            <wp:wrapNone/>
            <wp:docPr id="20756750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259986"/>
                    </a:xfrm>
                    <a:prstGeom prst="rect">
                      <a:avLst/>
                    </a:prstGeom>
                    <a:noFill/>
                    <a:ln>
                      <a:noFill/>
                    </a:ln>
                  </pic:spPr>
                </pic:pic>
              </a:graphicData>
            </a:graphic>
            <wp14:sizeRelH relativeFrom="page">
              <wp14:pctWidth>0</wp14:pctWidth>
            </wp14:sizeRelH>
            <wp14:sizeRelV relativeFrom="page">
              <wp14:pctHeight>0</wp14:pctHeight>
            </wp14:sizeRelV>
          </wp:anchor>
        </w:drawing>
      </w:r>
      <w:r w:rsidR="00630103">
        <w:rPr>
          <w:noProof/>
          <w:sz w:val="20"/>
        </w:rPr>
        <mc:AlternateContent>
          <mc:Choice Requires="wps">
            <w:drawing>
              <wp:anchor distT="0" distB="0" distL="114300" distR="114300" simplePos="0" relativeHeight="251657728" behindDoc="0" locked="0" layoutInCell="1" allowOverlap="1" wp14:anchorId="54274992" wp14:editId="6A583B76">
                <wp:simplePos x="0" y="0"/>
                <wp:positionH relativeFrom="column">
                  <wp:posOffset>1880235</wp:posOffset>
                </wp:positionH>
                <wp:positionV relativeFrom="paragraph">
                  <wp:posOffset>-15240</wp:posOffset>
                </wp:positionV>
                <wp:extent cx="4343400" cy="1005840"/>
                <wp:effectExtent l="0" t="0" r="0" b="0"/>
                <wp:wrapNone/>
                <wp:docPr id="362533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05840"/>
                        </a:xfrm>
                        <a:prstGeom prst="rect">
                          <a:avLst/>
                        </a:prstGeom>
                        <a:solidFill>
                          <a:srgbClr val="FFFFFF"/>
                        </a:solidFill>
                        <a:ln w="9525">
                          <a:solidFill>
                            <a:srgbClr val="000000"/>
                          </a:solidFill>
                          <a:miter lim="800000"/>
                          <a:headEnd/>
                          <a:tailEnd/>
                        </a:ln>
                      </wps:spPr>
                      <wps:txbx>
                        <w:txbxContent>
                          <w:p w14:paraId="680E754E" w14:textId="14C04780" w:rsidR="00BE19A9" w:rsidRDefault="00D13A35">
                            <w:r>
                              <w:t xml:space="preserve">Blaine County Extension Office </w:t>
                            </w:r>
                          </w:p>
                          <w:p w14:paraId="0DB714EB" w14:textId="77777777" w:rsidR="00457A99" w:rsidRDefault="00457A99">
                            <w:r>
                              <w:t>Oklahoma State University</w:t>
                            </w:r>
                          </w:p>
                          <w:p w14:paraId="43AA3E35" w14:textId="4D024275" w:rsidR="00457A99" w:rsidRDefault="00D13A35">
                            <w:r>
                              <w:t xml:space="preserve">212 N Weigle Ave </w:t>
                            </w:r>
                          </w:p>
                          <w:p w14:paraId="752151FD" w14:textId="2EE05CA3" w:rsidR="00457A99" w:rsidRDefault="00D13A35">
                            <w:r>
                              <w:t>Watonga, Ok, 73772</w:t>
                            </w:r>
                          </w:p>
                          <w:p w14:paraId="0A10E78F" w14:textId="0E5EB994" w:rsidR="00457A99" w:rsidRDefault="00D13A35">
                            <w:r>
                              <w:t>580-623-5243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74992" id="_x0000_t202" coordsize="21600,21600" o:spt="202" path="m,l,21600r21600,l21600,xe">
                <v:stroke joinstyle="miter"/>
                <v:path gradientshapeok="t" o:connecttype="rect"/>
              </v:shapetype>
              <v:shape id="Text Box 4" o:spid="_x0000_s1026" type="#_x0000_t202" style="position:absolute;margin-left:148.05pt;margin-top:-1.2pt;width:34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">
                <v:textbox>
                  <w:txbxContent>
                    <w:p w14:paraId="680E754E" w14:textId="14C04780" w:rsidR="00BE19A9" w:rsidRDefault="00D13A35">
                      <w:r>
                        <w:t xml:space="preserve">Blaine County Extension Office </w:t>
                      </w:r>
                    </w:p>
                    <w:p w14:paraId="0DB714EB" w14:textId="77777777" w:rsidR="00457A99" w:rsidRDefault="00457A99">
                      <w:r>
                        <w:t>Oklahoma State University</w:t>
                      </w:r>
                    </w:p>
                    <w:p w14:paraId="43AA3E35" w14:textId="4D024275" w:rsidR="00457A99" w:rsidRDefault="00D13A35">
                      <w:r>
                        <w:t xml:space="preserve">212 N Weigle Ave </w:t>
                      </w:r>
                    </w:p>
                    <w:p w14:paraId="752151FD" w14:textId="2EE05CA3" w:rsidR="00457A99" w:rsidRDefault="00D13A35">
                      <w:r>
                        <w:t>Watonga, Ok, 73772</w:t>
                      </w:r>
                    </w:p>
                    <w:p w14:paraId="0A10E78F" w14:textId="0E5EB994" w:rsidR="00457A99" w:rsidRDefault="00D13A35">
                      <w:r>
                        <w:t>580-623-5243</w:t>
                      </w:r>
                    </w:p>
                  </w:txbxContent>
                </v:textbox>
              </v:shape>
            </w:pict>
          </mc:Fallback>
        </mc:AlternateContent>
      </w:r>
    </w:p>
    <w:p w14:paraId="1795477C" w14:textId="0F2D1FCA" w:rsidR="00D13A35" w:rsidRDefault="00D13A35">
      <w:pPr>
        <w:rPr>
          <w:noProof/>
        </w:rPr>
      </w:pPr>
    </w:p>
    <w:p w14:paraId="2BCBBA77" w14:textId="7E2EE9CF" w:rsidR="00D13A35" w:rsidRPr="00D13A35" w:rsidRDefault="00D13A35" w:rsidP="00D13A35">
      <w:pPr>
        <w:rPr>
          <w:noProof/>
        </w:rPr>
      </w:pPr>
    </w:p>
    <w:p w14:paraId="17C21401" w14:textId="77777777" w:rsidR="00D13A35" w:rsidRDefault="00D13A35">
      <w:pPr>
        <w:rPr>
          <w:noProof/>
        </w:rPr>
      </w:pPr>
    </w:p>
    <w:p w14:paraId="37556330" w14:textId="77777777" w:rsidR="00D13A35" w:rsidRDefault="00D13A35">
      <w:pPr>
        <w:rPr>
          <w:noProof/>
        </w:rPr>
      </w:pPr>
    </w:p>
    <w:p w14:paraId="4104136B" w14:textId="77777777" w:rsidR="00D13A35" w:rsidRDefault="00D13A35"/>
    <w:p w14:paraId="6C2FEC33" w14:textId="77777777" w:rsidR="00C74359" w:rsidRDefault="00C74359" w:rsidP="00C74359">
      <w:pPr>
        <w:tabs>
          <w:tab w:val="left" w:pos="6750"/>
        </w:tabs>
        <w:outlineLvl w:val="0"/>
        <w:rPr>
          <w:b/>
          <w:bCs/>
          <w:szCs w:val="24"/>
        </w:rPr>
      </w:pPr>
    </w:p>
    <w:p w14:paraId="05855438" w14:textId="77777777" w:rsidR="00C74359" w:rsidRDefault="00C74359" w:rsidP="00C74359">
      <w:pPr>
        <w:tabs>
          <w:tab w:val="left" w:pos="6750"/>
        </w:tabs>
        <w:outlineLvl w:val="0"/>
        <w:rPr>
          <w:b/>
          <w:bCs/>
          <w:szCs w:val="24"/>
        </w:rPr>
      </w:pPr>
      <w:r>
        <w:rPr>
          <w:b/>
          <w:bCs/>
          <w:szCs w:val="24"/>
        </w:rPr>
        <w:t>OSU Extension News Article</w:t>
      </w:r>
    </w:p>
    <w:p w14:paraId="66FCAD33" w14:textId="77777777" w:rsidR="00C74359" w:rsidRDefault="00C74359" w:rsidP="00C74359">
      <w:pPr>
        <w:tabs>
          <w:tab w:val="left" w:pos="6750"/>
        </w:tabs>
        <w:outlineLvl w:val="0"/>
        <w:rPr>
          <w:b/>
          <w:bCs/>
          <w:szCs w:val="24"/>
        </w:rPr>
      </w:pPr>
      <w:r>
        <w:rPr>
          <w:b/>
          <w:bCs/>
          <w:szCs w:val="24"/>
        </w:rPr>
        <w:t>For Immediate Release</w:t>
      </w:r>
    </w:p>
    <w:p w14:paraId="068D7AF6" w14:textId="3A4CBDF7" w:rsidR="00370F78" w:rsidRDefault="00D13A35" w:rsidP="00C74359">
      <w:pPr>
        <w:tabs>
          <w:tab w:val="left" w:pos="6750"/>
        </w:tabs>
        <w:outlineLvl w:val="0"/>
        <w:rPr>
          <w:b/>
          <w:bCs/>
          <w:szCs w:val="24"/>
        </w:rPr>
      </w:pPr>
      <w:r>
        <w:rPr>
          <w:b/>
          <w:bCs/>
          <w:szCs w:val="24"/>
        </w:rPr>
        <w:t>Ally Fuqua</w:t>
      </w:r>
    </w:p>
    <w:p w14:paraId="7CB2E563" w14:textId="395F838D" w:rsidR="00034C07" w:rsidRDefault="00034C07" w:rsidP="00C74359">
      <w:pPr>
        <w:tabs>
          <w:tab w:val="left" w:pos="6750"/>
        </w:tabs>
        <w:outlineLvl w:val="0"/>
        <w:rPr>
          <w:b/>
          <w:bCs/>
          <w:szCs w:val="24"/>
        </w:rPr>
      </w:pPr>
      <w:r>
        <w:rPr>
          <w:b/>
          <w:bCs/>
          <w:szCs w:val="24"/>
        </w:rPr>
        <w:t xml:space="preserve">Extension Educator, </w:t>
      </w:r>
      <w:r w:rsidR="00FF22EE">
        <w:rPr>
          <w:b/>
          <w:bCs/>
          <w:szCs w:val="24"/>
        </w:rPr>
        <w:t>FCS</w:t>
      </w:r>
      <w:r>
        <w:rPr>
          <w:b/>
          <w:bCs/>
          <w:szCs w:val="24"/>
        </w:rPr>
        <w:t>/4-H</w:t>
      </w:r>
      <w:r w:rsidR="006A1FA5">
        <w:rPr>
          <w:b/>
          <w:bCs/>
          <w:szCs w:val="24"/>
        </w:rPr>
        <w:t xml:space="preserve"> </w:t>
      </w:r>
    </w:p>
    <w:p w14:paraId="49961599" w14:textId="77777777" w:rsidR="00CD211F" w:rsidRDefault="00CD211F" w:rsidP="00C74359">
      <w:pPr>
        <w:tabs>
          <w:tab w:val="left" w:pos="6750"/>
        </w:tabs>
        <w:outlineLvl w:val="0"/>
        <w:rPr>
          <w:b/>
          <w:bCs/>
          <w:szCs w:val="24"/>
        </w:rPr>
      </w:pPr>
    </w:p>
    <w:p w14:paraId="08E92749" w14:textId="0EC35DB8" w:rsidR="00CD211F" w:rsidRDefault="00D13A35" w:rsidP="00C74359">
      <w:pPr>
        <w:tabs>
          <w:tab w:val="left" w:pos="6750"/>
        </w:tabs>
        <w:outlineLvl w:val="0"/>
        <w:rPr>
          <w:b/>
          <w:bCs/>
          <w:szCs w:val="24"/>
        </w:rPr>
      </w:pPr>
      <w:r>
        <w:rPr>
          <w:b/>
          <w:bCs/>
          <w:szCs w:val="24"/>
        </w:rPr>
        <w:t>6/2</w:t>
      </w:r>
      <w:r w:rsidR="00D670DB">
        <w:rPr>
          <w:b/>
          <w:bCs/>
          <w:szCs w:val="24"/>
        </w:rPr>
        <w:t>5</w:t>
      </w:r>
      <w:r>
        <w:rPr>
          <w:b/>
          <w:bCs/>
          <w:szCs w:val="24"/>
        </w:rPr>
        <w:t>/2026</w:t>
      </w:r>
    </w:p>
    <w:p w14:paraId="693385DC" w14:textId="77777777" w:rsidR="00D177AE" w:rsidRDefault="00D177AE" w:rsidP="00C74359">
      <w:pPr>
        <w:tabs>
          <w:tab w:val="left" w:pos="6750"/>
        </w:tabs>
        <w:outlineLvl w:val="0"/>
        <w:rPr>
          <w:b/>
          <w:bCs/>
          <w:szCs w:val="24"/>
        </w:rPr>
      </w:pPr>
    </w:p>
    <w:p w14:paraId="4808BC75" w14:textId="034929CB" w:rsidR="008D7C56" w:rsidRPr="00841FDA" w:rsidRDefault="00D13A35" w:rsidP="008D7C56">
      <w:pPr>
        <w:rPr>
          <w:b/>
          <w:bCs/>
        </w:rPr>
      </w:pPr>
      <w:r>
        <w:rPr>
          <w:b/>
          <w:bCs/>
        </w:rPr>
        <w:t>Made In Oklahoma: From Our Roots to Our Tables</w:t>
      </w:r>
    </w:p>
    <w:p w14:paraId="1232B0D2" w14:textId="36F42327" w:rsidR="008D7C56" w:rsidRDefault="00590B2E" w:rsidP="008D7C56">
      <w:pPr>
        <w:rPr>
          <w:b/>
          <w:bCs/>
          <w:noProof/>
        </w:rPr>
      </w:pPr>
      <w:r>
        <w:rPr>
          <w:b/>
          <w:bCs/>
          <w:noProof/>
        </w:rPr>
        <w:t xml:space="preserve">Location: </w:t>
      </w:r>
      <w:r w:rsidR="00D670DB" w:rsidRPr="000F39B0">
        <w:rPr>
          <w:b/>
          <w:bCs/>
          <w:noProof/>
        </w:rPr>
        <w:t>Watong</w:t>
      </w:r>
      <w:r w:rsidR="000F39B0" w:rsidRPr="000F39B0">
        <w:rPr>
          <w:b/>
          <w:bCs/>
          <w:noProof/>
        </w:rPr>
        <w:t>a Library @ noon on June 25, 2026</w:t>
      </w:r>
    </w:p>
    <w:p w14:paraId="189E1481" w14:textId="77777777" w:rsidR="000F39B0" w:rsidRPr="000F39B0" w:rsidRDefault="000F39B0" w:rsidP="008D7C56">
      <w:pPr>
        <w:rPr>
          <w:b/>
          <w:bCs/>
        </w:rPr>
      </w:pPr>
    </w:p>
    <w:p w14:paraId="3DB61360" w14:textId="2D8F608D" w:rsidR="008D7C56" w:rsidRDefault="00D13A35" w:rsidP="00D13A35">
      <w:pPr>
        <w:jc w:val="center"/>
      </w:pPr>
      <w:r w:rsidRPr="00D13A35">
        <w:t xml:space="preserve">An upcoming OSU Extension program, </w:t>
      </w:r>
      <w:r w:rsidRPr="00D13A35">
        <w:rPr>
          <w:i/>
          <w:iCs/>
        </w:rPr>
        <w:t>“Made in Oklahoma: From Our Roots to Our Tables,”</w:t>
      </w:r>
      <w:r w:rsidRPr="00D13A35">
        <w:t xml:space="preserve"> will focus on the value of supporting products made right here in Oklahoma and the impact those choices have on local communities.</w:t>
      </w:r>
      <w:r>
        <w:t xml:space="preserve"> </w:t>
      </w:r>
      <w:r w:rsidRPr="00D13A35">
        <w:t>The program will introduce participants to the wide variety of Oklahoma-made products, including food, personal care items, and handcrafted goods, while highlighting how these products support local farmers, families, and small businesses. It will also emphasize the connection between local purchasing decisions and product quality, including freshness, reduced processing, and fewer additives.</w:t>
      </w:r>
      <w:r>
        <w:t xml:space="preserve"> </w:t>
      </w:r>
      <w:r w:rsidRPr="00D13A35">
        <w:t>Participants will explore simple, realistic ways to incorporate Oklahoma-made products into everyday life, even when faced with common challenges such as cost, convenience, and availability. The program encourages individuals to recognize the importance of local products and how small, intentional choices can contribute to stronger communities and more sustainable local economies.</w:t>
      </w:r>
      <w:r>
        <w:t xml:space="preserve"> Ally Fuqua, Blaine </w:t>
      </w:r>
      <w:r w:rsidR="008D7C56">
        <w:t>County OSU Extension Educator will be the presenter.</w:t>
      </w:r>
      <w:r>
        <w:t xml:space="preserve"> </w:t>
      </w:r>
      <w:r w:rsidR="008D7C56">
        <w:t>This class is free and open to the public.</w:t>
      </w:r>
    </w:p>
    <w:p w14:paraId="0D120E5D" w14:textId="77777777" w:rsidR="008D7C56" w:rsidRDefault="008D7C56" w:rsidP="008D7C56">
      <w:pPr>
        <w:pBdr>
          <w:bottom w:val="thinThickThinMediumGap" w:sz="18" w:space="1" w:color="auto"/>
        </w:pBdr>
      </w:pPr>
    </w:p>
    <w:p w14:paraId="11C726E3" w14:textId="77777777" w:rsidR="00D13A35" w:rsidRDefault="00D13A35" w:rsidP="004369B4">
      <w:pPr>
        <w:spacing w:after="100" w:afterAutospacing="1"/>
        <w:jc w:val="center"/>
      </w:pPr>
    </w:p>
    <w:p w14:paraId="7DF2FAAC" w14:textId="77777777" w:rsidR="001F22C1" w:rsidRDefault="001F22C1" w:rsidP="001F22C1">
      <w:pPr>
        <w:tabs>
          <w:tab w:val="left" w:pos="6750"/>
        </w:tabs>
        <w:outlineLvl w:val="0"/>
        <w:rPr>
          <w:b/>
          <w:bCs/>
          <w:szCs w:val="24"/>
        </w:rPr>
      </w:pPr>
    </w:p>
    <w:p w14:paraId="6D8794B7" w14:textId="77777777" w:rsidR="001F22C1" w:rsidRDefault="001F22C1" w:rsidP="001F22C1">
      <w:pPr>
        <w:ind w:left="-432" w:right="-432"/>
        <w:rPr>
          <w:rFonts w:ascii="Segoe UI" w:hAnsi="Segoe UI" w:cs="Segoe UI"/>
          <w:color w:val="323130"/>
          <w:sz w:val="18"/>
          <w:szCs w:val="18"/>
          <w:shd w:val="clear" w:color="auto" w:fill="FFFFFF"/>
        </w:rPr>
      </w:pPr>
      <w:r>
        <w:rPr>
          <w:rFonts w:ascii="Segoe UI" w:hAnsi="Segoe UI" w:cs="Segoe UI"/>
          <w:color w:val="323130"/>
          <w:sz w:val="18"/>
          <w:szCs w:val="18"/>
          <w:shd w:val="clear" w:color="auto" w:fill="FFFFFF"/>
        </w:rPr>
        <w:t xml:space="preserve">“Oklahoma State University, as an equal opportunity employer, complies with all applicable federal and state laws regarding non-discrimination and affirmative action. Oklahoma State University is committed to a policy of equal opportunity for all individuals and does not discriminate based on race, religion, age, sex, color, national origin, marital status, sexual orientation, gender identity/expression, disability, or veteran status with regard to employment, educational programs and activities, and/or </w:t>
      </w:r>
    </w:p>
    <w:p w14:paraId="0561109E" w14:textId="77777777" w:rsidR="001F22C1" w:rsidRDefault="001F22C1" w:rsidP="001F22C1">
      <w:pPr>
        <w:ind w:left="-432" w:right="-432"/>
        <w:rPr>
          <w:rFonts w:ascii="Segoe UI" w:hAnsi="Segoe UI" w:cs="Segoe UI"/>
          <w:color w:val="323130"/>
          <w:sz w:val="18"/>
          <w:szCs w:val="18"/>
          <w:shd w:val="clear" w:color="auto" w:fill="FFFFFF"/>
        </w:rPr>
      </w:pPr>
      <w:r>
        <w:rPr>
          <w:rFonts w:ascii="Segoe UI" w:hAnsi="Segoe UI" w:cs="Segoe UI"/>
          <w:color w:val="323130"/>
          <w:sz w:val="18"/>
          <w:szCs w:val="18"/>
          <w:shd w:val="clear" w:color="auto" w:fill="FFFFFF"/>
        </w:rPr>
        <w:t>admissions. For more information, visit </w:t>
      </w:r>
      <w:hyperlink r:id="rId9" w:history="1">
        <w:r>
          <w:rPr>
            <w:rStyle w:val="Hyperlink"/>
            <w:rFonts w:ascii="Segoe UI" w:hAnsi="Segoe UI" w:cs="Segoe UI"/>
            <w:color w:val="CA5010"/>
            <w:sz w:val="18"/>
            <w:szCs w:val="18"/>
            <w:shd w:val="clear" w:color="auto" w:fill="FFFFFF"/>
          </w:rPr>
          <w:t>https://eeo.okstate.edu</w:t>
        </w:r>
      </w:hyperlink>
      <w:r>
        <w:rPr>
          <w:rFonts w:ascii="Segoe UI" w:hAnsi="Segoe UI" w:cs="Segoe UI"/>
          <w:color w:val="323130"/>
          <w:sz w:val="18"/>
          <w:szCs w:val="18"/>
          <w:shd w:val="clear" w:color="auto" w:fill="FFFFFF"/>
        </w:rPr>
        <w:t>.”     </w:t>
      </w:r>
    </w:p>
    <w:p w14:paraId="77C732AB" w14:textId="77777777" w:rsidR="001F22C1" w:rsidRDefault="001F22C1" w:rsidP="001F22C1">
      <w:pPr>
        <w:ind w:left="-432" w:right="-432"/>
        <w:rPr>
          <w:rFonts w:ascii="Segoe UI" w:hAnsi="Segoe UI" w:cs="Segoe UI"/>
          <w:color w:val="323130"/>
          <w:sz w:val="18"/>
          <w:szCs w:val="18"/>
          <w:shd w:val="clear" w:color="auto" w:fill="FFFFFF"/>
        </w:rPr>
      </w:pPr>
    </w:p>
    <w:p w14:paraId="2FEFCFF2" w14:textId="77777777" w:rsidR="001F22C1" w:rsidRDefault="001F22C1" w:rsidP="001F22C1">
      <w:pPr>
        <w:ind w:left="-432" w:right="-432"/>
      </w:pPr>
      <w:r>
        <w:rPr>
          <w:rFonts w:ascii="Segoe UI" w:hAnsi="Segoe UI" w:cs="Segoe UI"/>
          <w:color w:val="323130"/>
          <w:sz w:val="18"/>
          <w:szCs w:val="18"/>
          <w:shd w:val="clear" w:color="auto" w:fill="FFFFFF"/>
        </w:rPr>
        <w:t>“The information given herein is for educational purposes only. Reference to commercial products or trade names is made with the understanding no discrimination is intended and no endorsement by the Cooperative Extension Service is implied.”</w:t>
      </w:r>
    </w:p>
    <w:p w14:paraId="1E093A47" w14:textId="77777777" w:rsidR="001F22C1" w:rsidRDefault="001F22C1" w:rsidP="001F22C1">
      <w:pPr>
        <w:ind w:left="-432" w:right="-432"/>
        <w:rPr>
          <w:rFonts w:ascii="Segoe UI" w:hAnsi="Segoe UI" w:cs="Segoe UI"/>
          <w:color w:val="323130"/>
          <w:sz w:val="18"/>
          <w:szCs w:val="18"/>
          <w:shd w:val="clear" w:color="auto" w:fill="FFFFFF"/>
        </w:rPr>
      </w:pPr>
    </w:p>
    <w:p w14:paraId="7F9B5764" w14:textId="28D508F2" w:rsidR="00EF0E58" w:rsidRPr="00D13A35" w:rsidRDefault="001F22C1" w:rsidP="00D13A35">
      <w:pPr>
        <w:ind w:left="-432" w:right="-432"/>
        <w:rPr>
          <w:sz w:val="16"/>
          <w:szCs w:val="16"/>
        </w:rPr>
      </w:pPr>
      <w:r>
        <w:rPr>
          <w:rFonts w:ascii="Segoe UI" w:hAnsi="Segoe UI" w:cs="Segoe UI"/>
          <w:color w:val="323130"/>
          <w:sz w:val="16"/>
          <w:szCs w:val="16"/>
          <w:shd w:val="clear" w:color="auto" w:fill="FFFFFF"/>
        </w:rPr>
        <w:t>“The pesticide information presented in this publication was current with federal and state regulations at the time of printing. The user is responsible for determining that the intended use is consistent with the label of the product being used. Use pesticides safely. Read and follow label directions. The information given herein is for educational purposes only. Reference to commercial products or trade names is made with the understanding that no discrimination is intended and no endorsement by the Cooperative Extension Service is implied.”</w:t>
      </w:r>
    </w:p>
    <w:sectPr w:rsidR="00EF0E58" w:rsidRPr="00D13A35" w:rsidSect="00931438">
      <w:pgSz w:w="12240" w:h="15840" w:code="1"/>
      <w:pgMar w:top="1440" w:right="1440" w:bottom="201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F8B3" w14:textId="77777777" w:rsidR="00EF47A1" w:rsidRDefault="00EF47A1">
      <w:r>
        <w:separator/>
      </w:r>
    </w:p>
  </w:endnote>
  <w:endnote w:type="continuationSeparator" w:id="0">
    <w:p w14:paraId="71628EA8" w14:textId="77777777" w:rsidR="00EF47A1" w:rsidRDefault="00EF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EAC7" w14:textId="77777777" w:rsidR="00EF47A1" w:rsidRDefault="00EF47A1">
      <w:r>
        <w:separator/>
      </w:r>
    </w:p>
  </w:footnote>
  <w:footnote w:type="continuationSeparator" w:id="0">
    <w:p w14:paraId="5D63DA89" w14:textId="77777777" w:rsidR="00EF47A1" w:rsidRDefault="00EF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5B5F"/>
    <w:multiLevelType w:val="multilevel"/>
    <w:tmpl w:val="2696AD0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1B7CB1"/>
    <w:multiLevelType w:val="hybridMultilevel"/>
    <w:tmpl w:val="EF5A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8E1F5F"/>
    <w:multiLevelType w:val="hybridMultilevel"/>
    <w:tmpl w:val="6568AB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379285353">
    <w:abstractNumId w:val="1"/>
  </w:num>
  <w:num w:numId="2" w16cid:durableId="1899900871">
    <w:abstractNumId w:val="0"/>
  </w:num>
  <w:num w:numId="3" w16cid:durableId="1584681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CD"/>
    <w:rsid w:val="00003D57"/>
    <w:rsid w:val="000134D5"/>
    <w:rsid w:val="000136EA"/>
    <w:rsid w:val="00017C31"/>
    <w:rsid w:val="0002088B"/>
    <w:rsid w:val="00024E9E"/>
    <w:rsid w:val="00034C07"/>
    <w:rsid w:val="00052860"/>
    <w:rsid w:val="000A07FA"/>
    <w:rsid w:val="000D6090"/>
    <w:rsid w:val="000F39B0"/>
    <w:rsid w:val="00126379"/>
    <w:rsid w:val="001403B0"/>
    <w:rsid w:val="00144E65"/>
    <w:rsid w:val="001744FE"/>
    <w:rsid w:val="00177F4B"/>
    <w:rsid w:val="00190F60"/>
    <w:rsid w:val="00197512"/>
    <w:rsid w:val="001E2DB1"/>
    <w:rsid w:val="001F22C1"/>
    <w:rsid w:val="0020568E"/>
    <w:rsid w:val="00220502"/>
    <w:rsid w:val="002572C0"/>
    <w:rsid w:val="003053DB"/>
    <w:rsid w:val="00324F1F"/>
    <w:rsid w:val="00334619"/>
    <w:rsid w:val="00370F78"/>
    <w:rsid w:val="003E2886"/>
    <w:rsid w:val="00407251"/>
    <w:rsid w:val="0042547B"/>
    <w:rsid w:val="00425542"/>
    <w:rsid w:val="004369B4"/>
    <w:rsid w:val="00457A99"/>
    <w:rsid w:val="00464D13"/>
    <w:rsid w:val="00476040"/>
    <w:rsid w:val="004A7411"/>
    <w:rsid w:val="004B4416"/>
    <w:rsid w:val="004C581C"/>
    <w:rsid w:val="004D7980"/>
    <w:rsid w:val="00507D30"/>
    <w:rsid w:val="0055274F"/>
    <w:rsid w:val="00590B2E"/>
    <w:rsid w:val="00593E23"/>
    <w:rsid w:val="005F2A7F"/>
    <w:rsid w:val="0061217B"/>
    <w:rsid w:val="00630103"/>
    <w:rsid w:val="006911EF"/>
    <w:rsid w:val="006A1FA5"/>
    <w:rsid w:val="006A4DB5"/>
    <w:rsid w:val="006C4B2F"/>
    <w:rsid w:val="006C6ABC"/>
    <w:rsid w:val="00700152"/>
    <w:rsid w:val="00701AB4"/>
    <w:rsid w:val="0070233E"/>
    <w:rsid w:val="00721B97"/>
    <w:rsid w:val="00725112"/>
    <w:rsid w:val="0074681D"/>
    <w:rsid w:val="00755A6B"/>
    <w:rsid w:val="00764C88"/>
    <w:rsid w:val="00773C64"/>
    <w:rsid w:val="00784FF5"/>
    <w:rsid w:val="0078669F"/>
    <w:rsid w:val="007A567B"/>
    <w:rsid w:val="0081619E"/>
    <w:rsid w:val="008306AE"/>
    <w:rsid w:val="00881D8B"/>
    <w:rsid w:val="008933D3"/>
    <w:rsid w:val="008D7C56"/>
    <w:rsid w:val="00931438"/>
    <w:rsid w:val="0096150E"/>
    <w:rsid w:val="009636D3"/>
    <w:rsid w:val="009A7B46"/>
    <w:rsid w:val="009E71A6"/>
    <w:rsid w:val="00A067F9"/>
    <w:rsid w:val="00A47ABD"/>
    <w:rsid w:val="00A625C5"/>
    <w:rsid w:val="00A8033E"/>
    <w:rsid w:val="00A847CD"/>
    <w:rsid w:val="00AA03AB"/>
    <w:rsid w:val="00AE10DB"/>
    <w:rsid w:val="00AE4A32"/>
    <w:rsid w:val="00B72F62"/>
    <w:rsid w:val="00B76063"/>
    <w:rsid w:val="00B95239"/>
    <w:rsid w:val="00B95792"/>
    <w:rsid w:val="00BA157C"/>
    <w:rsid w:val="00BB71A0"/>
    <w:rsid w:val="00BE19A9"/>
    <w:rsid w:val="00C101F3"/>
    <w:rsid w:val="00C34071"/>
    <w:rsid w:val="00C35335"/>
    <w:rsid w:val="00C74359"/>
    <w:rsid w:val="00C82109"/>
    <w:rsid w:val="00C953BD"/>
    <w:rsid w:val="00CA3FCD"/>
    <w:rsid w:val="00CD0B46"/>
    <w:rsid w:val="00CD211F"/>
    <w:rsid w:val="00D13A35"/>
    <w:rsid w:val="00D177AE"/>
    <w:rsid w:val="00D621AD"/>
    <w:rsid w:val="00D670DB"/>
    <w:rsid w:val="00DB2230"/>
    <w:rsid w:val="00E00A4B"/>
    <w:rsid w:val="00E20A78"/>
    <w:rsid w:val="00E30C6A"/>
    <w:rsid w:val="00E70AB1"/>
    <w:rsid w:val="00EB69F1"/>
    <w:rsid w:val="00EF0E58"/>
    <w:rsid w:val="00EF47A1"/>
    <w:rsid w:val="00F1117D"/>
    <w:rsid w:val="00F23AC2"/>
    <w:rsid w:val="00F34EFE"/>
    <w:rsid w:val="00F36060"/>
    <w:rsid w:val="00FE0723"/>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A242E"/>
  <w15:chartTrackingRefBased/>
  <w15:docId w15:val="{646C3738-09A2-4528-A414-67CB4B2E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5940"/>
      </w:tabs>
      <w:spacing w:line="360" w:lineRule="auto"/>
      <w:ind w:firstLine="720"/>
    </w:p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unhideWhenUsed/>
    <w:rsid w:val="00C35335"/>
    <w:rPr>
      <w:color w:val="0563C1"/>
      <w:u w:val="single"/>
    </w:rPr>
  </w:style>
  <w:style w:type="paragraph" w:styleId="NormalWeb">
    <w:name w:val="Normal (Web)"/>
    <w:basedOn w:val="Normal"/>
    <w:uiPriority w:val="99"/>
    <w:unhideWhenUsed/>
    <w:rsid w:val="00C35335"/>
    <w:pPr>
      <w:spacing w:before="100" w:beforeAutospacing="1" w:after="100" w:afterAutospacing="1"/>
    </w:pPr>
    <w:rPr>
      <w:rFonts w:eastAsia="Calibri"/>
      <w:szCs w:val="24"/>
    </w:rPr>
  </w:style>
  <w:style w:type="paragraph" w:styleId="NoSpacing">
    <w:name w:val="No Spacing"/>
    <w:uiPriority w:val="1"/>
    <w:qFormat/>
    <w:rsid w:val="00CD211F"/>
    <w:rPr>
      <w:sz w:val="24"/>
      <w:szCs w:val="24"/>
    </w:rPr>
  </w:style>
  <w:style w:type="paragraph" w:customStyle="1" w:styleId="Default">
    <w:name w:val="Default"/>
    <w:rsid w:val="00CD211F"/>
    <w:pPr>
      <w:autoSpaceDE w:val="0"/>
      <w:autoSpaceDN w:val="0"/>
      <w:adjustRightInd w:val="0"/>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5172">
      <w:bodyDiv w:val="1"/>
      <w:marLeft w:val="0"/>
      <w:marRight w:val="0"/>
      <w:marTop w:val="0"/>
      <w:marBottom w:val="0"/>
      <w:divBdr>
        <w:top w:val="none" w:sz="0" w:space="0" w:color="auto"/>
        <w:left w:val="none" w:sz="0" w:space="0" w:color="auto"/>
        <w:bottom w:val="none" w:sz="0" w:space="0" w:color="auto"/>
        <w:right w:val="none" w:sz="0" w:space="0" w:color="auto"/>
      </w:divBdr>
    </w:div>
    <w:div w:id="816072731">
      <w:bodyDiv w:val="1"/>
      <w:marLeft w:val="0"/>
      <w:marRight w:val="0"/>
      <w:marTop w:val="0"/>
      <w:marBottom w:val="0"/>
      <w:divBdr>
        <w:top w:val="none" w:sz="0" w:space="0" w:color="auto"/>
        <w:left w:val="none" w:sz="0" w:space="0" w:color="auto"/>
        <w:bottom w:val="none" w:sz="0" w:space="0" w:color="auto"/>
        <w:right w:val="none" w:sz="0" w:space="0" w:color="auto"/>
      </w:divBdr>
    </w:div>
    <w:div w:id="120679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eo.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C2709-0A38-4C40-A5B6-3253348D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OSU Extension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Extension Secretary</dc:creator>
  <cp:keywords/>
  <dc:description/>
  <cp:lastModifiedBy>Nix, Ally</cp:lastModifiedBy>
  <cp:revision>7</cp:revision>
  <cp:lastPrinted>2023-09-21T19:49:00Z</cp:lastPrinted>
  <dcterms:created xsi:type="dcterms:W3CDTF">2026-06-02T15:01:00Z</dcterms:created>
  <dcterms:modified xsi:type="dcterms:W3CDTF">2026-06-02T15:20:00Z</dcterms:modified>
</cp:coreProperties>
</file>