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63" w:rsidRDefault="00D404EC">
      <w:pPr>
        <w:spacing w:before="38"/>
        <w:ind w:left="142"/>
        <w:rPr>
          <w:rFonts w:ascii="Calibri"/>
        </w:rPr>
      </w:pPr>
      <w:hyperlink r:id="rId4">
        <w:r>
          <w:rPr>
            <w:rFonts w:ascii="Calibri"/>
            <w:color w:val="0562C1"/>
            <w:u w:val="single" w:color="0562C1"/>
          </w:rPr>
          <w:t>https://candid.org/explore-issues/coronavirus/funds</w:t>
        </w:r>
      </w:hyperlink>
    </w:p>
    <w:p w:rsidR="00B53663" w:rsidRDefault="00D404EC">
      <w:pPr>
        <w:pStyle w:val="Heading1"/>
        <w:spacing w:before="181" w:line="544" w:lineRule="exact"/>
        <w:rPr>
          <w:rFonts w:ascii="Georgia"/>
        </w:rPr>
      </w:pPr>
      <w:bookmarkStart w:id="0" w:name="Funds_for_coronavirus_relief"/>
      <w:bookmarkStart w:id="1" w:name="_GoBack"/>
      <w:bookmarkEnd w:id="0"/>
      <w:r>
        <w:rPr>
          <w:rFonts w:ascii="Georgia"/>
        </w:rPr>
        <w:t>Funds for coronavirus relief</w:t>
      </w:r>
    </w:p>
    <w:p w:rsidR="00B53663" w:rsidRDefault="00D404EC">
      <w:pPr>
        <w:pStyle w:val="BodyText"/>
        <w:ind w:left="142" w:right="198"/>
        <w:rPr>
          <w:rFonts w:ascii="Georgia"/>
        </w:rPr>
      </w:pPr>
      <w:r>
        <w:rPr>
          <w:rFonts w:ascii="Georgia"/>
        </w:rPr>
        <w:t>Candid is compiling a list of funds specifically established in the wake of coronavirus. The list focuses on funds hosted at US-based foundations that serve nonprofits, though others outside of this criteria may appear as well. If you oversee a fund that i</w:t>
      </w:r>
      <w:r>
        <w:rPr>
          <w:rFonts w:ascii="Georgia"/>
        </w:rPr>
        <w:t xml:space="preserve">s granting money to nonprofits that is not on this list, please email </w:t>
      </w:r>
      <w:hyperlink r:id="rId5">
        <w:r>
          <w:rPr>
            <w:rFonts w:ascii="Georgia"/>
            <w:color w:val="1E1E1E"/>
            <w:u w:val="single" w:color="1E1E1E"/>
          </w:rPr>
          <w:t>coronavirus@candid.org</w:t>
        </w:r>
        <w:r>
          <w:rPr>
            <w:rFonts w:ascii="Georgia"/>
            <w:color w:val="1E1E1E"/>
          </w:rPr>
          <w:t xml:space="preserve"> </w:t>
        </w:r>
      </w:hyperlink>
      <w:r>
        <w:rPr>
          <w:rFonts w:ascii="Georgia"/>
        </w:rPr>
        <w:t xml:space="preserve">so that we can add your effort to this listing. </w:t>
      </w:r>
      <w:r>
        <w:rPr>
          <w:rFonts w:ascii="Georgia"/>
          <w:b/>
          <w:i/>
        </w:rPr>
        <w:t xml:space="preserve">Note: </w:t>
      </w:r>
      <w:r>
        <w:rPr>
          <w:rFonts w:ascii="Georgia"/>
          <w:i/>
        </w:rPr>
        <w:t xml:space="preserve">this is not an email distribution list, and we cannot reply </w:t>
      </w:r>
      <w:r>
        <w:rPr>
          <w:rFonts w:ascii="Georgia"/>
          <w:i/>
        </w:rPr>
        <w:t xml:space="preserve">directly to inquiries for funding. </w:t>
      </w:r>
      <w:r>
        <w:rPr>
          <w:rFonts w:ascii="Georgia"/>
        </w:rPr>
        <w:t xml:space="preserve">And to view resources available to individuals and small businesses, please </w:t>
      </w:r>
      <w:hyperlink r:id="rId6">
        <w:r>
          <w:rPr>
            <w:rFonts w:ascii="Georgia"/>
            <w:color w:val="1E1E1E"/>
            <w:u w:val="single" w:color="1E1E1E"/>
          </w:rPr>
          <w:t>visit our list</w:t>
        </w:r>
        <w:r>
          <w:rPr>
            <w:rFonts w:ascii="Georgia"/>
            <w:color w:val="1E1E1E"/>
          </w:rPr>
          <w:t xml:space="preserve"> </w:t>
        </w:r>
      </w:hyperlink>
      <w:r>
        <w:rPr>
          <w:rFonts w:ascii="Georgia"/>
        </w:rPr>
        <w:t>on GrantSpace.</w:t>
      </w:r>
    </w:p>
    <w:bookmarkEnd w:id="1"/>
    <w:p w:rsidR="00B53663" w:rsidRDefault="00D404EC">
      <w:pPr>
        <w:pStyle w:val="BodyText"/>
        <w:spacing w:before="2"/>
        <w:rPr>
          <w:rFonts w:ascii="Georgia"/>
          <w:sz w:val="11"/>
        </w:rPr>
      </w:pPr>
      <w:r>
        <w:rPr>
          <w:noProof/>
          <w:lang w:bidi="ar-SA"/>
        </w:rPr>
        <mc:AlternateContent>
          <mc:Choice Requires="wpg">
            <w:drawing>
              <wp:anchor distT="0" distB="0" distL="0" distR="0" simplePos="0" relativeHeight="251658240" behindDoc="1" locked="0" layoutInCell="1" allowOverlap="1">
                <wp:simplePos x="0" y="0"/>
                <wp:positionH relativeFrom="page">
                  <wp:posOffset>459105</wp:posOffset>
                </wp:positionH>
                <wp:positionV relativeFrom="paragraph">
                  <wp:posOffset>106680</wp:posOffset>
                </wp:positionV>
                <wp:extent cx="5640705" cy="13335"/>
                <wp:effectExtent l="0" t="0" r="0"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0705" cy="13335"/>
                          <a:chOff x="723" y="168"/>
                          <a:chExt cx="8883" cy="21"/>
                        </a:xfrm>
                      </wpg:grpSpPr>
                      <wps:wsp>
                        <wps:cNvPr id="4" name="Line 21"/>
                        <wps:cNvCnPr>
                          <a:cxnSpLocks noChangeShapeType="1"/>
                        </wps:cNvCnPr>
                        <wps:spPr bwMode="auto">
                          <a:xfrm>
                            <a:off x="723" y="178"/>
                            <a:ext cx="7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42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933"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243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2943"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344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3953" y="178"/>
                            <a:ext cx="6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455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063"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568" y="178"/>
                            <a:ext cx="2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773" y="178"/>
                            <a:ext cx="7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47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6983"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7488" y="178"/>
                            <a:ext cx="502"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7994" y="178"/>
                            <a:ext cx="501"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8499" y="178"/>
                            <a:ext cx="501"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9004" y="178"/>
                            <a:ext cx="601" cy="0"/>
                          </a:xfrm>
                          <a:prstGeom prst="line">
                            <a:avLst/>
                          </a:prstGeom>
                          <a:noFill/>
                          <a:ln w="1322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5FCA0" id="Group 4" o:spid="_x0000_s1026" style="position:absolute;margin-left:36.15pt;margin-top:8.4pt;width:444.15pt;height:1.05pt;z-index:-251658240;mso-wrap-distance-left:0;mso-wrap-distance-right:0;mso-position-horizontal-relative:page" coordorigin="723,168" coordsize="88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jtGwQAAAIxAAAOAAAAZHJzL2Uyb0RvYy54bWzsW9tu2zgQfV+g/0Do3dH9ijhFYTt5yW4D&#10;tP0ARqIsYSVSIJXYxmL/fYek7FqpnLYpKmAB5kGRRIkczhweDWfG1+/3bYOeCRc1o0vLvXIsRGjO&#10;ippul9aXz7eLxEKix7TADaNkaR2IsN7fvPvjetdlxGMVawrCEXRCRbbrllbV911m2yKvSIvFFesI&#10;hcaS8Rb3cMm3dsHxDnpvG9tznMjeMV50nOVECLi71o3Wjeq/LEnefyxLQXrULC2QrVdHro6P8mjf&#10;XONsy3FX1fkgBn6DFC2uKQx66mqNe4yeeP1NV22dcyZY2V/lrLVZWdY5UXOA2bjOi9nccfbUqbls&#10;s922O6kJVPtCT2/uNv/r+YGjulhavoUobsFEalQUSNXsum0GT9zx7lP3wPX84PSe5X8LaLZftsvr&#10;rX4YPe7+ZAV0h596plSzL3kru4BJo72ywOFkAbLvUQ43wyhwYie0UA5tru/7obZQXoEZ5VuxB3LK&#10;tig5tmyGd5MkgTb5oufKNhtnekgl5iCWnBMgTXxVpvg1ZX6qcEeUjYRU1aDM4KjM+5oSpOWRA8MT&#10;K6o1me/poElE2arCdEtUX58PHWhNz2D0irwQYIbvavako3jQ0VG7seNpBSncn/SDs46L/o6wFsmT&#10;pdWA0Mpk+Ple9FqVx0ekBSm7rZsG7uOsoWgnLeV5kXpDsKYuZKtsFHz7uGo4esZy9am/wTCjx2TX&#10;aywq/Zw4CHmhrQsLgBZqoIrgYjOc97hu9DnMoaFyKJgiiDqc6ZX3T+qkm2STBIvAizaLwFmvFx9u&#10;V8EiunXjcO2vV6u1+6+U2g2yqi4KQqXgRxZwgx8DxsBHev2eeOCkInvcu4IlCHv8r4QGgGrTanQ+&#10;suLwwKXa5X3A6kyghWWnGUCDVoFkhECc/T7QuoEHnwq5sl+iNjSoNaiVH/dpqo1GqHVTSRzzoTb1&#10;h++RQa3h2mLKiZtGbTxGrfpQz4ZaL/AN19ZLy3gIF7ce06gF1Jx5CG48K9d6aWC41qD2tQ3zNGrT&#10;MWqjWVHrB4HhWoPan0etC+Gqc7JVkZDZXAQ/DS+QbWS2Y2Y7dnk75rpj2A5xxJlCX0EYGrY1bPsG&#10;toXI6Dnb+rM6CaETXWBbE/wyIVuV2Zp2bV2AzTlsvXlhG0IWZjJm6xknwTgJrzgJ4/wY+AxzBm3D&#10;OL7AtiZBZtj2NbYdZ8hghzYnbKMAcgyTbGucBAPb12A7TpHNmyGLUlmVcTB5XVONIEu1fjxDBtmF&#10;c9d23gxZHCSGa00c4Q1xBIDN2YZs3gxZnKbgWE9zLYTlZGmcqfwylV/flitC1cw5aufNkCVBCsMb&#10;1JpqhJ+sRvDGGbJ5E2Sp41zg2sgxXPv/rLJVheJQaK+Kc4cfBchK/vNrVZX79acLN/8BAAD//wMA&#10;UEsDBBQABgAIAAAAIQA7V7T/3gAAAAgBAAAPAAAAZHJzL2Rvd25yZXYueG1sTI9BS8NAEIXvgv9h&#10;GcGb3aTF2MZsSinqqQi2gnibJtMkNDsbstsk/feOJz3Oe48338vWk23VQL1vHBuIZxEo4sKVDVcG&#10;Pg+vD0tQPiCX2DomA1fysM5vbzJMSzfyBw37UCkpYZ+igTqELtXaFzVZ9DPXEYt3cr3FIGdf6bLH&#10;Ucptq+dRlGiLDcuHGjva1lSc9xdr4G3EcbOIX4bd+bS9fh8e3792MRlzfzdtnkEFmsJfGH7xBR1y&#10;YTq6C5detQae5gtJip7IAvFXSZSAOoqwXIHOM/1/QP4DAAD//wMAUEsBAi0AFAAGAAgAAAAhALaD&#10;OJL+AAAA4QEAABMAAAAAAAAAAAAAAAAAAAAAAFtDb250ZW50X1R5cGVzXS54bWxQSwECLQAUAAYA&#10;CAAAACEAOP0h/9YAAACUAQAACwAAAAAAAAAAAAAAAAAvAQAAX3JlbHMvLnJlbHNQSwECLQAUAAYA&#10;CAAAACEAZSto7RsEAAACMQAADgAAAAAAAAAAAAAAAAAuAgAAZHJzL2Uyb0RvYy54bWxQSwECLQAU&#10;AAYACAAAACEAO1e0/94AAAAIAQAADwAAAAAAAAAAAAAAAAB1BgAAZHJzL2Rvd25yZXYueG1sUEsF&#10;BgAAAAAEAAQA8wAAAIAHAAAAAA==&#10;">
                <v:line id="Line 21" o:spid="_x0000_s1027" style="position:absolute;visibility:visible;mso-wrap-style:square" from="723,178" to="142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MaxAAAANoAAAAPAAAAZHJzL2Rvd25yZXYueG1sRI9Ba8JA&#10;FITvBf/D8gRvzaYhKZK6SikWqiDERPD6mn1NQrNvQ3ar8d+7hUKPw8x8w6w2k+nFhUbXWVbwFMUg&#10;iGurO24UnKr3xyUI55E19pZJwY0cbNazhxXm2l75SJfSNyJA2OWooPV+yKV0dUsGXWQH4uB92dGg&#10;D3JspB7xGuCml0kcP0uDHYeFFgd6a6n+Ln+MApZpds4+iyLebtP9sKuSQ2UTpRbz6fUFhKfJ/4f/&#10;2h9aQQq/V8INkOs7AAAA//8DAFBLAQItABQABgAIAAAAIQDb4fbL7gAAAIUBAAATAAAAAAAAAAAA&#10;AAAAAAAAAABbQ29udGVudF9UeXBlc10ueG1sUEsBAi0AFAAGAAgAAAAhAFr0LFu/AAAAFQEAAAsA&#10;AAAAAAAAAAAAAAAAHwEAAF9yZWxzLy5yZWxzUEsBAi0AFAAGAAgAAAAhAAh0kxrEAAAA2gAAAA8A&#10;AAAAAAAAAAAAAAAABwIAAGRycy9kb3ducmV2LnhtbFBLBQYAAAAAAwADALcAAAD4AgAAAAA=&#10;" strokeweight=".36739mm">
                  <v:stroke dashstyle="3 1"/>
                </v:line>
                <v:line id="Line 20" o:spid="_x0000_s1028" style="position:absolute;visibility:visible;mso-wrap-style:square" from="1428,178" to="193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aBwgAAANoAAAAPAAAAZHJzL2Rvd25yZXYueG1sRI9Bi8Iw&#10;FITvC/6H8ARva2qxy1KNIqKgguBaweuzebbF5qU0Ueu/NwsLexxm5htmOu9MLR7UusqygtEwAkGc&#10;W11xoeCUrT+/QTiPrLG2TApe5GA+631MMdX2yT/0OPpCBAi7FBWU3jeplC4vyaAb2oY4eFfbGvRB&#10;toXULT4D3NQyjqIvabDisFBiQ8uS8tvxbhSwHCfn5HI4RKvVeNdss3if2VipQb9bTEB46vx/+K+9&#10;0QoS+L0SboCcvQEAAP//AwBQSwECLQAUAAYACAAAACEA2+H2y+4AAACFAQAAEwAAAAAAAAAAAAAA&#10;AAAAAAAAW0NvbnRlbnRfVHlwZXNdLnhtbFBLAQItABQABgAIAAAAIQBa9CxbvwAAABUBAAALAAAA&#10;AAAAAAAAAAAAAB8BAABfcmVscy8ucmVsc1BLAQItABQABgAIAAAAIQBnODaBwgAAANoAAAAPAAAA&#10;AAAAAAAAAAAAAAcCAABkcnMvZG93bnJldi54bWxQSwUGAAAAAAMAAwC3AAAA9gIAAAAA&#10;" strokeweight=".36739mm">
                  <v:stroke dashstyle="3 1"/>
                </v:line>
                <v:line id="Line 19" o:spid="_x0000_s1029" style="position:absolute;visibility:visible;mso-wrap-style:square" from="1933,178" to="243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j2wwAAANoAAAAPAAAAZHJzL2Rvd25yZXYueG1sRI9Ba8JA&#10;FITvBf/D8gRvdWOIIqmriFiwBUGN0Otr9jUJZt+G3a1J/31XKPQ4zMw3zGozmFbcyfnGsoLZNAFB&#10;XFrdcKXgWrw+L0H4gKyxtUwKfsjDZj16WmGubc9nul9CJSKEfY4K6hC6XEpf1mTQT21HHL0v6wyG&#10;KF0ltcM+wk0r0yRZSIMNx4UaO9rVVN4u30YBy2z+Mf88nZL9Pnvv3or0WNhUqcl42L6ACDSE//Bf&#10;+6AVLOBxJd4Auf4FAAD//wMAUEsBAi0AFAAGAAgAAAAhANvh9svuAAAAhQEAABMAAAAAAAAAAAAA&#10;AAAAAAAAAFtDb250ZW50X1R5cGVzXS54bWxQSwECLQAUAAYACAAAACEAWvQsW78AAAAVAQAACwAA&#10;AAAAAAAAAAAAAAAfAQAAX3JlbHMvLnJlbHNQSwECLQAUAAYACAAAACEAl+qo9sMAAADaAAAADwAA&#10;AAAAAAAAAAAAAAAHAgAAZHJzL2Rvd25yZXYueG1sUEsFBgAAAAADAAMAtwAAAPcCAAAAAA==&#10;" strokeweight=".36739mm">
                  <v:stroke dashstyle="3 1"/>
                </v:line>
                <v:line id="Line 18" o:spid="_x0000_s1030" style="position:absolute;visibility:visible;mso-wrap-style:square" from="2438,178" to="294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1twwAAANoAAAAPAAAAZHJzL2Rvd25yZXYueG1sRI/disIw&#10;FITvBd8hHME7TS3+LNUoIgqusKB2YW/PNse22JyUJmr37c2C4OUwM98wi1VrKnGnxpWWFYyGEQji&#10;zOqScwXf6W7wAcJ5ZI2VZVLwRw5Wy25ngYm2Dz7R/exzESDsElRQeF8nUrqsIINuaGvi4F1sY9AH&#10;2eRSN/gIcFPJOIqm0mDJYaHAmjYFZdfzzShgOZ78TH6Px2i7HR/qzzT+Sm2sVL/XrucgPLX+HX61&#10;91rBDP6vhBsgl08AAAD//wMAUEsBAi0AFAAGAAgAAAAhANvh9svuAAAAhQEAABMAAAAAAAAAAAAA&#10;AAAAAAAAAFtDb250ZW50X1R5cGVzXS54bWxQSwECLQAUAAYACAAAACEAWvQsW78AAAAVAQAACwAA&#10;AAAAAAAAAAAAAAAfAQAAX3JlbHMvLnJlbHNQSwECLQAUAAYACAAAACEA+KYNbcMAAADaAAAADwAA&#10;AAAAAAAAAAAAAAAHAgAAZHJzL2Rvd25yZXYueG1sUEsFBgAAAAADAAMAtwAAAPcCAAAAAA==&#10;" strokeweight=".36739mm">
                  <v:stroke dashstyle="3 1"/>
                </v:line>
                <v:line id="Line 17" o:spid="_x0000_s1031" style="position:absolute;visibility:visible;mso-wrap-style:square" from="2943,178" to="3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kfwQAAANoAAAAPAAAAZHJzL2Rvd25yZXYueG1sRE9Na4NA&#10;EL0X+h+WCfTWrJEYgnWVUiy0gUISA71O3IlK3Vlxt9H+++yhkOPjfWfFbHpxpdF1lhWslhEI4trq&#10;jhsFp+r9eQvCeWSNvWVS8EcOivzxIcNU24kPdD36RoQQdikqaL0fUild3ZJBt7QDceAudjToAxwb&#10;qUecQrjpZRxFG2mw49DQ4kBvLdU/x1+jgOU6+U7O+31Uluvd8FnFX5WNlXpazK8vIDzN/i7+d39o&#10;BWFruBJugMxvAAAA//8DAFBLAQItABQABgAIAAAAIQDb4fbL7gAAAIUBAAATAAAAAAAAAAAAAAAA&#10;AAAAAABbQ29udGVudF9UeXBlc10ueG1sUEsBAi0AFAAGAAgAAAAhAFr0LFu/AAAAFQEAAAsAAAAA&#10;AAAAAAAAAAAAHwEAAF9yZWxzLy5yZWxzUEsBAi0AFAAGAAgAAAAhAIk5mR/BAAAA2gAAAA8AAAAA&#10;AAAAAAAAAAAABwIAAGRycy9kb3ducmV2LnhtbFBLBQYAAAAAAwADALcAAAD1AgAAAAA=&#10;" strokeweight=".36739mm">
                  <v:stroke dashstyle="3 1"/>
                </v:line>
                <v:line id="Line 16" o:spid="_x0000_s1032" style="position:absolute;visibility:visible;mso-wrap-style:square" from="3448,178" to="395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yEwgAAANoAAAAPAAAAZHJzL2Rvd25yZXYueG1sRI9Bi8Iw&#10;FITvgv8hPMGbphYVtxpFRMEVFtQu7PVt82yLzUtponb/vVkQPA4z8w2zWLWmEndqXGlZwWgYgSDO&#10;rC45V/Cd7gYzEM4ja6wsk4I/crBadjsLTLR98InuZ5+LAGGXoILC+zqR0mUFGXRDWxMH72Ibgz7I&#10;Jpe6wUeAm0rGUTSVBksOCwXWtCkou55vRgHL8eRn8ns8Rtvt+FB/pvFXamOl+r12PQfhqfXv8Ku9&#10;1wo+4P9KuAFy+QQAAP//AwBQSwECLQAUAAYACAAAACEA2+H2y+4AAACFAQAAEwAAAAAAAAAAAAAA&#10;AAAAAAAAW0NvbnRlbnRfVHlwZXNdLnhtbFBLAQItABQABgAIAAAAIQBa9CxbvwAAABUBAAALAAAA&#10;AAAAAAAAAAAAAB8BAABfcmVscy8ucmVsc1BLAQItABQABgAIAAAAIQDmdTyEwgAAANoAAAAPAAAA&#10;AAAAAAAAAAAAAAcCAABkcnMvZG93bnJldi54bWxQSwUGAAAAAAMAAwC3AAAA9gIAAAAA&#10;" strokeweight=".36739mm">
                  <v:stroke dashstyle="3 1"/>
                </v:line>
                <v:line id="Line 15" o:spid="_x0000_s1033" style="position:absolute;visibility:visible;mso-wrap-style:square" from="3953,178" to="455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NWRxAAAANsAAAAPAAAAZHJzL2Rvd25yZXYueG1sRI9Ba8JA&#10;EIXvQv/DMkJvujFokegqUiy0BUGN4HXMjkkwOxuyW03/fecg9DbDe/PeN8t17xp1py7Ung1Mxgko&#10;4sLbmksDp/xjNAcVIrLFxjMZ+KUA69XLYImZ9Q8+0P0YSyUhHDI0UMXYZlqHoiKHYexbYtGuvnMY&#10;Ze1KbTt8SLhrdJokb9phzdJQYUvvFRW3448zwHo6O88u+32y3U6/26883eU+NeZ12G8WoCL18d/8&#10;vP60gi/08osMoFd/AAAA//8DAFBLAQItABQABgAIAAAAIQDb4fbL7gAAAIUBAAATAAAAAAAAAAAA&#10;AAAAAAAAAABbQ29udGVudF9UeXBlc10ueG1sUEsBAi0AFAAGAAgAAAAhAFr0LFu/AAAAFQEAAAsA&#10;AAAAAAAAAAAAAAAAHwEAAF9yZWxzLy5yZWxzUEsBAi0AFAAGAAgAAAAhAOYw1ZHEAAAA2wAAAA8A&#10;AAAAAAAAAAAAAAAABwIAAGRycy9kb3ducmV2LnhtbFBLBQYAAAAAAwADALcAAAD4AgAAAAA=&#10;" strokeweight=".36739mm">
                  <v:stroke dashstyle="3 1"/>
                </v:line>
                <v:line id="Line 14" o:spid="_x0000_s1034" style="position:absolute;visibility:visible;mso-wrap-style:square" from="4558,178" to="506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AKwAAAANsAAAAPAAAAZHJzL2Rvd25yZXYueG1sRE9Ni8Iw&#10;EL0v+B/CCN40tahI1ygiCioIaoW9zjazbbGZlCZq/fdGEPY2j/c5s0VrKnGnxpWWFQwHEQjizOqS&#10;cwWXdNOfgnAeWWNlmRQ8ycFi3vmaYaLtg090P/tchBB2CSoovK8TKV1WkEE3sDVx4P5sY9AH2ORS&#10;N/gI4aaScRRNpMGSQ0OBNa0Kyq7nm1HAcjT+Gf8ej9F6PdrXuzQ+pDZWqtdtl98gPLX+X/xxb3WY&#10;P4T3L+EAOX8BAAD//wMAUEsBAi0AFAAGAAgAAAAhANvh9svuAAAAhQEAABMAAAAAAAAAAAAAAAAA&#10;AAAAAFtDb250ZW50X1R5cGVzXS54bWxQSwECLQAUAAYACAAAACEAWvQsW78AAAAVAQAACwAAAAAA&#10;AAAAAAAAAAAfAQAAX3JlbHMvLnJlbHNQSwECLQAUAAYACAAAACEAiXxwCsAAAADbAAAADwAAAAAA&#10;AAAAAAAAAAAHAgAAZHJzL2Rvd25yZXYueG1sUEsFBgAAAAADAAMAtwAAAPQCAAAAAA==&#10;" strokeweight=".36739mm">
                  <v:stroke dashstyle="3 1"/>
                </v:line>
                <v:line id="Line 13" o:spid="_x0000_s1035" style="position:absolute;visibility:visible;mso-wrap-style:square" from="5063,178" to="556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9wAAAANsAAAAPAAAAZHJzL2Rvd25yZXYueG1sRE9Ni8Iw&#10;EL0v+B/CCN7W1KKLVKOIKKiwoFbwOjZjW2wmpYla//1GEPY2j/c503lrKvGgxpWWFQz6EQjizOqS&#10;cwWndP09BuE8ssbKMil4kYP5rPM1xUTbJx/ocfS5CCHsElRQeF8nUrqsIIOub2viwF1tY9AH2ORS&#10;N/gM4aaScRT9SIMlh4YCa1oWlN2Od6OA5XB0Hl32+2i1Gu7qbRr/pjZWqtdtFxMQnlr/L/64NzrM&#10;j+H9SzhAzv4AAAD//wMAUEsBAi0AFAAGAAgAAAAhANvh9svuAAAAhQEAABMAAAAAAAAAAAAAAAAA&#10;AAAAAFtDb250ZW50X1R5cGVzXS54bWxQSwECLQAUAAYACAAAACEAWvQsW78AAAAVAQAACwAAAAAA&#10;AAAAAAAAAAAfAQAAX3JlbHMvLnJlbHNQSwECLQAUAAYACAAAACEAea7ufcAAAADbAAAADwAAAAAA&#10;AAAAAAAAAAAHAgAAZHJzL2Rvd25yZXYueG1sUEsFBgAAAAADAAMAtwAAAPQCAAAAAA==&#10;" strokeweight=".36739mm">
                  <v:stroke dashstyle="3 1"/>
                </v:line>
                <v:line id="Line 12" o:spid="_x0000_s1036" style="position:absolute;visibility:visible;mso-wrap-style:square" from="5568,178" to="577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kvmwQAAANsAAAAPAAAAZHJzL2Rvd25yZXYueG1sRE/bisIw&#10;EH0X/Icwgm+aWi8s1SgiCiosqF3Y19lmbIvNpDRRu3+/ERZ8m8O5zmLVmko8qHGlZQWjYQSCOLO6&#10;5FzBV7obfIBwHlljZZkU/JKD1bLbWWCi7ZPP9Lj4XIQQdgkqKLyvEyldVpBBN7Q1ceCutjHoA2xy&#10;qRt8hnBTyTiKZtJgyaGhwJo2BWW3y90oYDmZfk9/Tqdou50c60Maf6Y2Vqrfa9dzEJ5a/xb/u/c6&#10;zB/D65dwgFz+AQAA//8DAFBLAQItABQABgAIAAAAIQDb4fbL7gAAAIUBAAATAAAAAAAAAAAAAAAA&#10;AAAAAABbQ29udGVudF9UeXBlc10ueG1sUEsBAi0AFAAGAAgAAAAhAFr0LFu/AAAAFQEAAAsAAAAA&#10;AAAAAAAAAAAAHwEAAF9yZWxzLy5yZWxzUEsBAi0AFAAGAAgAAAAhABbiS+bBAAAA2wAAAA8AAAAA&#10;AAAAAAAAAAAABwIAAGRycy9kb3ducmV2LnhtbFBLBQYAAAAAAwADALcAAAD1AgAAAAA=&#10;" strokeweight=".36739mm">
                  <v:stroke dashstyle="3 1"/>
                </v:line>
                <v:line id="Line 11" o:spid="_x0000_s1037" style="position:absolute;visibility:visible;mso-wrap-style:square" from="5773,178" to="647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OSwQAAANsAAAAPAAAAZHJzL2Rvd25yZXYueG1sRE9Ni8Iw&#10;EL0v+B/CCN7W1FIX6RpFREEFQa3gdbaZbcs2k9JErf/eCMLe5vE+ZzrvTC1u1LrKsoLRMAJBnFtd&#10;caHgnK0/JyCcR9ZYWyYFD3Iwn/U+pphqe+cj3U6+ECGEXYoKSu+bVEqXl2TQDW1DHLhf2xr0AbaF&#10;1C3eQ7ipZRxFX9JgxaGhxIaWJeV/p6tRwDIZX8Y/h0O0WiW7ZpvF+8zGSg363eIbhKfO/4vf7o0O&#10;8xN4/RIOkLMnAAAA//8DAFBLAQItABQABgAIAAAAIQDb4fbL7gAAAIUBAAATAAAAAAAAAAAAAAAA&#10;AAAAAABbQ29udGVudF9UeXBlc10ueG1sUEsBAi0AFAAGAAgAAAAhAFr0LFu/AAAAFQEAAAsAAAAA&#10;AAAAAAAAAAAAHwEAAF9yZWxzLy5yZWxzUEsBAi0AFAAGAAgAAAAhAJkL05LBAAAA2wAAAA8AAAAA&#10;AAAAAAAAAAAABwIAAGRycy9kb3ducmV2LnhtbFBLBQYAAAAAAwADALcAAAD1AgAAAAA=&#10;" strokeweight=".36739mm">
                  <v:stroke dashstyle="3 1"/>
                </v:line>
                <v:line id="Line 10" o:spid="_x0000_s1038" style="position:absolute;visibility:visible;mso-wrap-style:square" from="6478,178" to="698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YJwQAAANsAAAAPAAAAZHJzL2Rvd25yZXYueG1sRE9Ni8Iw&#10;EL0v+B/CCN7W1GKXpRpFREEFwbWC17EZ22IzKU3U+u/NwsLe5vE+ZzrvTC0e1LrKsoLRMAJBnFtd&#10;caHglK0/v0E4j6yxtkwKXuRgPut9TDHV9sk/9Dj6QoQQdikqKL1vUildXpJBN7QNceCutjXoA2wL&#10;qVt8hnBTyziKvqTBikNDiQ0tS8pvx7tRwHKcnJPL4RCtVuNds83ifWZjpQb9bjEB4anz/+I/90aH&#10;+Qn8/hIOkLM3AAAA//8DAFBLAQItABQABgAIAAAAIQDb4fbL7gAAAIUBAAATAAAAAAAAAAAAAAAA&#10;AAAAAABbQ29udGVudF9UeXBlc10ueG1sUEsBAi0AFAAGAAgAAAAhAFr0LFu/AAAAFQEAAAsAAAAA&#10;AAAAAAAAAAAAHwEAAF9yZWxzLy5yZWxzUEsBAi0AFAAGAAgAAAAhAPZHdgnBAAAA2wAAAA8AAAAA&#10;AAAAAAAAAAAABwIAAGRycy9kb3ducmV2LnhtbFBLBQYAAAAAAwADALcAAAD1AgAAAAA=&#10;" strokeweight=".36739mm">
                  <v:stroke dashstyle="3 1"/>
                </v:line>
                <v:line id="Line 9" o:spid="_x0000_s1039" style="position:absolute;visibility:visible;mso-wrap-style:square" from="6983,178" to="748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h+wQAAANsAAAAPAAAAZHJzL2Rvd25yZXYueG1sRE9Ni8Iw&#10;EL0L/ocwC3vTdIvKUo2yiMIqCNoueB2bsS3bTEoTtf57Iwje5vE+Z7boTC2u1LrKsoKvYQSCOLe6&#10;4kLBX7YefINwHlljbZkU3MnBYt7vzTDR9sYHuqa+ECGEXYIKSu+bREqXl2TQDW1DHLizbQ36ANtC&#10;6hZvIdzUMo6iiTRYcWgosaFlSfl/ejEKWI7Gx/Fpv49Wq9G22WTxLrOxUp8f3c8UhKfOv8Uv968O&#10;8yfw/CUcIOcPAAAA//8DAFBLAQItABQABgAIAAAAIQDb4fbL7gAAAIUBAAATAAAAAAAAAAAAAAAA&#10;AAAAAABbQ29udGVudF9UeXBlc10ueG1sUEsBAi0AFAAGAAgAAAAhAFr0LFu/AAAAFQEAAAsAAAAA&#10;AAAAAAAAAAAAHwEAAF9yZWxzLy5yZWxzUEsBAi0AFAAGAAgAAAAhAAaV6H7BAAAA2wAAAA8AAAAA&#10;AAAAAAAAAAAABwIAAGRycy9kb3ducmV2LnhtbFBLBQYAAAAAAwADALcAAAD1AgAAAAA=&#10;" strokeweight=".36739mm">
                  <v:stroke dashstyle="3 1"/>
                </v:line>
                <v:line id="Line 8" o:spid="_x0000_s1040" style="position:absolute;visibility:visible;mso-wrap-style:square" from="7488,178" to="799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3lwQAAANsAAAAPAAAAZHJzL2Rvd25yZXYueG1sRE/bisIw&#10;EH0X/Icwgm+aWrws1SgiCq6woHZhX2ebsS02k9JE7f69WRB8m8O5zmLVmkrcqXGlZQWjYQSCOLO6&#10;5FzBd7obfIBwHlljZZkU/JGD1bLbWWCi7YNPdD/7XIQQdgkqKLyvEyldVpBBN7Q1ceAutjHoA2xy&#10;qRt8hHBTyTiKptJgyaGhwJo2BWXX880oYDme/Ex+j8doux0f6s80/kptrFS/167nIDy1/i1+ufc6&#10;zJ/B/y/hALl8AgAA//8DAFBLAQItABQABgAIAAAAIQDb4fbL7gAAAIUBAAATAAAAAAAAAAAAAAAA&#10;AAAAAABbQ29udGVudF9UeXBlc10ueG1sUEsBAi0AFAAGAAgAAAAhAFr0LFu/AAAAFQEAAAsAAAAA&#10;AAAAAAAAAAAAHwEAAF9yZWxzLy5yZWxzUEsBAi0AFAAGAAgAAAAhAGnZTeXBAAAA2wAAAA8AAAAA&#10;AAAAAAAAAAAABwIAAGRycy9kb3ducmV2LnhtbFBLBQYAAAAAAwADALcAAAD1AgAAAAA=&#10;" strokeweight=".36739mm">
                  <v:stroke dashstyle="3 1"/>
                </v:line>
                <v:line id="Line 7" o:spid="_x0000_s1041" style="position:absolute;visibility:visible;mso-wrap-style:square" from="7994,178" to="849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mXxAAAANsAAAAPAAAAZHJzL2Rvd25yZXYueG1sRI9Ba8JA&#10;EIXvQv/DMkJvujFokegqUiy0BUGN4HXMjkkwOxuyW03/fecg9DbDe/PeN8t17xp1py7Ung1Mxgko&#10;4sLbmksDp/xjNAcVIrLFxjMZ+KUA69XLYImZ9Q8+0P0YSyUhHDI0UMXYZlqHoiKHYexbYtGuvnMY&#10;Ze1KbTt8SLhrdJokb9phzdJQYUvvFRW3448zwHo6O88u+32y3U6/26883eU+NeZ12G8WoCL18d/8&#10;vP60gi+w8osMoFd/AAAA//8DAFBLAQItABQABgAIAAAAIQDb4fbL7gAAAIUBAAATAAAAAAAAAAAA&#10;AAAAAAAAAABbQ29udGVudF9UeXBlc10ueG1sUEsBAi0AFAAGAAgAAAAhAFr0LFu/AAAAFQEAAAsA&#10;AAAAAAAAAAAAAAAAHwEAAF9yZWxzLy5yZWxzUEsBAi0AFAAGAAgAAAAhABhG2ZfEAAAA2wAAAA8A&#10;AAAAAAAAAAAAAAAABwIAAGRycy9kb3ducmV2LnhtbFBLBQYAAAAAAwADALcAAAD4AgAAAAA=&#10;" strokeweight=".36739mm">
                  <v:stroke dashstyle="3 1"/>
                </v:line>
                <v:line id="Line 6" o:spid="_x0000_s1042" style="position:absolute;visibility:visible;mso-wrap-style:square" from="8499,178" to="900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wMwQAAANsAAAAPAAAAZHJzL2Rvd25yZXYueG1sRE9Ni8Iw&#10;EL0L/ocwgjdNLSpuNYqIgissqF3Y62wztsVmUpqo3X9vFgRv83ifs1i1phJ3alxpWcFoGIEgzqwu&#10;OVfwne4GMxDOI2usLJOCP3KwWnY7C0y0ffCJ7mefixDCLkEFhfd1IqXLCjLohrYmDtzFNgZ9gE0u&#10;dYOPEG4qGUfRVBosOTQUWNOmoOx6vhkFLMeTn8nv8Rhtt+ND/ZnGX6mNler32vUchKfWv8Uv916H&#10;+R/w/0s4QC6fAAAA//8DAFBLAQItABQABgAIAAAAIQDb4fbL7gAAAIUBAAATAAAAAAAAAAAAAAAA&#10;AAAAAABbQ29udGVudF9UeXBlc10ueG1sUEsBAi0AFAAGAAgAAAAhAFr0LFu/AAAAFQEAAAsAAAAA&#10;AAAAAAAAAAAAHwEAAF9yZWxzLy5yZWxzUEsBAi0AFAAGAAgAAAAhAHcKfAzBAAAA2wAAAA8AAAAA&#10;AAAAAAAAAAAABwIAAGRycy9kb3ducmV2LnhtbFBLBQYAAAAAAwADALcAAAD1AgAAAAA=&#10;" strokeweight=".36739mm">
                  <v:stroke dashstyle="3 1"/>
                </v:line>
                <v:line id="Line 5" o:spid="_x0000_s1043" style="position:absolute;visibility:visible;mso-wrap-style:square" from="9004,178" to="960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8svwAAANsAAAAPAAAAZHJzL2Rvd25yZXYueG1sRE9Ni8Iw&#10;EL0L/ocwgjdNLbpINYqIgi4IagWvYzO2xWZSmqj1328Owh4f73u+bE0lXtS40rKC0TACQZxZXXKu&#10;4JJuB1MQziNrrCyTgg85WC66nTkm2r75RK+zz0UIYZeggsL7OpHSZQUZdENbEwfubhuDPsAml7rB&#10;dwg3lYyj6EcaLDk0FFjTuqDscX4aBSzHk+vkdjxGm834t96n8SG1sVL9XruagfDU+n/x173TCuKw&#10;PnwJP0Au/gAAAP//AwBQSwECLQAUAAYACAAAACEA2+H2y+4AAACFAQAAEwAAAAAAAAAAAAAAAAAA&#10;AAAAW0NvbnRlbnRfVHlwZXNdLnhtbFBLAQItABQABgAIAAAAIQBa9CxbvwAAABUBAAALAAAAAAAA&#10;AAAAAAAAAB8BAABfcmVscy8ucmVsc1BLAQItABQABgAIAAAAIQAoXB8svwAAANsAAAAPAAAAAAAA&#10;AAAAAAAAAAcCAABkcnMvZG93bnJldi54bWxQSwUGAAAAAAMAAwC3AAAA8wIAAAAA&#10;" strokeweight=".36739mm">
                  <v:stroke dashstyle="3 1"/>
                </v:line>
                <w10:wrap type="topAndBottom" anchorx="page"/>
              </v:group>
            </w:pict>
          </mc:Fallback>
        </mc:AlternateContent>
      </w:r>
    </w:p>
    <w:p w:rsidR="00B53663" w:rsidRDefault="00B53663">
      <w:pPr>
        <w:pStyle w:val="BodyText"/>
        <w:rPr>
          <w:rFonts w:ascii="Georgia"/>
          <w:sz w:val="20"/>
        </w:rPr>
      </w:pPr>
    </w:p>
    <w:p w:rsidR="00B53663" w:rsidRDefault="00B53663">
      <w:pPr>
        <w:pStyle w:val="BodyText"/>
        <w:spacing w:before="9"/>
        <w:rPr>
          <w:rFonts w:ascii="Georgia"/>
          <w:sz w:val="19"/>
        </w:rPr>
      </w:pPr>
    </w:p>
    <w:p w:rsidR="00B53663" w:rsidRDefault="00D404EC">
      <w:pPr>
        <w:spacing w:before="90"/>
        <w:ind w:left="142"/>
        <w:rPr>
          <w:b/>
          <w:sz w:val="24"/>
        </w:rPr>
      </w:pPr>
      <w:r>
        <w:rPr>
          <w:b/>
          <w:color w:val="212121"/>
          <w:sz w:val="24"/>
        </w:rPr>
        <w:t>Social Media Group Update</w:t>
      </w:r>
    </w:p>
    <w:p w:rsidR="00B53663" w:rsidRDefault="00B53663">
      <w:pPr>
        <w:pStyle w:val="BodyText"/>
        <w:spacing w:before="1"/>
        <w:rPr>
          <w:b/>
          <w:sz w:val="26"/>
        </w:rPr>
      </w:pPr>
    </w:p>
    <w:p w:rsidR="00B53663" w:rsidRDefault="00D404EC">
      <w:pPr>
        <w:ind w:left="142" w:right="363"/>
        <w:rPr>
          <w:sz w:val="24"/>
        </w:rPr>
      </w:pPr>
      <w:r>
        <w:rPr>
          <w:color w:val="212121"/>
          <w:sz w:val="24"/>
        </w:rPr>
        <w:t>Colorado Nonprofit Association is launching a Colorado Nonprofit COVID-19 Facebook group and LinkedIn group with the intent of creating a shared space for Colorado nonprofit professionals to connect virtually, provid</w:t>
      </w:r>
      <w:r>
        <w:rPr>
          <w:color w:val="212121"/>
          <w:sz w:val="24"/>
        </w:rPr>
        <w:t>e support, post resources, and generate community-powered solutions.</w:t>
      </w:r>
    </w:p>
    <w:p w:rsidR="00B53663" w:rsidRDefault="00B53663">
      <w:pPr>
        <w:pStyle w:val="BodyText"/>
        <w:spacing w:before="3"/>
        <w:rPr>
          <w:sz w:val="26"/>
        </w:rPr>
      </w:pPr>
    </w:p>
    <w:p w:rsidR="00B53663" w:rsidRDefault="00D404EC">
      <w:pPr>
        <w:ind w:left="142"/>
        <w:rPr>
          <w:sz w:val="24"/>
        </w:rPr>
      </w:pPr>
      <w:hyperlink r:id="rId7">
        <w:r>
          <w:rPr>
            <w:color w:val="6289CD"/>
            <w:sz w:val="24"/>
            <w:u w:val="single" w:color="6289CD"/>
          </w:rPr>
          <w:t>Colorado Nonprofit COVID-19 Facebook Group</w:t>
        </w:r>
        <w:r>
          <w:rPr>
            <w:color w:val="6289CD"/>
            <w:sz w:val="24"/>
          </w:rPr>
          <w:t xml:space="preserve"> </w:t>
        </w:r>
      </w:hyperlink>
      <w:r>
        <w:rPr>
          <w:color w:val="212121"/>
          <w:sz w:val="24"/>
        </w:rPr>
        <w:t xml:space="preserve">| </w:t>
      </w:r>
      <w:hyperlink r:id="rId8">
        <w:r>
          <w:rPr>
            <w:color w:val="6289CD"/>
            <w:sz w:val="24"/>
            <w:u w:val="single" w:color="6289CD"/>
          </w:rPr>
          <w:t>Colorado Nonprofit COVID-19 LinkedIn Group</w:t>
        </w:r>
      </w:hyperlink>
    </w:p>
    <w:p w:rsidR="00B53663" w:rsidRDefault="00B53663">
      <w:pPr>
        <w:pStyle w:val="BodyText"/>
        <w:rPr>
          <w:sz w:val="20"/>
        </w:rPr>
      </w:pPr>
    </w:p>
    <w:p w:rsidR="00B53663" w:rsidRDefault="00D404EC">
      <w:pPr>
        <w:pStyle w:val="BodyText"/>
        <w:spacing w:before="7"/>
        <w:rPr>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459105</wp:posOffset>
                </wp:positionH>
                <wp:positionV relativeFrom="paragraph">
                  <wp:posOffset>152400</wp:posOffset>
                </wp:positionV>
                <wp:extent cx="568642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270"/>
                        </a:xfrm>
                        <a:custGeom>
                          <a:avLst/>
                          <a:gdLst>
                            <a:gd name="T0" fmla="+- 0 723 723"/>
                            <a:gd name="T1" fmla="*/ T0 w 8955"/>
                            <a:gd name="T2" fmla="+- 0 9678 723"/>
                            <a:gd name="T3" fmla="*/ T2 w 8955"/>
                          </a:gdLst>
                          <a:ahLst/>
                          <a:cxnLst>
                            <a:cxn ang="0">
                              <a:pos x="T1" y="0"/>
                            </a:cxn>
                            <a:cxn ang="0">
                              <a:pos x="T3" y="0"/>
                            </a:cxn>
                          </a:cxnLst>
                          <a:rect l="0" t="0" r="r" b="b"/>
                          <a:pathLst>
                            <a:path w="8955">
                              <a:moveTo>
                                <a:pt x="0" y="0"/>
                              </a:moveTo>
                              <a:lnTo>
                                <a:pt x="8955" y="0"/>
                              </a:lnTo>
                            </a:path>
                          </a:pathLst>
                        </a:custGeom>
                        <a:noFill/>
                        <a:ln w="11278">
                          <a:solidFill>
                            <a:srgbClr val="2020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0482" id="Freeform 3" o:spid="_x0000_s1026" style="position:absolute;margin-left:36.15pt;margin-top:12pt;width:447.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rUBgMAAKEGAAAOAAAAZHJzL2Uyb0RvYy54bWysVW1v0zAQ/o7Ef7D8EdTlpelbtHRCTYuQ&#10;Bkxa+QFu7DQRjh1st+lA/HfOTtKlHUgI0anZOXe+e+65l97enSqOjkzpUooEBzc+RkxkkpZin+Av&#10;281ojpE2RFDCpWAJfmIa3y1fv7pt6piFspCcMoXAidBxUye4MKaOPU9nBauIvpE1E6DMpaqIgaPa&#10;e1SRBrxX3At9f+o1UtFayYxpDW/TVomXzn+es8x8znPNDOIJBmzGPZV77uzTW96SeK9IXZRZB4P8&#10;A4qKlAKCnl2lxBB0UOULV1WZKallbm4yWXkyz8uMuRwgm8C/yuaxIDVzuQA5uj7TpP+f2+zT8UGh&#10;kiY4xEiQCkq0UYxZwtHYstPUOgajx/pB2fx0fS+zrxoU3oXGHjTYoF3zUVLwQg5GOkZOuarsTcgV&#10;nRzxT2fi2cmgDF5OpvNpFE4wykAXhDNXF4/E/d3soM17Jp0fcrzXpi0bBcmRTjvoWyhxXnGo4NsR&#10;8tEsHNtvV+SzUdAbvfHQ1kcNmi8mk2sjoGPgaTGdzX/natxbWVfhwBWA3/fwSNEjzk6igwwSInZG&#10;fEdSLbUlZwvQenbAAxjZ9P5gC7Gvbds7XQgFzX/d9gojaPtdm2xNjEVmQ1gRNQl2TNgXlTyyrXQq&#10;c1U2CPKs5WJo5a4PUbVquGEDQM+0ggtqsQ7KKuSm5NzVlQsLJYA+mDtytOQltVoLR6v9bsUVOhKY&#10;6NC3fzYb8HZhVittUqKL1o6C1Oas5EFQF6VghK472ZCStzL44Y50aM2OG9ukbpR/LPzFer6eR6Mo&#10;nK5HkZ+mo3ebVTSaboLZJB2nq1Ua/LSQgyguSkqZsKj7tRJEfze23YJrF8J5sVxkd0HCxn1ekuBd&#10;wnAcQS79/7YI/dy2g76T9AlmWMl2T8JeB6GQ6jtGDezIBOtvB6IYRvyDgCW0CKLILlV3iCYzKAVS&#10;Q81uqCEiA1cJNhg634or0y7iQ63KfQGRAlduId/B7shLO+RuybSougPsQZdBt7Ptoh2endXzL8vy&#10;FwAAAP//AwBQSwMEFAAGAAgAAAAhAMHlsVjaAAAACAEAAA8AAABkcnMvZG93bnJldi54bWxMj8FO&#10;wzAQRO9I/IO1SNyoQ6hSCHGqggr3BsTZjZckYK+D7Tbh79me6HFnRrPzqvXsrDhiiIMnBbeLDARS&#10;681AnYL3t5ebexAxaTLaekIFvxhhXV9eVLo0fqIdHpvUCS6hWGoFfUpjKWVse3Q6LvyIxN6nD04n&#10;PkMnTdATlzsr8ywrpNMD8Ydej/jcY/vdHJyCYvPTyN2TbbYkp+1XF16Xs/lQ6vpq3jyCSDin/zCc&#10;5vN0qHnT3h/IRGEVrPI7TirIl4zE/kOxYpT9SchB1pU8B6j/AAAA//8DAFBLAQItABQABgAIAAAA&#10;IQC2gziS/gAAAOEBAAATAAAAAAAAAAAAAAAAAAAAAABbQ29udGVudF9UeXBlc10ueG1sUEsBAi0A&#10;FAAGAAgAAAAhADj9If/WAAAAlAEAAAsAAAAAAAAAAAAAAAAALwEAAF9yZWxzLy5yZWxzUEsBAi0A&#10;FAAGAAgAAAAhAK8gCtQGAwAAoQYAAA4AAAAAAAAAAAAAAAAALgIAAGRycy9lMm9Eb2MueG1sUEsB&#10;Ai0AFAAGAAgAAAAhAMHlsVjaAAAACAEAAA8AAAAAAAAAAAAAAAAAYAUAAGRycy9kb3ducmV2Lnht&#10;bFBLBQYAAAAABAAEAPMAAABnBgAAAAA=&#10;" path="m,l8955,e" filled="f" strokecolor="#202020" strokeweight=".31328mm">
                <v:stroke dashstyle="dash"/>
                <v:path arrowok="t" o:connecttype="custom" o:connectlocs="0,0;5686425,0" o:connectangles="0,0"/>
                <w10:wrap type="topAndBottom" anchorx="page"/>
              </v:shape>
            </w:pict>
          </mc:Fallback>
        </mc:AlternateContent>
      </w:r>
    </w:p>
    <w:p w:rsidR="00B53663" w:rsidRDefault="00B53663">
      <w:pPr>
        <w:pStyle w:val="BodyText"/>
        <w:rPr>
          <w:sz w:val="25"/>
        </w:rPr>
      </w:pPr>
    </w:p>
    <w:p w:rsidR="00B53663" w:rsidRDefault="00D404EC">
      <w:pPr>
        <w:pStyle w:val="Heading1"/>
      </w:pPr>
      <w:bookmarkStart w:id="2" w:name="Nonprofits_and_Coronavirus,_COVID-19"/>
      <w:bookmarkEnd w:id="2"/>
      <w:r>
        <w:rPr>
          <w:color w:val="212121"/>
        </w:rPr>
        <w:t>Nonprofits and Coronavirus, COVID-19</w:t>
      </w:r>
    </w:p>
    <w:p w:rsidR="00B53663" w:rsidRDefault="00D404EC">
      <w:pPr>
        <w:pStyle w:val="BodyText"/>
        <w:spacing w:before="130"/>
        <w:ind w:left="142" w:right="500"/>
      </w:pPr>
      <w:r>
        <w:rPr>
          <w:color w:val="212121"/>
        </w:rPr>
        <w:t>The novel coronavirus disease, COVID-19, is creating an evolving situation with varied impacts around the world and across the states. We will be updating this page regula</w:t>
      </w:r>
      <w:r>
        <w:rPr>
          <w:color w:val="212121"/>
        </w:rPr>
        <w:t>rly with the latest information and resources that nonprofits can use to prepare and respond.</w:t>
      </w:r>
    </w:p>
    <w:p w:rsidR="00B53663" w:rsidRDefault="00D404EC">
      <w:pPr>
        <w:spacing w:before="241"/>
        <w:ind w:left="142"/>
        <w:rPr>
          <w:rFonts w:ascii="Calibri"/>
        </w:rPr>
      </w:pPr>
      <w:hyperlink r:id="rId9">
        <w:r>
          <w:rPr>
            <w:rFonts w:ascii="Calibri"/>
            <w:color w:val="0562C1"/>
            <w:u w:val="single" w:color="0562C1"/>
          </w:rPr>
          <w:t>https://www.councilofnonprofits.org/nonprofits-and-coronavirus-covid-19</w:t>
        </w:r>
      </w:hyperlink>
    </w:p>
    <w:p w:rsidR="00B53663" w:rsidRDefault="00B53663">
      <w:pPr>
        <w:pStyle w:val="BodyText"/>
        <w:spacing w:before="4"/>
        <w:rPr>
          <w:rFonts w:ascii="Calibri"/>
          <w:sz w:val="10"/>
        </w:rPr>
      </w:pPr>
    </w:p>
    <w:p w:rsidR="00B53663" w:rsidRDefault="00D404EC">
      <w:pPr>
        <w:tabs>
          <w:tab w:val="left" w:pos="6391"/>
          <w:tab w:val="left" w:pos="9233"/>
        </w:tabs>
        <w:spacing w:before="56"/>
        <w:ind w:left="142"/>
        <w:rPr>
          <w:rFonts w:ascii="Calibri"/>
        </w:rPr>
      </w:pPr>
      <w:r>
        <w:rPr>
          <w:rFonts w:ascii="Calibri"/>
        </w:rPr>
        <w:t>-</w:t>
      </w:r>
      <w:r>
        <w:rPr>
          <w:rFonts w:ascii="Calibri"/>
          <w:u w:val="dotted"/>
        </w:rPr>
        <w:t xml:space="preserve"> </w:t>
      </w:r>
      <w:r>
        <w:rPr>
          <w:rFonts w:ascii="Calibri"/>
          <w:u w:val="dotted"/>
        </w:rPr>
        <w:tab/>
      </w:r>
      <w:r>
        <w:rPr>
          <w:rFonts w:ascii="Calibri"/>
          <w:spacing w:val="9"/>
        </w:rPr>
        <w:t>--</w:t>
      </w:r>
      <w:r>
        <w:rPr>
          <w:rFonts w:ascii="Calibri"/>
          <w:spacing w:val="9"/>
          <w:u w:val="dotted"/>
        </w:rPr>
        <w:t xml:space="preserve"> </w:t>
      </w:r>
      <w:r>
        <w:rPr>
          <w:rFonts w:ascii="Calibri"/>
          <w:spacing w:val="9"/>
          <w:u w:val="dotted"/>
        </w:rPr>
        <w:tab/>
      </w:r>
      <w:r>
        <w:rPr>
          <w:rFonts w:ascii="Calibri"/>
        </w:rPr>
        <w:t>-</w:t>
      </w:r>
    </w:p>
    <w:p w:rsidR="00B53663" w:rsidRDefault="00D404EC">
      <w:pPr>
        <w:pStyle w:val="Heading2"/>
        <w:spacing w:before="184" w:line="259" w:lineRule="auto"/>
        <w:ind w:right="199"/>
      </w:pPr>
      <w:r>
        <w:t>https://</w:t>
      </w:r>
      <w:hyperlink r:id="rId10">
        <w:r>
          <w:t>www.wbur.org/artery/2020/03/24/grants-funds-resources-artists-nonprofits-covid-</w:t>
        </w:r>
      </w:hyperlink>
      <w:r>
        <w:t xml:space="preserve"> 19-coronavirus</w:t>
      </w:r>
    </w:p>
    <w:p w:rsidR="00B53663" w:rsidRDefault="00D404EC">
      <w:pPr>
        <w:spacing w:before="162"/>
        <w:ind w:left="142"/>
        <w:rPr>
          <w:rFonts w:ascii="Calibri"/>
          <w:b/>
          <w:sz w:val="28"/>
        </w:rPr>
      </w:pPr>
      <w:r>
        <w:rPr>
          <w:noProof/>
          <w:lang w:bidi="ar-SA"/>
        </w:rPr>
        <mc:AlternateContent>
          <mc:Choice Requires="wps">
            <w:drawing>
              <wp:anchor distT="0" distB="0" distL="0" distR="0" simplePos="0" relativeHeight="251660288" behindDoc="1" locked="0" layoutInCell="1" allowOverlap="1">
                <wp:simplePos x="0" y="0"/>
                <wp:positionH relativeFrom="page">
                  <wp:posOffset>440055</wp:posOffset>
                </wp:positionH>
                <wp:positionV relativeFrom="paragraph">
                  <wp:posOffset>349885</wp:posOffset>
                </wp:positionV>
                <wp:extent cx="68992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9275" cy="1270"/>
                        </a:xfrm>
                        <a:custGeom>
                          <a:avLst/>
                          <a:gdLst>
                            <a:gd name="T0" fmla="+- 0 693 693"/>
                            <a:gd name="T1" fmla="*/ T0 w 10865"/>
                            <a:gd name="T2" fmla="+- 0 11557 693"/>
                            <a:gd name="T3" fmla="*/ T2 w 10865"/>
                          </a:gdLst>
                          <a:ahLst/>
                          <a:cxnLst>
                            <a:cxn ang="0">
                              <a:pos x="T1" y="0"/>
                            </a:cxn>
                            <a:cxn ang="0">
                              <a:pos x="T3" y="0"/>
                            </a:cxn>
                          </a:cxnLst>
                          <a:rect l="0" t="0" r="r" b="b"/>
                          <a:pathLst>
                            <a:path w="10865">
                              <a:moveTo>
                                <a:pt x="0" y="0"/>
                              </a:moveTo>
                              <a:lnTo>
                                <a:pt x="1086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579FF" id="Freeform 2" o:spid="_x0000_s1026" style="position:absolute;margin-left:34.65pt;margin-top:27.55pt;width:543.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ixBwMAAKYGAAAOAAAAZHJzL2Uyb0RvYy54bWysVW1v2jAQ/j5p/8Hyx000L014U6GqCEyT&#10;uq1S2Q8wiUOiObZnG0I77b/vbCcU6CZN05AI59z5ueees4+b20PD0J4qXQs+w9FViBHluShqvp3h&#10;r+vVYIyRNoQXhAlOZ/iJanw7f/vmppVTGotKsIIqBCBcT1s5w5UxchoEOq9oQ/SVkJSDsxSqIQaW&#10;ahsUirSA3rAgDsNh0ApVSCVyqjW8zbwTzx1+WdLcfClLTQ1iMwzcjHsq99zYZzC/IdOtIrKq844G&#10;+QcWDak5JD1CZcQQtFP1K6imzpXQojRXuWgCUZZ1Tl0NUE0UXlTzWBFJXS0gjpZHmfT/g80/7x8U&#10;qgvoHUacNNCilaLUCo5iq04r9RSCHuWDsvVpeS/ybxocwZnHLjTEoE37SRSAQnZGOEUOpWrsTqgV&#10;HZzwT0fh6cGgHF4Ox5NJPEoxysEXxSPXl4BM+735TpsPVDgcsr/XxretAMuJXnTU19DismHQwfcD&#10;FKLh5Np+uyYfg6BSH/QuQOsQtSgKx8P0MiruoxxUFKXp6Hdg132YBYtPwYD/tmdIqp50fuAda7AQ&#10;sdckdDpJoa0+a2DXCwQIEGQr/EMsJL+M9Xu6FArO/+XJVxjByd/4ciUxlplNYU3UgvxODPumEXu6&#10;Fs5nLloHWV68jJ9G2f3JGS/vhy02BRwcb7i0lu1Jb7lY1Yy55jJuyUzSOHXqaMHqwjotHa22mwVT&#10;aE/srXYfWw6AnYVJpU1GdOXjnMtXrcSOFy5LRUmx7GxDauZtAGJOdjifnTr2pLr7/GMSTpbj5TgZ&#10;JPFwOUjCLBvcrRbJYLiKRml2nS0WWfTTco6SaVUXBeWWdj9bouTv7m435fxUOE6Xs/LOVFi5z2sV&#10;gnMaTiSopf/1Tegvr7/tG1E8wUVWwg9LGO5gVEI9Y9TCoJxh/X1HFMWIfeQwiSZRktjJ6hZJOoph&#10;oU49m1MP4TlAzbDBcPatuTB+Gu+kqrcVZIpcv7m4gwFS1vamu0njWXULGIaugm5w22l7unZRL38v&#10;818AAAD//wMAUEsDBBQABgAIAAAAIQB+WQ364AAAAAkBAAAPAAAAZHJzL2Rvd25yZXYueG1sTI9R&#10;S8MwFIXfBf9DuIIvsqXd6HC16XDKQGEi3fQ9a+7aYnNTknSt/nrTJ3285xzO/U62GXXLLmhdY0hA&#10;PI+AIZVGNVQJ+DjuZvfAnJekZGsIBXyjg01+fZXJVJmBCrwcfMVCCblUCqi971LOXVmjlm5uOqTg&#10;nY3V0ofTVlxZOYRy3fJFFK24lg2FD7Xs8KnG8uvQawHb3t69Fp/b/eJld37v1m8/Q1M8C3F7Mz4+&#10;APM4+r8wTPgBHfLAdDI9KcdaAav1MiQFJEkMbPLjJAlbTpOyBJ5n/P+C/BcAAP//AwBQSwECLQAU&#10;AAYACAAAACEAtoM4kv4AAADhAQAAEwAAAAAAAAAAAAAAAAAAAAAAW0NvbnRlbnRfVHlwZXNdLnht&#10;bFBLAQItABQABgAIAAAAIQA4/SH/1gAAAJQBAAALAAAAAAAAAAAAAAAAAC8BAABfcmVscy8ucmVs&#10;c1BLAQItABQABgAIAAAAIQCEgmixBwMAAKYGAAAOAAAAAAAAAAAAAAAAAC4CAABkcnMvZTJvRG9j&#10;LnhtbFBLAQItABQABgAIAAAAIQB+WQ364AAAAAkBAAAPAAAAAAAAAAAAAAAAAGEFAABkcnMvZG93&#10;bnJldi54bWxQSwUGAAAAAAQABADzAAAAbgYAAAAA&#10;" path="m,l10864,e" filled="f">
                <v:path arrowok="t" o:connecttype="custom" o:connectlocs="0,0;6898640,0" o:connectangles="0,0"/>
                <w10:wrap type="topAndBottom" anchorx="page"/>
              </v:shape>
            </w:pict>
          </mc:Fallback>
        </mc:AlternateContent>
      </w:r>
      <w:r>
        <w:rPr>
          <w:rFonts w:ascii="Calibri"/>
          <w:b/>
          <w:sz w:val="28"/>
        </w:rPr>
        <w:t>Lost Income Due To COVID-19? Here Are Grants And Resources For Artists And Nonprofits</w:t>
      </w:r>
    </w:p>
    <w:p w:rsidR="00B53663" w:rsidRDefault="00D404EC">
      <w:pPr>
        <w:spacing w:before="134" w:line="261" w:lineRule="auto"/>
        <w:ind w:left="142" w:right="1072"/>
        <w:rPr>
          <w:rFonts w:ascii="Arial"/>
        </w:rPr>
      </w:pPr>
      <w:r>
        <w:rPr>
          <w:rFonts w:ascii="Arial"/>
          <w:color w:val="333333"/>
        </w:rPr>
        <w:t>https://</w:t>
      </w:r>
      <w:hyperlink r:id="rId11">
        <w:r>
          <w:rPr>
            <w:rFonts w:ascii="Arial"/>
            <w:color w:val="333333"/>
          </w:rPr>
          <w:t>www.npr.org/sections/coronavirus-live-updates/2020/03/23/820243693/as-economy-struggles-</w:t>
        </w:r>
      </w:hyperlink>
      <w:r>
        <w:rPr>
          <w:rFonts w:ascii="Arial"/>
          <w:color w:val="333333"/>
        </w:rPr>
        <w:t xml:space="preserve"> nonprofits-ask-congress</w:t>
      </w:r>
    </w:p>
    <w:p w:rsidR="00B53663" w:rsidRDefault="00D404EC">
      <w:pPr>
        <w:spacing w:before="159"/>
        <w:ind w:left="142"/>
        <w:rPr>
          <w:rFonts w:ascii="Arial"/>
        </w:rPr>
      </w:pPr>
      <w:r>
        <w:rPr>
          <w:rFonts w:ascii="Arial"/>
          <w:color w:val="333333"/>
        </w:rPr>
        <w:t>As Economy Struggles, Nonprofits Ask Congress For Help</w:t>
      </w:r>
    </w:p>
    <w:p w:rsidR="00B53663" w:rsidRDefault="00B53663">
      <w:pPr>
        <w:rPr>
          <w:rFonts w:ascii="Arial"/>
        </w:rPr>
        <w:sectPr w:rsidR="00B53663">
          <w:type w:val="continuous"/>
          <w:pgSz w:w="12250" w:h="15850"/>
          <w:pgMar w:top="680" w:right="600" w:bottom="280" w:left="580" w:header="720" w:footer="720" w:gutter="0"/>
          <w:cols w:space="720"/>
        </w:sectPr>
      </w:pPr>
    </w:p>
    <w:p w:rsidR="00B53663" w:rsidRDefault="00D404EC">
      <w:pPr>
        <w:spacing w:before="21" w:line="259" w:lineRule="auto"/>
        <w:ind w:left="142" w:right="663"/>
        <w:rPr>
          <w:rFonts w:ascii="Calibri"/>
          <w:sz w:val="28"/>
        </w:rPr>
      </w:pPr>
      <w:hyperlink r:id="rId12">
        <w:r>
          <w:rPr>
            <w:rFonts w:ascii="Calibri"/>
            <w:color w:val="0462C1"/>
            <w:sz w:val="28"/>
            <w:u w:val="single" w:color="0462C1"/>
          </w:rPr>
          <w:t>https://thehill.com/policy/finance/488212-charities-seek-60b-in-stimulus-funding-due-to-</w:t>
        </w:r>
      </w:hyperlink>
      <w:r>
        <w:rPr>
          <w:rFonts w:ascii="Calibri"/>
          <w:color w:val="0462C1"/>
          <w:sz w:val="28"/>
        </w:rPr>
        <w:t xml:space="preserve"> </w:t>
      </w:r>
      <w:hyperlink r:id="rId13">
        <w:r>
          <w:rPr>
            <w:rFonts w:ascii="Calibri"/>
            <w:color w:val="0462C1"/>
            <w:sz w:val="28"/>
            <w:u w:val="single" w:color="0462C1"/>
          </w:rPr>
          <w:t>c</w:t>
        </w:r>
        <w:r>
          <w:rPr>
            <w:rFonts w:ascii="Calibri"/>
            <w:color w:val="0462C1"/>
            <w:sz w:val="28"/>
            <w:u w:val="single" w:color="0462C1"/>
          </w:rPr>
          <w:t>oronavirus</w:t>
        </w:r>
      </w:hyperlink>
    </w:p>
    <w:p w:rsidR="00B53663" w:rsidRDefault="00B53663">
      <w:pPr>
        <w:pStyle w:val="BodyText"/>
        <w:rPr>
          <w:rFonts w:ascii="Calibri"/>
          <w:sz w:val="20"/>
        </w:rPr>
      </w:pPr>
    </w:p>
    <w:p w:rsidR="00B53663" w:rsidRDefault="00B53663">
      <w:pPr>
        <w:pStyle w:val="BodyText"/>
        <w:spacing w:before="7"/>
        <w:rPr>
          <w:rFonts w:ascii="Calibri"/>
          <w:sz w:val="28"/>
        </w:rPr>
      </w:pPr>
    </w:p>
    <w:p w:rsidR="00B53663" w:rsidRDefault="00D404EC">
      <w:pPr>
        <w:pStyle w:val="BodyText"/>
        <w:spacing w:before="89" w:line="242" w:lineRule="auto"/>
        <w:ind w:left="142" w:right="853"/>
      </w:pPr>
      <w:r>
        <w:rPr>
          <w:color w:val="2B2C2F"/>
        </w:rPr>
        <w:t xml:space="preserve">A group of prominent charities is requesting that nonprofits receive $60 billion in emergency stimulus funding as part of the third coronavirus-related bill Congress is preparing to ensure organizations can continue to serve their communities </w:t>
      </w:r>
      <w:r>
        <w:rPr>
          <w:color w:val="2B2C2F"/>
        </w:rPr>
        <w:t>during the outbreak.</w:t>
      </w:r>
    </w:p>
    <w:p w:rsidR="00B53663" w:rsidRDefault="00B53663">
      <w:pPr>
        <w:pStyle w:val="BodyText"/>
        <w:spacing w:before="7"/>
        <w:rPr>
          <w:sz w:val="25"/>
        </w:rPr>
      </w:pPr>
    </w:p>
    <w:p w:rsidR="00B53663" w:rsidRDefault="00D404EC">
      <w:pPr>
        <w:pStyle w:val="BodyText"/>
        <w:ind w:left="142" w:right="112"/>
      </w:pPr>
      <w:r>
        <w:rPr>
          <w:color w:val="2B2C2F"/>
        </w:rPr>
        <w:t>In a letter being sent Wednesday to congressional offices, the nonprofits said that the pandemic has heightened the need for many charities to provide more services, but that organizations also face financial challenges because some p</w:t>
      </w:r>
      <w:r>
        <w:rPr>
          <w:color w:val="2B2C2F"/>
        </w:rPr>
        <w:t>rograms have had to be closed and because nonprofits expect to see a drop in contributions, as was the case during the 2008 recession.</w:t>
      </w:r>
    </w:p>
    <w:p w:rsidR="00B53663" w:rsidRDefault="00B53663">
      <w:pPr>
        <w:pStyle w:val="BodyText"/>
        <w:rPr>
          <w:sz w:val="26"/>
        </w:rPr>
      </w:pPr>
    </w:p>
    <w:p w:rsidR="00B53663" w:rsidRDefault="00D404EC">
      <w:pPr>
        <w:pStyle w:val="BodyText"/>
        <w:ind w:left="142" w:right="554"/>
      </w:pPr>
      <w:r>
        <w:rPr>
          <w:color w:val="2B2C2F"/>
        </w:rPr>
        <w:t>Millions of jobs in America’s charitable sector are at risk unless a reliable source of cash can be provided to assure c</w:t>
      </w:r>
      <w:r>
        <w:rPr>
          <w:color w:val="2B2C2F"/>
        </w:rPr>
        <w:t>ontinued operations,” the charities wrote. “And in many cases the scope of operations will need to expand to accommodate increased demand for vital services.”</w:t>
      </w:r>
    </w:p>
    <w:p w:rsidR="00B53663" w:rsidRDefault="00B53663">
      <w:pPr>
        <w:pStyle w:val="BodyText"/>
        <w:spacing w:before="11"/>
        <w:rPr>
          <w:sz w:val="25"/>
        </w:rPr>
      </w:pPr>
    </w:p>
    <w:p w:rsidR="00B53663" w:rsidRDefault="00D404EC">
      <w:pPr>
        <w:pStyle w:val="BodyText"/>
        <w:ind w:left="142" w:right="516"/>
      </w:pPr>
      <w:r>
        <w:rPr>
          <w:color w:val="2B2C2F"/>
        </w:rPr>
        <w:t>More than three dozen charities signed the letter, including the American Red Cross, Habitat for Humanity and United Way.</w:t>
      </w:r>
    </w:p>
    <w:p w:rsidR="00B53663" w:rsidRDefault="00B53663">
      <w:pPr>
        <w:pStyle w:val="BodyText"/>
        <w:rPr>
          <w:sz w:val="26"/>
        </w:rPr>
      </w:pPr>
    </w:p>
    <w:p w:rsidR="00B53663" w:rsidRDefault="00D404EC">
      <w:pPr>
        <w:pStyle w:val="BodyText"/>
        <w:spacing w:before="1" w:line="242" w:lineRule="auto"/>
        <w:ind w:left="142" w:right="583"/>
      </w:pPr>
      <w:r>
        <w:rPr>
          <w:color w:val="2B2C2F"/>
        </w:rPr>
        <w:t>The letter comes as Congress and the White House are working on a third coronavirus response package, with this measure expected to f</w:t>
      </w:r>
      <w:r>
        <w:rPr>
          <w:color w:val="2B2C2F"/>
        </w:rPr>
        <w:t>ocus on economic assistance.</w:t>
      </w:r>
    </w:p>
    <w:p w:rsidR="00B53663" w:rsidRDefault="00B53663">
      <w:pPr>
        <w:pStyle w:val="BodyText"/>
        <w:spacing w:before="10"/>
        <w:rPr>
          <w:sz w:val="25"/>
        </w:rPr>
      </w:pPr>
    </w:p>
    <w:p w:rsidR="00B53663" w:rsidRDefault="00D404EC">
      <w:pPr>
        <w:pStyle w:val="BodyText"/>
        <w:ind w:left="142" w:right="478"/>
      </w:pPr>
      <w:r>
        <w:rPr>
          <w:color w:val="2B2C2F"/>
        </w:rPr>
        <w:t>The charities said that the $60 billion they’re requesting could be promptly distributed to organizations in a number of ways, including through an expansion of the Small Business Administration’s economic injury disaster loan</w:t>
      </w:r>
      <w:r>
        <w:rPr>
          <w:color w:val="2B2C2F"/>
        </w:rPr>
        <w:t xml:space="preserve"> program and emergency grants to nonprofits that receive grants from federal, state and local entities.</w:t>
      </w:r>
    </w:p>
    <w:p w:rsidR="00B53663" w:rsidRDefault="00B53663">
      <w:pPr>
        <w:pStyle w:val="BodyText"/>
        <w:spacing w:before="11"/>
        <w:rPr>
          <w:sz w:val="25"/>
        </w:rPr>
      </w:pPr>
    </w:p>
    <w:p w:rsidR="00B53663" w:rsidRDefault="00D404EC">
      <w:pPr>
        <w:pStyle w:val="BodyText"/>
        <w:ind w:left="142" w:right="208"/>
      </w:pPr>
      <w:r>
        <w:rPr>
          <w:color w:val="2B2C2F"/>
        </w:rPr>
        <w:t xml:space="preserve">The nonprofits also said that employment-focused relief involving tax credits and deductions should make those incentives applicable to payroll taxes, </w:t>
      </w:r>
      <w:r>
        <w:rPr>
          <w:color w:val="2B2C2F"/>
        </w:rPr>
        <w:t>which is the most significant tax charities pay. The groups praised the approach the House took on the stimulus bill it passed last week to provide a payroll tax credit to employers of a certain size, including charities, that provide paid family leave and</w:t>
      </w:r>
      <w:r>
        <w:rPr>
          <w:color w:val="2B2C2F"/>
        </w:rPr>
        <w:t xml:space="preserve"> sick time. They also encouraged Congress to provide payroll tax credits to charities of all sizes that provide paid family leave and sick time due to the coronavirus.</w:t>
      </w:r>
    </w:p>
    <w:p w:rsidR="00B53663" w:rsidRDefault="00B53663">
      <w:pPr>
        <w:pStyle w:val="BodyText"/>
        <w:spacing w:before="4"/>
        <w:rPr>
          <w:sz w:val="26"/>
        </w:rPr>
      </w:pPr>
    </w:p>
    <w:p w:rsidR="00B53663" w:rsidRDefault="00D404EC">
      <w:pPr>
        <w:pStyle w:val="BodyText"/>
        <w:ind w:left="142" w:right="336"/>
      </w:pPr>
      <w:r>
        <w:rPr>
          <w:color w:val="2B2C2F"/>
        </w:rPr>
        <w:t>Additionally, to encourage donations, the charities asked Congress to create a universa</w:t>
      </w:r>
      <w:r>
        <w:rPr>
          <w:color w:val="2B2C2F"/>
        </w:rPr>
        <w:t>l charitable deduction through 2021 that taxpayers can claim even if they don’t itemize their deductions. The groups want people to be able to make donations now and be able to claim a tax benefit on their 2019 returns. Charities have been pushing for a pe</w:t>
      </w:r>
      <w:r>
        <w:rPr>
          <w:color w:val="2B2C2F"/>
        </w:rPr>
        <w:t>rmanent version of a universal charitable deduction for the past several years due to concerns that giving will be hurt by Trump’s 2017 tax- cut law.</w:t>
      </w:r>
    </w:p>
    <w:p w:rsidR="00B53663" w:rsidRDefault="00B53663">
      <w:pPr>
        <w:pStyle w:val="BodyText"/>
        <w:spacing w:before="10"/>
        <w:rPr>
          <w:sz w:val="25"/>
        </w:rPr>
      </w:pPr>
    </w:p>
    <w:p w:rsidR="00B53663" w:rsidRDefault="00D404EC">
      <w:pPr>
        <w:pStyle w:val="BodyText"/>
        <w:ind w:left="142" w:right="216"/>
      </w:pPr>
      <w:r>
        <w:rPr>
          <w:color w:val="2B2C2F"/>
        </w:rPr>
        <w:t xml:space="preserve">The letter is the latest instance of a sector impacted by the coronavirus seeking help from Congress and </w:t>
      </w:r>
      <w:r>
        <w:rPr>
          <w:color w:val="2B2C2F"/>
        </w:rPr>
        <w:t>the administration. Earlier this week, the airline industry asked Washington for $50 billion in assistance.</w:t>
      </w:r>
    </w:p>
    <w:p w:rsidR="00B53663" w:rsidRDefault="00B53663">
      <w:pPr>
        <w:sectPr w:rsidR="00B53663">
          <w:pgSz w:w="12250" w:h="15850"/>
          <w:pgMar w:top="700" w:right="600" w:bottom="280" w:left="580" w:header="720" w:footer="720" w:gutter="0"/>
          <w:cols w:space="720"/>
        </w:sectPr>
      </w:pPr>
    </w:p>
    <w:p w:rsidR="00B53663" w:rsidRDefault="00B53663">
      <w:pPr>
        <w:pStyle w:val="BodyText"/>
        <w:spacing w:before="4"/>
        <w:rPr>
          <w:sz w:val="17"/>
        </w:rPr>
      </w:pPr>
    </w:p>
    <w:sectPr w:rsidR="00B53663">
      <w:pgSz w:w="12250" w:h="15850"/>
      <w:pgMar w:top="1500" w:right="6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63"/>
    <w:rsid w:val="00B53663"/>
    <w:rsid w:val="00D4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A429A-155E-437D-9231-F8AED99D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0"/>
      <w:ind w:left="142"/>
      <w:outlineLvl w:val="0"/>
    </w:pPr>
    <w:rPr>
      <w:sz w:val="48"/>
      <w:szCs w:val="48"/>
    </w:rPr>
  </w:style>
  <w:style w:type="paragraph" w:styleId="Heading2">
    <w:name w:val="heading 2"/>
    <w:basedOn w:val="Normal"/>
    <w:uiPriority w:val="1"/>
    <w:qFormat/>
    <w:pPr>
      <w:spacing w:before="162"/>
      <w:ind w:left="142"/>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nkedin.com/groups/12385285/" TargetMode="External"/><Relationship Id="rId13" Type="http://schemas.openxmlformats.org/officeDocument/2006/relationships/hyperlink" Target="https://thehill.com/policy/finance/488212-charities-seek-60b-in-stimulus-funding-due-to-coronavirus" TargetMode="External"/><Relationship Id="rId3" Type="http://schemas.openxmlformats.org/officeDocument/2006/relationships/webSettings" Target="webSettings.xml"/><Relationship Id="rId7" Type="http://schemas.openxmlformats.org/officeDocument/2006/relationships/hyperlink" Target="https://www.facebook.com/groups/coloradononprofitcovid19group" TargetMode="External"/><Relationship Id="rId12" Type="http://schemas.openxmlformats.org/officeDocument/2006/relationships/hyperlink" Target="https://thehill.com/policy/finance/488212-charities-seek-60b-in-stimulus-funding-due-to-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ntspace.org/resources/knowledge-base/covid-19-emergency-financial-resources/" TargetMode="External"/><Relationship Id="rId11" Type="http://schemas.openxmlformats.org/officeDocument/2006/relationships/hyperlink" Target="http://www.npr.org/sections/coronavirus-live-updates/2020/03/23/820243693/as-economy-struggles-" TargetMode="External"/><Relationship Id="rId5" Type="http://schemas.openxmlformats.org/officeDocument/2006/relationships/hyperlink" Target="mailto:coronavirus@candid.org" TargetMode="External"/><Relationship Id="rId15" Type="http://schemas.openxmlformats.org/officeDocument/2006/relationships/theme" Target="theme/theme1.xml"/><Relationship Id="rId10" Type="http://schemas.openxmlformats.org/officeDocument/2006/relationships/hyperlink" Target="http://www.wbur.org/artery/2020/03/24/grants-funds-resources-artists-nonprofits-covid-" TargetMode="External"/><Relationship Id="rId4" Type="http://schemas.openxmlformats.org/officeDocument/2006/relationships/hyperlink" Target="https://candid.org/explore-issues/coronavirus/funds" TargetMode="External"/><Relationship Id="rId9" Type="http://schemas.openxmlformats.org/officeDocument/2006/relationships/hyperlink" Target="https://www.councilofnonprofits.org/nonprofits-and-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Williams</dc:creator>
  <cp:lastModifiedBy>Teshauna Dawkins</cp:lastModifiedBy>
  <cp:revision>2</cp:revision>
  <dcterms:created xsi:type="dcterms:W3CDTF">2020-03-27T18:56:00Z</dcterms:created>
  <dcterms:modified xsi:type="dcterms:W3CDTF">2020-03-27T18:56:00Z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vt:lpwstr>
  </property>
  <property fmtid="{D5CDD505-2E9C-101B-9397-08002B2CF9AE}" pid="4" name="LastSaved">
    <vt:filetime>2020-03-27T00:00:00Z</vt:filetime>
  </property>
</Properties>
</file>