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153" w:rsidRPr="00C153C0" w:rsidRDefault="001D2BF6" w:rsidP="00CF1F15">
      <w:pPr>
        <w:rPr>
          <w:rFonts w:ascii="Arial" w:hAnsi="Arial" w:cs="Arial"/>
          <w:b/>
        </w:rPr>
      </w:pPr>
      <w:r>
        <w:rPr>
          <w:rFonts w:ascii="Arial" w:hAnsi="Arial" w:cs="Arial"/>
          <w:b/>
          <w:noProof/>
          <w:lang w:eastAsia="zh-TW"/>
        </w:rPr>
        <w:pict>
          <v:shapetype id="_x0000_t202" coordsize="21600,21600" o:spt="202" path="m,l,21600r21600,l21600,xe">
            <v:stroke joinstyle="miter"/>
            <v:path gradientshapeok="t" o:connecttype="rect"/>
          </v:shapetype>
          <v:shape id="_x0000_s1026" type="#_x0000_t202" style="position:absolute;margin-left:63.9pt;margin-top:8.35pt;width:427.2pt;height:73.6pt;z-index:251660288;mso-width-relative:margin;mso-height-relative:margin;v-text-anchor:middle" stroked="f">
            <v:textbox>
              <w:txbxContent>
                <w:p w:rsidR="007D1081" w:rsidRDefault="007D1081" w:rsidP="007D1081">
                  <w:pPr>
                    <w:spacing w:after="0"/>
                    <w:jc w:val="center"/>
                    <w:rPr>
                      <w:rFonts w:ascii="Verdana" w:hAnsi="Verdana"/>
                      <w:b/>
                      <w:sz w:val="24"/>
                      <w:szCs w:val="24"/>
                    </w:rPr>
                  </w:pPr>
                </w:p>
                <w:p w:rsidR="007D1081" w:rsidRPr="007D1081" w:rsidRDefault="007D1081" w:rsidP="007D1081">
                  <w:pPr>
                    <w:spacing w:after="0"/>
                    <w:jc w:val="center"/>
                    <w:rPr>
                      <w:rFonts w:ascii="Verdana" w:hAnsi="Verdana"/>
                      <w:b/>
                      <w:sz w:val="24"/>
                      <w:szCs w:val="24"/>
                    </w:rPr>
                  </w:pPr>
                  <w:r w:rsidRPr="007D1081">
                    <w:rPr>
                      <w:rFonts w:ascii="Verdana" w:hAnsi="Verdana"/>
                      <w:b/>
                      <w:sz w:val="24"/>
                      <w:szCs w:val="24"/>
                    </w:rPr>
                    <w:t xml:space="preserve">SUMMER </w:t>
                  </w:r>
                  <w:r w:rsidR="00AA4FAA">
                    <w:rPr>
                      <w:rFonts w:ascii="Verdana" w:hAnsi="Verdana"/>
                      <w:b/>
                      <w:sz w:val="24"/>
                      <w:szCs w:val="24"/>
                    </w:rPr>
                    <w:t>20</w:t>
                  </w:r>
                  <w:r w:rsidR="0054557D">
                    <w:rPr>
                      <w:rFonts w:ascii="Verdana" w:hAnsi="Verdana"/>
                      <w:b/>
                      <w:sz w:val="24"/>
                      <w:szCs w:val="24"/>
                    </w:rPr>
                    <w:t>20</w:t>
                  </w:r>
                  <w:r w:rsidR="00AA4FAA">
                    <w:rPr>
                      <w:rFonts w:ascii="Verdana" w:hAnsi="Verdana"/>
                      <w:b/>
                      <w:sz w:val="24"/>
                      <w:szCs w:val="24"/>
                    </w:rPr>
                    <w:t xml:space="preserve"> </w:t>
                  </w:r>
                  <w:r w:rsidR="00CF1F15" w:rsidRPr="007D1081">
                    <w:rPr>
                      <w:rFonts w:ascii="Verdana" w:hAnsi="Verdana"/>
                      <w:b/>
                      <w:sz w:val="24"/>
                      <w:szCs w:val="24"/>
                    </w:rPr>
                    <w:t xml:space="preserve">INTERNSHIPS </w:t>
                  </w:r>
                  <w:r>
                    <w:rPr>
                      <w:rFonts w:ascii="Verdana" w:hAnsi="Verdana"/>
                      <w:b/>
                      <w:sz w:val="24"/>
                      <w:szCs w:val="24"/>
                    </w:rPr>
                    <w:t xml:space="preserve">NOW </w:t>
                  </w:r>
                  <w:r w:rsidR="00CF1F15" w:rsidRPr="007D1081">
                    <w:rPr>
                      <w:rFonts w:ascii="Verdana" w:hAnsi="Verdana"/>
                      <w:b/>
                      <w:sz w:val="24"/>
                      <w:szCs w:val="24"/>
                    </w:rPr>
                    <w:t>AVAILABLE AT</w:t>
                  </w:r>
                </w:p>
                <w:p w:rsidR="00CF1F15" w:rsidRPr="007D1081" w:rsidRDefault="00CF1F15" w:rsidP="007D1081">
                  <w:pPr>
                    <w:spacing w:after="0"/>
                    <w:jc w:val="center"/>
                    <w:rPr>
                      <w:rFonts w:ascii="Verdana" w:hAnsi="Verdana"/>
                      <w:b/>
                      <w:sz w:val="32"/>
                      <w:szCs w:val="24"/>
                    </w:rPr>
                  </w:pPr>
                  <w:r w:rsidRPr="007D1081">
                    <w:rPr>
                      <w:rFonts w:ascii="Verdana" w:hAnsi="Verdana"/>
                      <w:b/>
                      <w:sz w:val="24"/>
                      <w:szCs w:val="24"/>
                    </w:rPr>
                    <w:t>THE ADVISORY COUNCIL ON HISTORIC PRESERVATION</w:t>
                  </w:r>
                </w:p>
                <w:p w:rsidR="00CF1F15" w:rsidRPr="007D1081" w:rsidRDefault="007D1081" w:rsidP="007D1081">
                  <w:pPr>
                    <w:spacing w:after="0"/>
                    <w:jc w:val="center"/>
                    <w:rPr>
                      <w:rFonts w:ascii="Verdana" w:hAnsi="Verdana"/>
                      <w:i/>
                    </w:rPr>
                  </w:pPr>
                  <w:r>
                    <w:rPr>
                      <w:rFonts w:ascii="Verdana" w:hAnsi="Verdana"/>
                      <w:i/>
                    </w:rPr>
                    <w:t>Washington, D.C.</w:t>
                  </w:r>
                </w:p>
              </w:txbxContent>
            </v:textbox>
          </v:shape>
        </w:pict>
      </w:r>
      <w:r w:rsidR="00CF1F15">
        <w:rPr>
          <w:rFonts w:ascii="Arial" w:hAnsi="Arial" w:cs="Arial"/>
          <w:b/>
          <w:noProof/>
        </w:rPr>
        <w:drawing>
          <wp:inline distT="0" distB="0" distL="0" distR="0">
            <wp:extent cx="619125" cy="1085850"/>
            <wp:effectExtent l="19050" t="0" r="9525" b="0"/>
            <wp:docPr id="1" name="Picture 0" descr="ach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plogo.gif"/>
                    <pic:cNvPicPr/>
                  </pic:nvPicPr>
                  <pic:blipFill>
                    <a:blip r:embed="rId9" cstate="print"/>
                    <a:stretch>
                      <a:fillRect/>
                    </a:stretch>
                  </pic:blipFill>
                  <pic:spPr>
                    <a:xfrm>
                      <a:off x="0" y="0"/>
                      <a:ext cx="619125" cy="1085850"/>
                    </a:xfrm>
                    <a:prstGeom prst="rect">
                      <a:avLst/>
                    </a:prstGeom>
                  </pic:spPr>
                </pic:pic>
              </a:graphicData>
            </a:graphic>
          </wp:inline>
        </w:drawing>
      </w:r>
      <w:bookmarkStart w:id="0" w:name="_GoBack"/>
      <w:bookmarkEnd w:id="0"/>
    </w:p>
    <w:p w:rsidR="00C153C0" w:rsidRPr="00CE5CB3" w:rsidRDefault="00C448B6" w:rsidP="00C153C0">
      <w:pPr>
        <w:rPr>
          <w:rFonts w:ascii="Arial" w:hAnsi="Arial" w:cs="Arial"/>
          <w:sz w:val="20"/>
          <w:szCs w:val="20"/>
        </w:rPr>
      </w:pPr>
      <w:r w:rsidRPr="00CE5CB3">
        <w:rPr>
          <w:rFonts w:ascii="Arial" w:hAnsi="Arial" w:cs="Arial"/>
          <w:sz w:val="20"/>
          <w:szCs w:val="20"/>
        </w:rPr>
        <w:t>Are you</w:t>
      </w:r>
      <w:r w:rsidR="00AA6B44" w:rsidRPr="00CE5CB3">
        <w:rPr>
          <w:rFonts w:ascii="Arial" w:hAnsi="Arial" w:cs="Arial"/>
          <w:sz w:val="20"/>
          <w:szCs w:val="20"/>
        </w:rPr>
        <w:t xml:space="preserve">, or do you know </w:t>
      </w:r>
      <w:r w:rsidR="00751C50" w:rsidRPr="00CE5CB3">
        <w:rPr>
          <w:rFonts w:ascii="Arial" w:hAnsi="Arial" w:cs="Arial"/>
          <w:sz w:val="20"/>
          <w:szCs w:val="20"/>
        </w:rPr>
        <w:t>of</w:t>
      </w:r>
      <w:r w:rsidR="000536C9" w:rsidRPr="00CE5CB3">
        <w:rPr>
          <w:rFonts w:ascii="Arial" w:hAnsi="Arial" w:cs="Arial"/>
          <w:sz w:val="20"/>
          <w:szCs w:val="20"/>
        </w:rPr>
        <w:t>,</w:t>
      </w:r>
      <w:r w:rsidR="00751C50" w:rsidRPr="00CE5CB3">
        <w:rPr>
          <w:rFonts w:ascii="Arial" w:hAnsi="Arial" w:cs="Arial"/>
          <w:sz w:val="20"/>
          <w:szCs w:val="20"/>
        </w:rPr>
        <w:t xml:space="preserve"> </w:t>
      </w:r>
      <w:r w:rsidR="00AA6B44" w:rsidRPr="00CE5CB3">
        <w:rPr>
          <w:rFonts w:ascii="Arial" w:hAnsi="Arial" w:cs="Arial"/>
          <w:sz w:val="20"/>
          <w:szCs w:val="20"/>
        </w:rPr>
        <w:t>a student i</w:t>
      </w:r>
      <w:r w:rsidRPr="00CE5CB3">
        <w:rPr>
          <w:rFonts w:ascii="Arial" w:hAnsi="Arial" w:cs="Arial"/>
          <w:sz w:val="20"/>
          <w:szCs w:val="20"/>
        </w:rPr>
        <w:t xml:space="preserve">nterested in </w:t>
      </w:r>
      <w:r w:rsidR="00751C50" w:rsidRPr="00CE5CB3">
        <w:rPr>
          <w:rFonts w:ascii="Arial" w:eastAsia="Times New Roman" w:hAnsi="Arial" w:cs="Arial"/>
          <w:iCs/>
          <w:color w:val="000000"/>
          <w:sz w:val="20"/>
          <w:szCs w:val="20"/>
        </w:rPr>
        <w:t>the preservation, enhancement, and sustainable use of our nation’s diverse historic resources</w:t>
      </w:r>
      <w:r w:rsidRPr="00CE5CB3">
        <w:rPr>
          <w:rFonts w:ascii="Arial" w:hAnsi="Arial" w:cs="Arial"/>
          <w:sz w:val="20"/>
          <w:szCs w:val="20"/>
        </w:rPr>
        <w:t>? The Advisory Council on Historic Preservation</w:t>
      </w:r>
      <w:r w:rsidR="00751C50" w:rsidRPr="00CE5CB3">
        <w:rPr>
          <w:rFonts w:ascii="Arial" w:hAnsi="Arial" w:cs="Arial"/>
          <w:sz w:val="20"/>
          <w:szCs w:val="20"/>
        </w:rPr>
        <w:t xml:space="preserve"> (ACHP)</w:t>
      </w:r>
      <w:r w:rsidRPr="00CE5CB3">
        <w:rPr>
          <w:rFonts w:ascii="Arial" w:hAnsi="Arial" w:cs="Arial"/>
          <w:sz w:val="20"/>
          <w:szCs w:val="20"/>
        </w:rPr>
        <w:t xml:space="preserve"> in Washington, D.C.</w:t>
      </w:r>
      <w:r w:rsidR="00C327C0" w:rsidRPr="00CE5CB3">
        <w:rPr>
          <w:rFonts w:ascii="Arial" w:hAnsi="Arial" w:cs="Arial"/>
          <w:sz w:val="20"/>
          <w:szCs w:val="20"/>
        </w:rPr>
        <w:t>,</w:t>
      </w:r>
      <w:r w:rsidRPr="00CE5CB3">
        <w:rPr>
          <w:rFonts w:ascii="Arial" w:hAnsi="Arial" w:cs="Arial"/>
          <w:sz w:val="20"/>
          <w:szCs w:val="20"/>
        </w:rPr>
        <w:t xml:space="preserve"> has internship opportunities available for</w:t>
      </w:r>
      <w:r w:rsidR="00994BC9" w:rsidRPr="00CE5CB3">
        <w:rPr>
          <w:rFonts w:ascii="Arial" w:hAnsi="Arial" w:cs="Arial"/>
          <w:sz w:val="20"/>
          <w:szCs w:val="20"/>
        </w:rPr>
        <w:t xml:space="preserve"> </w:t>
      </w:r>
      <w:r w:rsidR="00F82755" w:rsidRPr="00CE5CB3">
        <w:rPr>
          <w:rFonts w:ascii="Arial" w:hAnsi="Arial" w:cs="Arial"/>
          <w:sz w:val="20"/>
          <w:szCs w:val="20"/>
        </w:rPr>
        <w:t xml:space="preserve">undergraduate </w:t>
      </w:r>
      <w:r w:rsidR="00836153" w:rsidRPr="00CE5CB3">
        <w:rPr>
          <w:rFonts w:ascii="Arial" w:hAnsi="Arial" w:cs="Arial"/>
          <w:sz w:val="20"/>
          <w:szCs w:val="20"/>
        </w:rPr>
        <w:t xml:space="preserve">or graduate </w:t>
      </w:r>
      <w:r w:rsidR="00DA7045" w:rsidRPr="00CE5CB3">
        <w:rPr>
          <w:rFonts w:ascii="Arial" w:hAnsi="Arial" w:cs="Arial"/>
          <w:sz w:val="20"/>
          <w:szCs w:val="20"/>
        </w:rPr>
        <w:t>students</w:t>
      </w:r>
      <w:r w:rsidR="00751C50" w:rsidRPr="00CE5CB3">
        <w:rPr>
          <w:rFonts w:ascii="Arial" w:hAnsi="Arial" w:cs="Arial"/>
          <w:sz w:val="20"/>
          <w:szCs w:val="20"/>
        </w:rPr>
        <w:t xml:space="preserve">, </w:t>
      </w:r>
      <w:r w:rsidR="007577AA" w:rsidRPr="00CE5CB3">
        <w:rPr>
          <w:rFonts w:ascii="Arial" w:hAnsi="Arial" w:cs="Arial"/>
          <w:sz w:val="20"/>
          <w:szCs w:val="20"/>
        </w:rPr>
        <w:t xml:space="preserve">as well as </w:t>
      </w:r>
      <w:r w:rsidR="00751C50" w:rsidRPr="00CE5CB3">
        <w:rPr>
          <w:rFonts w:ascii="Arial" w:hAnsi="Arial" w:cs="Arial"/>
          <w:sz w:val="20"/>
          <w:szCs w:val="20"/>
        </w:rPr>
        <w:t xml:space="preserve">individuals </w:t>
      </w:r>
      <w:r w:rsidR="007F4DA3" w:rsidRPr="00CE5CB3">
        <w:rPr>
          <w:rFonts w:ascii="Arial" w:hAnsi="Arial" w:cs="Arial"/>
          <w:sz w:val="20"/>
          <w:szCs w:val="20"/>
        </w:rPr>
        <w:t>at an early stage of their care</w:t>
      </w:r>
      <w:r w:rsidR="00AA6B44" w:rsidRPr="00CE5CB3">
        <w:rPr>
          <w:rFonts w:ascii="Arial" w:hAnsi="Arial" w:cs="Arial"/>
          <w:sz w:val="20"/>
          <w:szCs w:val="20"/>
        </w:rPr>
        <w:t>er and professional development</w:t>
      </w:r>
      <w:r w:rsidR="00751C50" w:rsidRPr="00CE5CB3">
        <w:rPr>
          <w:rFonts w:ascii="Arial" w:hAnsi="Arial" w:cs="Arial"/>
          <w:sz w:val="20"/>
          <w:szCs w:val="20"/>
        </w:rPr>
        <w:t>.</w:t>
      </w:r>
      <w:r w:rsidR="00125CA3" w:rsidRPr="00CE5CB3">
        <w:rPr>
          <w:rFonts w:ascii="Arial" w:hAnsi="Arial" w:cs="Arial"/>
          <w:sz w:val="20"/>
          <w:szCs w:val="20"/>
        </w:rPr>
        <w:t xml:space="preserve"> </w:t>
      </w:r>
      <w:r w:rsidR="000536C9" w:rsidRPr="00CE5CB3">
        <w:rPr>
          <w:rFonts w:ascii="Arial" w:eastAsia="Times New Roman" w:hAnsi="Arial" w:cs="Arial"/>
          <w:iCs/>
          <w:color w:val="000000"/>
          <w:sz w:val="20"/>
          <w:szCs w:val="20"/>
        </w:rPr>
        <w:t xml:space="preserve">A small, independent federal agency, the ACHP oversees the historic preservation review process for federal projects and conducts a variety of preservation programs dealing with </w:t>
      </w:r>
      <w:r w:rsidR="00FF2CC2" w:rsidRPr="00CE5CB3">
        <w:rPr>
          <w:rFonts w:ascii="Arial" w:eastAsia="Times New Roman" w:hAnsi="Arial" w:cs="Arial"/>
          <w:iCs/>
          <w:color w:val="000000"/>
          <w:sz w:val="20"/>
          <w:szCs w:val="20"/>
        </w:rPr>
        <w:t>promoting public appreciation of cultural heritage, national preservation policy and legislation,</w:t>
      </w:r>
      <w:r w:rsidR="000536C9" w:rsidRPr="00CE5CB3">
        <w:rPr>
          <w:rFonts w:ascii="Arial" w:eastAsia="Times New Roman" w:hAnsi="Arial" w:cs="Arial"/>
          <w:iCs/>
          <w:color w:val="000000"/>
          <w:sz w:val="20"/>
          <w:szCs w:val="20"/>
        </w:rPr>
        <w:t xml:space="preserve"> </w:t>
      </w:r>
      <w:r w:rsidR="00286402" w:rsidRPr="00CE5CB3">
        <w:rPr>
          <w:rFonts w:ascii="Arial" w:eastAsia="Times New Roman" w:hAnsi="Arial" w:cs="Arial"/>
          <w:iCs/>
          <w:color w:val="000000"/>
          <w:sz w:val="20"/>
          <w:szCs w:val="20"/>
        </w:rPr>
        <w:t>Native American interests,</w:t>
      </w:r>
      <w:r w:rsidR="00383503" w:rsidRPr="00CE5CB3">
        <w:rPr>
          <w:rFonts w:ascii="Arial" w:eastAsia="Times New Roman" w:hAnsi="Arial" w:cs="Arial"/>
          <w:iCs/>
          <w:color w:val="000000"/>
          <w:sz w:val="20"/>
          <w:szCs w:val="20"/>
        </w:rPr>
        <w:t xml:space="preserve"> economic development and community revitalization, sustainability, </w:t>
      </w:r>
      <w:r w:rsidR="00994BC9" w:rsidRPr="00CE5CB3">
        <w:rPr>
          <w:rFonts w:ascii="Arial" w:eastAsia="Times New Roman" w:hAnsi="Arial" w:cs="Arial"/>
          <w:iCs/>
          <w:color w:val="000000"/>
          <w:sz w:val="20"/>
          <w:szCs w:val="20"/>
        </w:rPr>
        <w:t xml:space="preserve">diversity, </w:t>
      </w:r>
      <w:r w:rsidR="00FF2CC2" w:rsidRPr="00CE5CB3">
        <w:rPr>
          <w:rFonts w:ascii="Arial" w:eastAsia="Times New Roman" w:hAnsi="Arial" w:cs="Arial"/>
          <w:iCs/>
          <w:color w:val="000000"/>
          <w:sz w:val="20"/>
          <w:szCs w:val="20"/>
        </w:rPr>
        <w:t xml:space="preserve">and </w:t>
      </w:r>
      <w:r w:rsidR="00994BC9" w:rsidRPr="00CE5CB3">
        <w:rPr>
          <w:rFonts w:ascii="Arial" w:eastAsia="Times New Roman" w:hAnsi="Arial" w:cs="Arial"/>
          <w:iCs/>
          <w:color w:val="000000"/>
          <w:sz w:val="20"/>
          <w:szCs w:val="20"/>
        </w:rPr>
        <w:t>youth engagement</w:t>
      </w:r>
      <w:r w:rsidR="00FF2CC2" w:rsidRPr="00CE5CB3">
        <w:rPr>
          <w:rFonts w:ascii="Arial" w:eastAsia="Times New Roman" w:hAnsi="Arial" w:cs="Arial"/>
          <w:iCs/>
          <w:color w:val="000000"/>
          <w:sz w:val="20"/>
          <w:szCs w:val="20"/>
        </w:rPr>
        <w:t>.</w:t>
      </w:r>
    </w:p>
    <w:p w:rsidR="006A0ED8" w:rsidRPr="00CE5CB3" w:rsidRDefault="00DB21C8" w:rsidP="006A0ED8">
      <w:pPr>
        <w:rPr>
          <w:rFonts w:ascii="Arial" w:hAnsi="Arial" w:cs="Arial"/>
          <w:sz w:val="20"/>
          <w:szCs w:val="20"/>
        </w:rPr>
      </w:pPr>
      <w:r w:rsidRPr="00CE5CB3">
        <w:rPr>
          <w:rFonts w:ascii="Arial" w:hAnsi="Arial" w:cs="Arial"/>
          <w:sz w:val="20"/>
          <w:szCs w:val="20"/>
        </w:rPr>
        <w:t>Candidates should have</w:t>
      </w:r>
      <w:r w:rsidR="000536C9" w:rsidRPr="00CE5CB3">
        <w:rPr>
          <w:rFonts w:ascii="Arial" w:hAnsi="Arial" w:cs="Arial"/>
          <w:sz w:val="20"/>
          <w:szCs w:val="20"/>
        </w:rPr>
        <w:t xml:space="preserve"> an interest in historic preservation </w:t>
      </w:r>
      <w:r w:rsidRPr="00CE5CB3">
        <w:rPr>
          <w:rFonts w:ascii="Arial" w:hAnsi="Arial" w:cs="Arial"/>
          <w:sz w:val="20"/>
          <w:szCs w:val="20"/>
        </w:rPr>
        <w:t xml:space="preserve">and </w:t>
      </w:r>
      <w:r w:rsidR="000536C9" w:rsidRPr="00CE5CB3">
        <w:rPr>
          <w:rFonts w:ascii="Arial" w:hAnsi="Arial" w:cs="Arial"/>
          <w:sz w:val="20"/>
          <w:szCs w:val="20"/>
        </w:rPr>
        <w:t xml:space="preserve">may come from a </w:t>
      </w:r>
      <w:r w:rsidR="0025594B" w:rsidRPr="00CE5CB3">
        <w:rPr>
          <w:rFonts w:ascii="Arial" w:hAnsi="Arial" w:cs="Arial"/>
          <w:sz w:val="20"/>
          <w:szCs w:val="20"/>
        </w:rPr>
        <w:t xml:space="preserve">wide </w:t>
      </w:r>
      <w:r w:rsidR="000536C9" w:rsidRPr="00CE5CB3">
        <w:rPr>
          <w:rFonts w:ascii="Arial" w:hAnsi="Arial" w:cs="Arial"/>
          <w:sz w:val="20"/>
          <w:szCs w:val="20"/>
        </w:rPr>
        <w:t>variety of disciplines</w:t>
      </w:r>
      <w:r w:rsidR="002A73B4" w:rsidRPr="00CE5CB3">
        <w:rPr>
          <w:rFonts w:ascii="Arial" w:hAnsi="Arial" w:cs="Arial"/>
          <w:sz w:val="20"/>
          <w:szCs w:val="20"/>
        </w:rPr>
        <w:t xml:space="preserve"> in addition to history</w:t>
      </w:r>
      <w:r w:rsidR="00994BC9" w:rsidRPr="00CE5CB3">
        <w:rPr>
          <w:rFonts w:ascii="Arial" w:hAnsi="Arial" w:cs="Arial"/>
          <w:sz w:val="20"/>
          <w:szCs w:val="20"/>
        </w:rPr>
        <w:t>, architectural history,</w:t>
      </w:r>
      <w:r w:rsidR="002A73B4" w:rsidRPr="00CE5CB3">
        <w:rPr>
          <w:rFonts w:ascii="Arial" w:hAnsi="Arial" w:cs="Arial"/>
          <w:sz w:val="20"/>
          <w:szCs w:val="20"/>
        </w:rPr>
        <w:t xml:space="preserve"> or archaeology</w:t>
      </w:r>
      <w:r w:rsidR="000536C9" w:rsidRPr="00CE5CB3">
        <w:rPr>
          <w:rFonts w:ascii="Arial" w:hAnsi="Arial" w:cs="Arial"/>
          <w:sz w:val="20"/>
          <w:szCs w:val="20"/>
        </w:rPr>
        <w:t xml:space="preserve">, </w:t>
      </w:r>
      <w:r w:rsidR="00AC29CD" w:rsidRPr="00CE5CB3">
        <w:rPr>
          <w:rFonts w:ascii="Arial" w:hAnsi="Arial" w:cs="Arial"/>
          <w:sz w:val="20"/>
          <w:szCs w:val="20"/>
        </w:rPr>
        <w:t xml:space="preserve">such as </w:t>
      </w:r>
      <w:r w:rsidR="000536C9" w:rsidRPr="00CE5CB3">
        <w:rPr>
          <w:rFonts w:ascii="Arial" w:hAnsi="Arial" w:cs="Arial"/>
          <w:sz w:val="20"/>
          <w:szCs w:val="20"/>
        </w:rPr>
        <w:t xml:space="preserve">planning, </w:t>
      </w:r>
      <w:r w:rsidR="002A73B4" w:rsidRPr="00CE5CB3">
        <w:rPr>
          <w:rFonts w:ascii="Arial" w:hAnsi="Arial" w:cs="Arial"/>
          <w:sz w:val="20"/>
          <w:szCs w:val="20"/>
        </w:rPr>
        <w:t>law,</w:t>
      </w:r>
      <w:r w:rsidR="005A2E8C" w:rsidRPr="00CE5CB3">
        <w:rPr>
          <w:rFonts w:ascii="Arial" w:hAnsi="Arial" w:cs="Arial"/>
          <w:sz w:val="20"/>
          <w:szCs w:val="20"/>
        </w:rPr>
        <w:t xml:space="preserve"> </w:t>
      </w:r>
      <w:r w:rsidR="00653A25" w:rsidRPr="00CE5CB3">
        <w:rPr>
          <w:rFonts w:ascii="Arial" w:hAnsi="Arial" w:cs="Arial"/>
          <w:sz w:val="20"/>
          <w:szCs w:val="20"/>
        </w:rPr>
        <w:t xml:space="preserve">economics, </w:t>
      </w:r>
      <w:r w:rsidR="00286402" w:rsidRPr="00CE5CB3">
        <w:rPr>
          <w:rFonts w:ascii="Arial" w:hAnsi="Arial" w:cs="Arial"/>
          <w:sz w:val="20"/>
          <w:szCs w:val="20"/>
        </w:rPr>
        <w:t xml:space="preserve">architectural design, </w:t>
      </w:r>
      <w:r w:rsidR="008F7BB0" w:rsidRPr="00CE5CB3">
        <w:rPr>
          <w:rFonts w:ascii="Arial" w:hAnsi="Arial" w:cs="Arial"/>
          <w:sz w:val="20"/>
          <w:szCs w:val="20"/>
        </w:rPr>
        <w:t xml:space="preserve">communications, </w:t>
      </w:r>
      <w:r w:rsidRPr="00CE5CB3">
        <w:rPr>
          <w:rFonts w:ascii="Arial" w:hAnsi="Arial" w:cs="Arial"/>
          <w:sz w:val="20"/>
          <w:szCs w:val="20"/>
        </w:rPr>
        <w:t xml:space="preserve">or </w:t>
      </w:r>
      <w:r w:rsidR="008F7BB0" w:rsidRPr="00CE5CB3">
        <w:rPr>
          <w:rFonts w:ascii="Arial" w:hAnsi="Arial" w:cs="Arial"/>
          <w:sz w:val="20"/>
          <w:szCs w:val="20"/>
        </w:rPr>
        <w:t>education</w:t>
      </w:r>
      <w:r w:rsidR="000536C9" w:rsidRPr="00CE5CB3">
        <w:rPr>
          <w:rFonts w:ascii="Arial" w:hAnsi="Arial" w:cs="Arial"/>
          <w:sz w:val="20"/>
          <w:szCs w:val="20"/>
        </w:rPr>
        <w:t xml:space="preserve">. </w:t>
      </w:r>
      <w:r w:rsidR="005A2E8C" w:rsidRPr="00CE5CB3">
        <w:rPr>
          <w:rFonts w:ascii="Arial" w:hAnsi="Arial" w:cs="Arial"/>
          <w:sz w:val="20"/>
          <w:szCs w:val="20"/>
        </w:rPr>
        <w:t>S</w:t>
      </w:r>
      <w:r w:rsidR="00AA6B44" w:rsidRPr="00CE5CB3">
        <w:rPr>
          <w:rFonts w:ascii="Arial" w:hAnsi="Arial" w:cs="Arial"/>
          <w:sz w:val="20"/>
          <w:szCs w:val="20"/>
        </w:rPr>
        <w:t>elected</w:t>
      </w:r>
      <w:r w:rsidR="00C448B6" w:rsidRPr="00CE5CB3">
        <w:rPr>
          <w:rFonts w:ascii="Arial" w:hAnsi="Arial" w:cs="Arial"/>
          <w:sz w:val="20"/>
          <w:szCs w:val="20"/>
        </w:rPr>
        <w:t xml:space="preserve"> interns will complete projects </w:t>
      </w:r>
      <w:r w:rsidR="00286402" w:rsidRPr="00CE5CB3">
        <w:rPr>
          <w:rFonts w:ascii="Arial" w:hAnsi="Arial" w:cs="Arial"/>
          <w:sz w:val="20"/>
          <w:szCs w:val="20"/>
        </w:rPr>
        <w:t>contributing to</w:t>
      </w:r>
      <w:r w:rsidR="00421880" w:rsidRPr="00CE5CB3">
        <w:rPr>
          <w:rFonts w:ascii="Arial" w:hAnsi="Arial" w:cs="Arial"/>
          <w:sz w:val="20"/>
          <w:szCs w:val="20"/>
        </w:rPr>
        <w:t>,</w:t>
      </w:r>
      <w:r w:rsidR="00286402" w:rsidRPr="00CE5CB3">
        <w:rPr>
          <w:rFonts w:ascii="Arial" w:hAnsi="Arial" w:cs="Arial"/>
          <w:sz w:val="20"/>
          <w:szCs w:val="20"/>
        </w:rPr>
        <w:t xml:space="preserve"> or</w:t>
      </w:r>
      <w:r w:rsidR="00C448B6" w:rsidRPr="00CE5CB3">
        <w:rPr>
          <w:rFonts w:ascii="Arial" w:hAnsi="Arial" w:cs="Arial"/>
          <w:sz w:val="20"/>
          <w:szCs w:val="20"/>
        </w:rPr>
        <w:t xml:space="preserve"> </w:t>
      </w:r>
      <w:r w:rsidR="005A2E8C" w:rsidRPr="00CE5CB3">
        <w:rPr>
          <w:rFonts w:ascii="Arial" w:hAnsi="Arial" w:cs="Arial"/>
          <w:sz w:val="20"/>
          <w:szCs w:val="20"/>
        </w:rPr>
        <w:t>broadening awareness of</w:t>
      </w:r>
      <w:r w:rsidR="00421880" w:rsidRPr="00CE5CB3">
        <w:rPr>
          <w:rFonts w:ascii="Arial" w:hAnsi="Arial" w:cs="Arial"/>
          <w:sz w:val="20"/>
          <w:szCs w:val="20"/>
        </w:rPr>
        <w:t>,</w:t>
      </w:r>
      <w:r w:rsidR="00C448B6" w:rsidRPr="00CE5CB3">
        <w:rPr>
          <w:rFonts w:ascii="Arial" w:hAnsi="Arial" w:cs="Arial"/>
          <w:sz w:val="20"/>
          <w:szCs w:val="20"/>
        </w:rPr>
        <w:t xml:space="preserve"> </w:t>
      </w:r>
      <w:r w:rsidR="00FF2CC2" w:rsidRPr="00CE5CB3">
        <w:rPr>
          <w:rFonts w:ascii="Arial" w:hAnsi="Arial" w:cs="Arial"/>
          <w:sz w:val="20"/>
          <w:szCs w:val="20"/>
        </w:rPr>
        <w:t xml:space="preserve">the </w:t>
      </w:r>
      <w:r w:rsidR="00C448B6" w:rsidRPr="00CE5CB3">
        <w:rPr>
          <w:rFonts w:ascii="Arial" w:hAnsi="Arial" w:cs="Arial"/>
          <w:sz w:val="20"/>
          <w:szCs w:val="20"/>
        </w:rPr>
        <w:t xml:space="preserve">activities carried out or overseen by the ACHP and </w:t>
      </w:r>
      <w:r w:rsidR="00C327C0" w:rsidRPr="00CE5CB3">
        <w:rPr>
          <w:rFonts w:ascii="Arial" w:hAnsi="Arial" w:cs="Arial"/>
          <w:sz w:val="20"/>
          <w:szCs w:val="20"/>
        </w:rPr>
        <w:t xml:space="preserve">our </w:t>
      </w:r>
      <w:r w:rsidR="00C448B6" w:rsidRPr="00CE5CB3">
        <w:rPr>
          <w:rFonts w:ascii="Arial" w:hAnsi="Arial" w:cs="Arial"/>
          <w:sz w:val="20"/>
          <w:szCs w:val="20"/>
        </w:rPr>
        <w:t>hi</w:t>
      </w:r>
      <w:r w:rsidR="00AA6B44" w:rsidRPr="00CE5CB3">
        <w:rPr>
          <w:rFonts w:ascii="Arial" w:hAnsi="Arial" w:cs="Arial"/>
          <w:sz w:val="20"/>
          <w:szCs w:val="20"/>
        </w:rPr>
        <w:t>storic preservation</w:t>
      </w:r>
      <w:r w:rsidR="000F3AC7" w:rsidRPr="00CE5CB3">
        <w:rPr>
          <w:rFonts w:ascii="Arial" w:hAnsi="Arial" w:cs="Arial"/>
          <w:sz w:val="20"/>
          <w:szCs w:val="20"/>
        </w:rPr>
        <w:t xml:space="preserve"> partners nationwide</w:t>
      </w:r>
      <w:r w:rsidR="00AA6B44" w:rsidRPr="00CE5CB3">
        <w:rPr>
          <w:rFonts w:ascii="Arial" w:hAnsi="Arial" w:cs="Arial"/>
          <w:sz w:val="20"/>
          <w:szCs w:val="20"/>
        </w:rPr>
        <w:t>.</w:t>
      </w:r>
      <w:r w:rsidR="00694EC5" w:rsidRPr="00CE5CB3">
        <w:rPr>
          <w:rFonts w:ascii="Arial" w:hAnsi="Arial" w:cs="Arial"/>
          <w:sz w:val="20"/>
          <w:szCs w:val="20"/>
        </w:rPr>
        <w:t xml:space="preserve"> Interns w</w:t>
      </w:r>
      <w:r w:rsidR="000F3AC7" w:rsidRPr="00CE5CB3">
        <w:rPr>
          <w:rFonts w:ascii="Arial" w:hAnsi="Arial" w:cs="Arial"/>
          <w:sz w:val="20"/>
          <w:szCs w:val="20"/>
        </w:rPr>
        <w:t xml:space="preserve">ill become familiar with the full range of work of the agency </w:t>
      </w:r>
      <w:r w:rsidR="00AA7945" w:rsidRPr="00CE5CB3">
        <w:rPr>
          <w:rFonts w:ascii="Arial" w:hAnsi="Arial" w:cs="Arial"/>
          <w:sz w:val="20"/>
          <w:szCs w:val="20"/>
        </w:rPr>
        <w:t xml:space="preserve">and </w:t>
      </w:r>
      <w:r w:rsidR="006A0ED8" w:rsidRPr="00CE5CB3">
        <w:rPr>
          <w:rFonts w:ascii="Arial" w:hAnsi="Arial" w:cs="Arial"/>
          <w:sz w:val="20"/>
          <w:szCs w:val="20"/>
        </w:rPr>
        <w:t xml:space="preserve">the roles of preservation partners </w:t>
      </w:r>
      <w:r w:rsidR="00210852" w:rsidRPr="00CE5CB3">
        <w:rPr>
          <w:rFonts w:ascii="Arial" w:hAnsi="Arial" w:cs="Arial"/>
          <w:sz w:val="20"/>
          <w:szCs w:val="20"/>
        </w:rPr>
        <w:t xml:space="preserve">through orientation, training, and </w:t>
      </w:r>
      <w:r w:rsidR="006A0ED8" w:rsidRPr="00CE5CB3">
        <w:rPr>
          <w:rFonts w:ascii="Arial" w:hAnsi="Arial" w:cs="Arial"/>
          <w:sz w:val="20"/>
          <w:szCs w:val="20"/>
        </w:rPr>
        <w:t xml:space="preserve">by participating </w:t>
      </w:r>
      <w:r w:rsidR="00694EC5" w:rsidRPr="00CE5CB3">
        <w:rPr>
          <w:rFonts w:ascii="Arial" w:hAnsi="Arial" w:cs="Arial"/>
          <w:sz w:val="20"/>
          <w:szCs w:val="20"/>
        </w:rPr>
        <w:t>in</w:t>
      </w:r>
      <w:r w:rsidR="000F3AC7" w:rsidRPr="00CE5CB3">
        <w:rPr>
          <w:rFonts w:ascii="Arial" w:hAnsi="Arial" w:cs="Arial"/>
          <w:sz w:val="20"/>
          <w:szCs w:val="20"/>
        </w:rPr>
        <w:t xml:space="preserve"> meetings </w:t>
      </w:r>
      <w:r w:rsidR="006A0ED8" w:rsidRPr="00CE5CB3">
        <w:rPr>
          <w:rFonts w:ascii="Arial" w:hAnsi="Arial" w:cs="Arial"/>
          <w:sz w:val="20"/>
          <w:szCs w:val="20"/>
        </w:rPr>
        <w:t>to observe the development and implementation of federal historic preservation policy</w:t>
      </w:r>
      <w:r w:rsidR="00210852" w:rsidRPr="00CE5CB3">
        <w:rPr>
          <w:rFonts w:ascii="Arial" w:hAnsi="Arial" w:cs="Arial"/>
          <w:sz w:val="20"/>
          <w:szCs w:val="20"/>
        </w:rPr>
        <w:t>, as well as programs with others interning at related agencies and organizations</w:t>
      </w:r>
      <w:r w:rsidR="006A0ED8" w:rsidRPr="00CE5CB3">
        <w:rPr>
          <w:rFonts w:ascii="Arial" w:hAnsi="Arial" w:cs="Arial"/>
          <w:sz w:val="20"/>
          <w:szCs w:val="20"/>
        </w:rPr>
        <w:t xml:space="preserve">. </w:t>
      </w:r>
      <w:r w:rsidR="00421880" w:rsidRPr="00CE5CB3">
        <w:rPr>
          <w:rFonts w:ascii="Arial" w:hAnsi="Arial" w:cs="Arial"/>
          <w:color w:val="000000"/>
          <w:spacing w:val="5"/>
          <w:sz w:val="20"/>
          <w:szCs w:val="20"/>
          <w:shd w:val="clear" w:color="auto" w:fill="FFFFFF"/>
        </w:rPr>
        <w:t>Advisory Council members, staff, and the ACHP Foundation assist interns with networking and advice.</w:t>
      </w:r>
    </w:p>
    <w:p w:rsidR="000836A8" w:rsidRPr="00CE5CB3" w:rsidRDefault="001D2BF6" w:rsidP="00CE5CB3">
      <w:pPr>
        <w:tabs>
          <w:tab w:val="left" w:pos="9360"/>
        </w:tabs>
        <w:rPr>
          <w:rFonts w:cstheme="minorHAnsi"/>
          <w:b/>
          <w:i/>
          <w:sz w:val="20"/>
          <w:szCs w:val="20"/>
        </w:rPr>
      </w:pPr>
      <w:r>
        <w:rPr>
          <w:noProof/>
          <w:sz w:val="20"/>
          <w:szCs w:val="20"/>
        </w:rPr>
        <w:pict>
          <v:shape id="Text Box 2" o:spid="_x0000_s1028" type="#_x0000_t202" style="position:absolute;margin-left:194.1pt;margin-top:6.6pt;width:311.8pt;height:137.5pt;z-index:251662336;visibility:visible;mso-wrap-distance-left:9pt;mso-wrap-distance-top:0;mso-wrap-distance-right:9pt;mso-wrap-distance-bottom:0;mso-position-horizontal-relative:text;mso-position-vertical-relative:text;mso-width-relative:margin;mso-height-relative:margin;v-text-anchor:top" stroked="f">
            <v:textbox>
              <w:txbxContent>
                <w:p w:rsidR="00203D47" w:rsidRPr="00630B10" w:rsidRDefault="00203D47" w:rsidP="00203D47">
                  <w:pPr>
                    <w:rPr>
                      <w:rFonts w:ascii="Arial" w:hAnsi="Arial" w:cs="Arial"/>
                      <w:sz w:val="20"/>
                      <w:szCs w:val="20"/>
                    </w:rPr>
                  </w:pPr>
                  <w:r w:rsidRPr="00630B10">
                    <w:rPr>
                      <w:rFonts w:ascii="Arial" w:hAnsi="Arial" w:cs="Arial"/>
                      <w:sz w:val="20"/>
                      <w:szCs w:val="20"/>
                    </w:rPr>
                    <w:t>Internships at the ACHP are flexible and can be for the summer (</w:t>
                  </w:r>
                  <w:r w:rsidR="00421880" w:rsidRPr="00630B10">
                    <w:rPr>
                      <w:rFonts w:ascii="Arial" w:hAnsi="Arial" w:cs="Arial"/>
                      <w:sz w:val="20"/>
                      <w:szCs w:val="20"/>
                    </w:rPr>
                    <w:t>10</w:t>
                  </w:r>
                  <w:r w:rsidRPr="00630B10">
                    <w:rPr>
                      <w:rFonts w:ascii="Arial" w:hAnsi="Arial" w:cs="Arial"/>
                      <w:sz w:val="20"/>
                      <w:szCs w:val="20"/>
                    </w:rPr>
                    <w:t>-12 weeks) or an alternative period of time, such as a quarter or a semester during the school year. Specific assignments will be developed based on the skills and interests of selected interns. Interns are volunteers, though a small stipend to help offset expenses will be provided. Projects can be tailored so that academic credit can be awarded. ACHP professional staff members supervise all interns.</w:t>
                  </w:r>
                </w:p>
                <w:p w:rsidR="00203D47" w:rsidRDefault="00203D47"/>
              </w:txbxContent>
            </v:textbox>
          </v:shape>
        </w:pict>
      </w:r>
      <w:r w:rsidR="002E056C" w:rsidRPr="00CE5CB3">
        <w:rPr>
          <w:rFonts w:cstheme="minorHAnsi"/>
          <w:noProof/>
          <w:sz w:val="20"/>
          <w:szCs w:val="20"/>
        </w:rPr>
        <w:drawing>
          <wp:inline distT="0" distB="0" distL="0" distR="0" wp14:anchorId="0A3F460C" wp14:editId="386EDF3A">
            <wp:extent cx="2295525" cy="17216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 2019 Interns Audrey Kelly Veronica Martin Jonathan Stark-Sachs and staff Alexis Clar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9252" cy="1724438"/>
                    </a:xfrm>
                    <a:prstGeom prst="rect">
                      <a:avLst/>
                    </a:prstGeom>
                  </pic:spPr>
                </pic:pic>
              </a:graphicData>
            </a:graphic>
          </wp:inline>
        </w:drawing>
      </w:r>
      <w:r w:rsidR="00CE5CB3" w:rsidRPr="00CE5CB3">
        <w:rPr>
          <w:rFonts w:cstheme="minorHAnsi"/>
          <w:b/>
          <w:i/>
          <w:sz w:val="20"/>
          <w:szCs w:val="20"/>
        </w:rPr>
        <w:tab/>
      </w:r>
    </w:p>
    <w:p w:rsidR="00F730BF" w:rsidRPr="00CE5CB3" w:rsidRDefault="00F730BF" w:rsidP="00F730BF">
      <w:pPr>
        <w:rPr>
          <w:rFonts w:ascii="Arial" w:hAnsi="Arial" w:cs="Arial"/>
          <w:b/>
          <w:i/>
          <w:sz w:val="20"/>
          <w:szCs w:val="20"/>
        </w:rPr>
      </w:pPr>
      <w:r w:rsidRPr="00CE5CB3">
        <w:rPr>
          <w:rFonts w:ascii="Arial" w:hAnsi="Arial" w:cs="Arial"/>
          <w:b/>
          <w:i/>
          <w:sz w:val="20"/>
          <w:szCs w:val="20"/>
        </w:rPr>
        <w:t>How to Apply – Deadline</w:t>
      </w:r>
      <w:r w:rsidR="00383503" w:rsidRPr="00CE5CB3">
        <w:rPr>
          <w:rFonts w:ascii="Arial" w:hAnsi="Arial" w:cs="Arial"/>
          <w:b/>
          <w:i/>
          <w:sz w:val="20"/>
          <w:szCs w:val="20"/>
        </w:rPr>
        <w:t xml:space="preserve"> February 12</w:t>
      </w:r>
      <w:r w:rsidRPr="00CE5CB3">
        <w:rPr>
          <w:rFonts w:ascii="Arial" w:hAnsi="Arial" w:cs="Arial"/>
          <w:b/>
          <w:i/>
          <w:sz w:val="20"/>
          <w:szCs w:val="20"/>
        </w:rPr>
        <w:t>, 20</w:t>
      </w:r>
      <w:r w:rsidR="00383503" w:rsidRPr="00CE5CB3">
        <w:rPr>
          <w:rFonts w:ascii="Arial" w:hAnsi="Arial" w:cs="Arial"/>
          <w:b/>
          <w:i/>
          <w:sz w:val="20"/>
          <w:szCs w:val="20"/>
        </w:rPr>
        <w:t>20</w:t>
      </w:r>
    </w:p>
    <w:p w:rsidR="00F730BF" w:rsidRPr="00CE5CB3" w:rsidRDefault="00F730BF" w:rsidP="00F730BF">
      <w:pPr>
        <w:rPr>
          <w:rFonts w:ascii="Arial" w:hAnsi="Arial" w:cs="Arial"/>
          <w:sz w:val="20"/>
          <w:szCs w:val="20"/>
        </w:rPr>
      </w:pPr>
      <w:r w:rsidRPr="00CE5CB3">
        <w:rPr>
          <w:rFonts w:ascii="Arial" w:hAnsi="Arial" w:cs="Arial"/>
          <w:sz w:val="20"/>
          <w:szCs w:val="20"/>
        </w:rPr>
        <w:t>Interested applicants should apply using</w:t>
      </w:r>
      <w:r w:rsidR="001D2BF6">
        <w:rPr>
          <w:rFonts w:ascii="Arial" w:hAnsi="Arial" w:cs="Arial"/>
          <w:sz w:val="20"/>
          <w:szCs w:val="20"/>
        </w:rPr>
        <w:t xml:space="preserve"> </w:t>
      </w:r>
      <w:hyperlink r:id="rId11" w:history="1">
        <w:r w:rsidR="001D2BF6" w:rsidRPr="001D2BF6">
          <w:rPr>
            <w:rStyle w:val="Hyperlink"/>
            <w:rFonts w:ascii="Arial" w:hAnsi="Arial" w:cs="Arial"/>
            <w:sz w:val="20"/>
            <w:szCs w:val="20"/>
          </w:rPr>
          <w:t>this form</w:t>
        </w:r>
      </w:hyperlink>
      <w:r w:rsidRPr="00CE5CB3">
        <w:rPr>
          <w:rFonts w:ascii="Arial" w:hAnsi="Arial" w:cs="Arial"/>
          <w:sz w:val="20"/>
          <w:szCs w:val="20"/>
        </w:rPr>
        <w:t xml:space="preserve"> and a resume. </w:t>
      </w:r>
      <w:r w:rsidR="00421880" w:rsidRPr="00CE5CB3">
        <w:rPr>
          <w:rFonts w:ascii="Arial" w:hAnsi="Arial" w:cs="Arial"/>
          <w:sz w:val="20"/>
          <w:szCs w:val="20"/>
        </w:rPr>
        <w:t>“</w:t>
      </w:r>
      <w:r w:rsidRPr="00CE5CB3">
        <w:rPr>
          <w:rFonts w:ascii="Arial" w:hAnsi="Arial" w:cs="Arial"/>
          <w:sz w:val="20"/>
          <w:szCs w:val="20"/>
        </w:rPr>
        <w:t>Save</w:t>
      </w:r>
      <w:r w:rsidR="00421880" w:rsidRPr="00CE5CB3">
        <w:rPr>
          <w:rFonts w:ascii="Arial" w:hAnsi="Arial" w:cs="Arial"/>
          <w:sz w:val="20"/>
          <w:szCs w:val="20"/>
        </w:rPr>
        <w:t xml:space="preserve"> as”</w:t>
      </w:r>
      <w:r w:rsidRPr="00CE5CB3">
        <w:rPr>
          <w:rFonts w:ascii="Arial" w:hAnsi="Arial" w:cs="Arial"/>
          <w:sz w:val="20"/>
          <w:szCs w:val="20"/>
        </w:rPr>
        <w:t xml:space="preserve"> the filled-out form on your computer as a pdf and then attach it to an email along with your resume.</w:t>
      </w:r>
      <w:r w:rsidR="001270F2">
        <w:rPr>
          <w:rFonts w:ascii="Arial" w:hAnsi="Arial" w:cs="Arial"/>
          <w:sz w:val="20"/>
          <w:szCs w:val="20"/>
        </w:rPr>
        <w:t xml:space="preserve"> </w:t>
      </w:r>
      <w:r w:rsidRPr="00CE5CB3">
        <w:rPr>
          <w:rFonts w:ascii="Arial" w:hAnsi="Arial" w:cs="Arial"/>
          <w:sz w:val="20"/>
          <w:szCs w:val="20"/>
        </w:rPr>
        <w:t xml:space="preserve">Send to Judy Rodenstein, Internship Program Coordinator, at </w:t>
      </w:r>
      <w:hyperlink r:id="rId12" w:history="1">
        <w:r w:rsidRPr="00CE5CB3">
          <w:rPr>
            <w:rStyle w:val="Hyperlink"/>
            <w:rFonts w:ascii="Arial" w:hAnsi="Arial" w:cs="Arial"/>
            <w:sz w:val="20"/>
            <w:szCs w:val="20"/>
          </w:rPr>
          <w:t>jrodenstein@achp.gov</w:t>
        </w:r>
      </w:hyperlink>
      <w:r w:rsidRPr="00CE5CB3">
        <w:rPr>
          <w:rFonts w:ascii="Arial" w:hAnsi="Arial" w:cs="Arial"/>
          <w:sz w:val="20"/>
          <w:szCs w:val="20"/>
        </w:rPr>
        <w:t xml:space="preserve">.  For more information on the ACHP and its work, please visit </w:t>
      </w:r>
      <w:hyperlink r:id="rId13" w:history="1">
        <w:r w:rsidRPr="00CE5CB3">
          <w:rPr>
            <w:rStyle w:val="Hyperlink"/>
            <w:rFonts w:ascii="Arial" w:hAnsi="Arial" w:cs="Arial"/>
            <w:sz w:val="20"/>
            <w:szCs w:val="20"/>
          </w:rPr>
          <w:t>www.achp.gov</w:t>
        </w:r>
      </w:hyperlink>
      <w:r w:rsidRPr="00CE5CB3">
        <w:rPr>
          <w:rFonts w:ascii="Arial" w:hAnsi="Arial" w:cs="Arial"/>
          <w:sz w:val="20"/>
          <w:szCs w:val="20"/>
        </w:rPr>
        <w:t xml:space="preserve">.  </w:t>
      </w:r>
    </w:p>
    <w:p w:rsidR="0010381A" w:rsidRPr="00CE5CB3" w:rsidRDefault="0010381A" w:rsidP="009A278B">
      <w:pPr>
        <w:rPr>
          <w:rFonts w:ascii="Arial" w:hAnsi="Arial" w:cs="Arial"/>
          <w:b/>
          <w:i/>
          <w:sz w:val="20"/>
          <w:szCs w:val="20"/>
        </w:rPr>
      </w:pPr>
      <w:r w:rsidRPr="00CE5CB3">
        <w:rPr>
          <w:rFonts w:ascii="Arial" w:hAnsi="Arial" w:cs="Arial"/>
          <w:b/>
          <w:i/>
          <w:sz w:val="20"/>
          <w:szCs w:val="20"/>
        </w:rPr>
        <w:t xml:space="preserve">Potential </w:t>
      </w:r>
      <w:r w:rsidR="00424CB5" w:rsidRPr="00CE5CB3">
        <w:rPr>
          <w:rFonts w:ascii="Arial" w:hAnsi="Arial" w:cs="Arial"/>
          <w:b/>
          <w:i/>
          <w:sz w:val="20"/>
          <w:szCs w:val="20"/>
        </w:rPr>
        <w:t>20</w:t>
      </w:r>
      <w:r w:rsidR="00383503" w:rsidRPr="00CE5CB3">
        <w:rPr>
          <w:rFonts w:ascii="Arial" w:hAnsi="Arial" w:cs="Arial"/>
          <w:b/>
          <w:i/>
          <w:sz w:val="20"/>
          <w:szCs w:val="20"/>
        </w:rPr>
        <w:t>20</w:t>
      </w:r>
      <w:r w:rsidR="00424CB5" w:rsidRPr="00CE5CB3">
        <w:rPr>
          <w:rFonts w:ascii="Arial" w:hAnsi="Arial" w:cs="Arial"/>
          <w:b/>
          <w:i/>
          <w:sz w:val="20"/>
          <w:szCs w:val="20"/>
        </w:rPr>
        <w:t xml:space="preserve"> </w:t>
      </w:r>
      <w:r w:rsidRPr="00CE5CB3">
        <w:rPr>
          <w:rFonts w:ascii="Arial" w:hAnsi="Arial" w:cs="Arial"/>
          <w:b/>
          <w:i/>
          <w:sz w:val="20"/>
          <w:szCs w:val="20"/>
        </w:rPr>
        <w:t>Projects</w:t>
      </w:r>
    </w:p>
    <w:p w:rsidR="00F730BF" w:rsidRPr="00CE5CB3" w:rsidRDefault="00CA4FFC" w:rsidP="00F730BF">
      <w:pPr>
        <w:rPr>
          <w:rFonts w:ascii="Arial" w:hAnsi="Arial" w:cs="Arial"/>
          <w:sz w:val="20"/>
          <w:szCs w:val="20"/>
        </w:rPr>
      </w:pPr>
      <w:r w:rsidRPr="00CE5CB3">
        <w:rPr>
          <w:rFonts w:ascii="Arial" w:hAnsi="Arial" w:cs="Arial"/>
          <w:sz w:val="20"/>
          <w:szCs w:val="20"/>
        </w:rPr>
        <w:t xml:space="preserve">In addition to supporting emerging priorities through work with the Offices of Communications, Education, and Outreach; Federal Agency Programs; General Counsel; </w:t>
      </w:r>
      <w:r w:rsidR="00CE5CB3">
        <w:rPr>
          <w:rFonts w:ascii="Arial" w:hAnsi="Arial" w:cs="Arial"/>
          <w:sz w:val="20"/>
          <w:szCs w:val="20"/>
        </w:rPr>
        <w:t xml:space="preserve">Native American Affairs; </w:t>
      </w:r>
      <w:r w:rsidRPr="00CE5CB3">
        <w:rPr>
          <w:rFonts w:ascii="Arial" w:hAnsi="Arial" w:cs="Arial"/>
          <w:sz w:val="20"/>
          <w:szCs w:val="20"/>
        </w:rPr>
        <w:t>and Preservation Initiatives, interns may:</w:t>
      </w:r>
    </w:p>
    <w:p w:rsidR="002E056C" w:rsidRPr="00CE5CB3" w:rsidRDefault="002E056C" w:rsidP="002E056C">
      <w:pPr>
        <w:pStyle w:val="ListParagraph"/>
        <w:numPr>
          <w:ilvl w:val="0"/>
          <w:numId w:val="1"/>
        </w:numPr>
        <w:rPr>
          <w:rFonts w:ascii="Arial" w:hAnsi="Arial" w:cs="Arial"/>
          <w:sz w:val="20"/>
          <w:szCs w:val="20"/>
        </w:rPr>
      </w:pPr>
      <w:r w:rsidRPr="00CE5CB3">
        <w:rPr>
          <w:rFonts w:ascii="Arial" w:hAnsi="Arial" w:cs="Arial"/>
          <w:sz w:val="20"/>
          <w:szCs w:val="20"/>
        </w:rPr>
        <w:t xml:space="preserve">Research and develop materials highlighting the importance and benefits of historic preservation for all Americans. Help develop outreach strategies and communication tailored for a variety of audiences, including Congress, young audiences, preservation partners, and the general public. (OCEO) </w:t>
      </w:r>
      <w:r w:rsidRPr="00CE5CB3">
        <w:rPr>
          <w:rFonts w:ascii="Arial" w:hAnsi="Arial" w:cs="Arial"/>
          <w:sz w:val="20"/>
          <w:szCs w:val="20"/>
        </w:rPr>
        <w:tab/>
      </w:r>
      <w:r w:rsidRPr="00CE5CB3">
        <w:rPr>
          <w:rFonts w:ascii="Arial" w:hAnsi="Arial" w:cs="Arial"/>
          <w:sz w:val="20"/>
          <w:szCs w:val="20"/>
        </w:rPr>
        <w:tab/>
      </w:r>
    </w:p>
    <w:p w:rsidR="002E056C" w:rsidRPr="00CE5CB3" w:rsidRDefault="002E056C" w:rsidP="002E056C">
      <w:pPr>
        <w:pStyle w:val="ListParagraph"/>
        <w:numPr>
          <w:ilvl w:val="0"/>
          <w:numId w:val="1"/>
        </w:numPr>
        <w:spacing w:after="0"/>
        <w:contextualSpacing w:val="0"/>
        <w:rPr>
          <w:rFonts w:ascii="Arial" w:hAnsi="Arial" w:cs="Arial"/>
          <w:sz w:val="20"/>
          <w:szCs w:val="20"/>
        </w:rPr>
      </w:pPr>
      <w:r w:rsidRPr="00CE5CB3">
        <w:rPr>
          <w:rFonts w:ascii="Arial" w:hAnsi="Arial" w:cs="Arial"/>
          <w:sz w:val="20"/>
          <w:szCs w:val="20"/>
        </w:rPr>
        <w:t>Suggest ideas and research and draft content for the ACHP Web site and social media. Help expand the agency’s social media presence.  Assist with event planning and execution.(OCEO)</w:t>
      </w:r>
    </w:p>
    <w:p w:rsidR="000E41DD" w:rsidRPr="00CE5CB3" w:rsidRDefault="000E41DD" w:rsidP="002E056C">
      <w:pPr>
        <w:pStyle w:val="ListParagraph"/>
        <w:numPr>
          <w:ilvl w:val="0"/>
          <w:numId w:val="1"/>
        </w:numPr>
        <w:spacing w:after="0"/>
        <w:rPr>
          <w:rFonts w:ascii="Arial" w:hAnsi="Arial" w:cs="Arial"/>
          <w:sz w:val="20"/>
          <w:szCs w:val="20"/>
        </w:rPr>
      </w:pPr>
      <w:r w:rsidRPr="00CE5CB3">
        <w:rPr>
          <w:rFonts w:ascii="Arial" w:hAnsi="Arial" w:cs="Arial"/>
          <w:sz w:val="20"/>
          <w:szCs w:val="20"/>
        </w:rPr>
        <w:lastRenderedPageBreak/>
        <w:t xml:space="preserve">Assist in the development of Section 106 training courses, including participating in the updating and adaptation of existing webinars to an e-Learning format. Based on your knowledge of PowerPoint, learn how to use the e-Learning software (Articulate 360) to produce courses for posting on the ACHP’s Learning Management System. Assist in the development of content for new training webinars and the preparation of fact sheets or other publications to educate federal agency staff, preservation professionals, and other stakeholders about Section 106-related topics. Interact with and assist OFAP staff in their roles in Section 106 case review. (OFAP)   </w:t>
      </w:r>
    </w:p>
    <w:p w:rsidR="00D33997" w:rsidRPr="00CE5CB3" w:rsidRDefault="00D33997" w:rsidP="002E056C">
      <w:pPr>
        <w:pStyle w:val="NormalWeb"/>
        <w:numPr>
          <w:ilvl w:val="0"/>
          <w:numId w:val="1"/>
        </w:numPr>
        <w:shd w:val="clear" w:color="auto" w:fill="FFFFFF"/>
        <w:spacing w:line="276" w:lineRule="auto"/>
        <w:rPr>
          <w:rFonts w:ascii="Arial" w:hAnsi="Arial" w:cs="Arial"/>
          <w:color w:val="201F1E"/>
          <w:sz w:val="20"/>
          <w:szCs w:val="20"/>
        </w:rPr>
      </w:pPr>
      <w:r w:rsidRPr="00CE5CB3">
        <w:rPr>
          <w:rFonts w:ascii="Arial" w:hAnsi="Arial" w:cs="Arial"/>
          <w:color w:val="000000"/>
          <w:sz w:val="20"/>
          <w:szCs w:val="20"/>
        </w:rPr>
        <w:t>Compile a comprehensive legislative history of the tribal and Native Hawaiian provisions in the National Historic Preservation Act with specific attention to the definition and use of key terms such as Indian tribe, tribal land, and properties of religious and cultural significance. Compare the NHPA</w:t>
      </w:r>
      <w:r w:rsidRPr="00CE5CB3">
        <w:rPr>
          <w:rFonts w:ascii="Arial" w:hAnsi="Arial" w:cs="Arial"/>
          <w:color w:val="1F497D"/>
          <w:sz w:val="20"/>
          <w:szCs w:val="20"/>
        </w:rPr>
        <w:t>’</w:t>
      </w:r>
      <w:r w:rsidRPr="00CE5CB3">
        <w:rPr>
          <w:rFonts w:ascii="Arial" w:hAnsi="Arial" w:cs="Arial"/>
          <w:color w:val="000000"/>
          <w:sz w:val="20"/>
          <w:szCs w:val="20"/>
        </w:rPr>
        <w:t>s development and use of such terms, including their incorporation in the Section 106 regulations, to other related laws such as the Native American Graves Protection and Repatriation Act and the Indian Self-Determination and Education Assistance Act.  (OGC, ONAA)</w:t>
      </w:r>
    </w:p>
    <w:p w:rsidR="001B3910" w:rsidRPr="00CE5CB3" w:rsidRDefault="00D33997" w:rsidP="002E056C">
      <w:pPr>
        <w:pStyle w:val="NormalWeb"/>
        <w:numPr>
          <w:ilvl w:val="0"/>
          <w:numId w:val="1"/>
        </w:numPr>
        <w:shd w:val="clear" w:color="auto" w:fill="FFFFFF"/>
        <w:spacing w:line="276" w:lineRule="auto"/>
        <w:rPr>
          <w:rFonts w:ascii="Arial" w:hAnsi="Arial" w:cs="Arial"/>
          <w:color w:val="201F1E"/>
          <w:sz w:val="20"/>
          <w:szCs w:val="20"/>
        </w:rPr>
      </w:pPr>
      <w:r w:rsidRPr="00CE5CB3">
        <w:rPr>
          <w:rFonts w:ascii="Arial" w:hAnsi="Arial" w:cs="Arial"/>
          <w:color w:val="000000"/>
          <w:sz w:val="20"/>
          <w:szCs w:val="20"/>
        </w:rPr>
        <w:t>Assess the policy and compliance implications for governmental and tribal practitioners operating under these laws. Identify key differences and areas of potential conflict. Identify areas where additional guidance would be useful. </w:t>
      </w:r>
      <w:r w:rsidRPr="00CE5CB3">
        <w:rPr>
          <w:rFonts w:ascii="Arial" w:hAnsi="Arial" w:cs="Arial"/>
          <w:sz w:val="20"/>
          <w:szCs w:val="20"/>
        </w:rPr>
        <w:t xml:space="preserve"> </w:t>
      </w:r>
      <w:r w:rsidR="006F60DA" w:rsidRPr="00CE5CB3">
        <w:rPr>
          <w:rFonts w:ascii="Arial" w:hAnsi="Arial" w:cs="Arial"/>
          <w:sz w:val="20"/>
          <w:szCs w:val="20"/>
        </w:rPr>
        <w:t>(OGC</w:t>
      </w:r>
      <w:r w:rsidRPr="00CE5CB3">
        <w:rPr>
          <w:rFonts w:ascii="Arial" w:hAnsi="Arial" w:cs="Arial"/>
          <w:sz w:val="20"/>
          <w:szCs w:val="20"/>
        </w:rPr>
        <w:t>, ONAA</w:t>
      </w:r>
      <w:r w:rsidR="006F60DA" w:rsidRPr="00CE5CB3">
        <w:rPr>
          <w:rFonts w:ascii="Arial" w:hAnsi="Arial" w:cs="Arial"/>
          <w:sz w:val="20"/>
          <w:szCs w:val="20"/>
        </w:rPr>
        <w:t>)</w:t>
      </w:r>
    </w:p>
    <w:p w:rsidR="00A64563" w:rsidRPr="00CE5CB3" w:rsidRDefault="00A30C0C" w:rsidP="00CA4FFC">
      <w:pPr>
        <w:pStyle w:val="ListParagraph"/>
        <w:numPr>
          <w:ilvl w:val="0"/>
          <w:numId w:val="1"/>
        </w:numPr>
        <w:spacing w:after="0"/>
        <w:rPr>
          <w:rFonts w:ascii="Arial" w:hAnsi="Arial" w:cs="Arial"/>
          <w:sz w:val="20"/>
          <w:szCs w:val="20"/>
        </w:rPr>
      </w:pPr>
      <w:r w:rsidRPr="00CE5CB3">
        <w:rPr>
          <w:rFonts w:ascii="Arial" w:hAnsi="Arial" w:cs="Arial"/>
          <w:sz w:val="20"/>
          <w:szCs w:val="20"/>
        </w:rPr>
        <w:t>Research</w:t>
      </w:r>
      <w:r w:rsidR="00003FAC" w:rsidRPr="00CE5CB3">
        <w:rPr>
          <w:rFonts w:ascii="Arial" w:hAnsi="Arial" w:cs="Arial"/>
          <w:sz w:val="20"/>
          <w:szCs w:val="20"/>
        </w:rPr>
        <w:t xml:space="preserve"> and</w:t>
      </w:r>
      <w:r w:rsidRPr="00CE5CB3">
        <w:rPr>
          <w:rFonts w:ascii="Arial" w:hAnsi="Arial" w:cs="Arial"/>
          <w:sz w:val="20"/>
          <w:szCs w:val="20"/>
        </w:rPr>
        <w:t xml:space="preserve"> </w:t>
      </w:r>
      <w:r w:rsidR="00D401C2" w:rsidRPr="00CE5CB3">
        <w:rPr>
          <w:rFonts w:ascii="Arial" w:hAnsi="Arial" w:cs="Arial"/>
          <w:sz w:val="20"/>
          <w:szCs w:val="20"/>
        </w:rPr>
        <w:t xml:space="preserve">help </w:t>
      </w:r>
      <w:r w:rsidRPr="00CE5CB3">
        <w:rPr>
          <w:rFonts w:ascii="Arial" w:hAnsi="Arial" w:cs="Arial"/>
          <w:sz w:val="20"/>
          <w:szCs w:val="20"/>
        </w:rPr>
        <w:t xml:space="preserve">develop </w:t>
      </w:r>
      <w:r w:rsidR="0058778F" w:rsidRPr="00CE5CB3">
        <w:rPr>
          <w:rFonts w:ascii="Arial" w:hAnsi="Arial" w:cs="Arial"/>
          <w:sz w:val="20"/>
          <w:szCs w:val="20"/>
        </w:rPr>
        <w:t xml:space="preserve">new </w:t>
      </w:r>
      <w:r w:rsidR="00057430" w:rsidRPr="00CE5CB3">
        <w:rPr>
          <w:rFonts w:ascii="Arial" w:hAnsi="Arial" w:cs="Arial"/>
          <w:sz w:val="20"/>
          <w:szCs w:val="20"/>
        </w:rPr>
        <w:t>material</w:t>
      </w:r>
      <w:r w:rsidRPr="00CE5CB3">
        <w:rPr>
          <w:rFonts w:ascii="Arial" w:hAnsi="Arial" w:cs="Arial"/>
          <w:sz w:val="20"/>
          <w:szCs w:val="20"/>
        </w:rPr>
        <w:t xml:space="preserve"> related to </w:t>
      </w:r>
      <w:r w:rsidR="00B504FD" w:rsidRPr="00CE5CB3">
        <w:rPr>
          <w:rFonts w:ascii="Arial" w:hAnsi="Arial" w:cs="Arial"/>
          <w:sz w:val="20"/>
          <w:szCs w:val="20"/>
        </w:rPr>
        <w:t xml:space="preserve">current preservation policy initiatives as well as the impact of past Preserve America grants. </w:t>
      </w:r>
      <w:r w:rsidR="00A64563" w:rsidRPr="00CE5CB3">
        <w:rPr>
          <w:rFonts w:ascii="Arial" w:hAnsi="Arial" w:cs="Arial"/>
          <w:sz w:val="20"/>
          <w:szCs w:val="20"/>
        </w:rPr>
        <w:t>(OPI)</w:t>
      </w:r>
    </w:p>
    <w:p w:rsidR="0014129F" w:rsidRPr="00CE5CB3" w:rsidRDefault="0014129F" w:rsidP="00CA4FFC">
      <w:pPr>
        <w:pStyle w:val="ListParagraph"/>
        <w:numPr>
          <w:ilvl w:val="0"/>
          <w:numId w:val="1"/>
        </w:numPr>
        <w:spacing w:after="0"/>
        <w:rPr>
          <w:rFonts w:ascii="Arial" w:hAnsi="Arial" w:cs="Arial"/>
          <w:sz w:val="20"/>
          <w:szCs w:val="20"/>
        </w:rPr>
      </w:pPr>
      <w:r w:rsidRPr="00CE5CB3">
        <w:rPr>
          <w:rFonts w:ascii="Arial" w:hAnsi="Arial" w:cs="Arial"/>
          <w:sz w:val="20"/>
          <w:szCs w:val="20"/>
        </w:rPr>
        <w:t xml:space="preserve">Assist with </w:t>
      </w:r>
      <w:r w:rsidR="00003FAC" w:rsidRPr="00CE5CB3">
        <w:rPr>
          <w:rFonts w:ascii="Arial" w:hAnsi="Arial" w:cs="Arial"/>
          <w:sz w:val="20"/>
          <w:szCs w:val="20"/>
        </w:rPr>
        <w:t xml:space="preserve">enhancing and </w:t>
      </w:r>
      <w:r w:rsidR="0058778F" w:rsidRPr="00CE5CB3">
        <w:rPr>
          <w:rFonts w:ascii="Arial" w:hAnsi="Arial" w:cs="Arial"/>
          <w:sz w:val="20"/>
          <w:szCs w:val="20"/>
        </w:rPr>
        <w:t>updating</w:t>
      </w:r>
      <w:r w:rsidRPr="00CE5CB3">
        <w:rPr>
          <w:rFonts w:ascii="Arial" w:hAnsi="Arial" w:cs="Arial"/>
          <w:sz w:val="20"/>
          <w:szCs w:val="20"/>
        </w:rPr>
        <w:t xml:space="preserve"> online content, </w:t>
      </w:r>
      <w:r w:rsidR="00B504FD" w:rsidRPr="00CE5CB3">
        <w:rPr>
          <w:rFonts w:ascii="Arial" w:hAnsi="Arial" w:cs="Arial"/>
          <w:sz w:val="20"/>
          <w:szCs w:val="20"/>
        </w:rPr>
        <w:t>archiving</w:t>
      </w:r>
      <w:r w:rsidR="00003FAC" w:rsidRPr="00CE5CB3">
        <w:rPr>
          <w:rFonts w:ascii="Arial" w:hAnsi="Arial" w:cs="Arial"/>
          <w:sz w:val="20"/>
          <w:szCs w:val="20"/>
        </w:rPr>
        <w:t xml:space="preserve"> program </w:t>
      </w:r>
      <w:r w:rsidR="00B504FD" w:rsidRPr="00CE5CB3">
        <w:rPr>
          <w:rFonts w:ascii="Arial" w:hAnsi="Arial" w:cs="Arial"/>
          <w:sz w:val="20"/>
          <w:szCs w:val="20"/>
        </w:rPr>
        <w:t>documentation</w:t>
      </w:r>
      <w:r w:rsidR="00003FAC" w:rsidRPr="00CE5CB3">
        <w:rPr>
          <w:rFonts w:ascii="Arial" w:hAnsi="Arial" w:cs="Arial"/>
          <w:sz w:val="20"/>
          <w:szCs w:val="20"/>
        </w:rPr>
        <w:t xml:space="preserve">, </w:t>
      </w:r>
      <w:r w:rsidRPr="00CE5CB3">
        <w:rPr>
          <w:rFonts w:ascii="Arial" w:hAnsi="Arial" w:cs="Arial"/>
          <w:sz w:val="20"/>
          <w:szCs w:val="20"/>
        </w:rPr>
        <w:t xml:space="preserve">and acquiring </w:t>
      </w:r>
      <w:r w:rsidR="0058778F" w:rsidRPr="00CE5CB3">
        <w:rPr>
          <w:rFonts w:ascii="Arial" w:hAnsi="Arial" w:cs="Arial"/>
          <w:sz w:val="20"/>
          <w:szCs w:val="20"/>
        </w:rPr>
        <w:t xml:space="preserve">current </w:t>
      </w:r>
      <w:r w:rsidRPr="00CE5CB3">
        <w:rPr>
          <w:rFonts w:ascii="Arial" w:hAnsi="Arial" w:cs="Arial"/>
          <w:sz w:val="20"/>
          <w:szCs w:val="20"/>
        </w:rPr>
        <w:t>contacts, images, and program examples</w:t>
      </w:r>
      <w:r w:rsidR="00D04292" w:rsidRPr="00CE5CB3">
        <w:rPr>
          <w:rFonts w:ascii="Arial" w:hAnsi="Arial" w:cs="Arial"/>
          <w:sz w:val="20"/>
          <w:szCs w:val="20"/>
        </w:rPr>
        <w:t>.</w:t>
      </w:r>
      <w:r w:rsidRPr="00CE5CB3">
        <w:rPr>
          <w:rFonts w:ascii="Arial" w:hAnsi="Arial" w:cs="Arial"/>
          <w:sz w:val="20"/>
          <w:szCs w:val="20"/>
        </w:rPr>
        <w:t xml:space="preserve"> </w:t>
      </w:r>
      <w:r w:rsidR="00B1024A" w:rsidRPr="00CE5CB3">
        <w:rPr>
          <w:rFonts w:ascii="Arial" w:hAnsi="Arial" w:cs="Arial"/>
          <w:sz w:val="20"/>
          <w:szCs w:val="20"/>
        </w:rPr>
        <w:t>(OPI)</w:t>
      </w:r>
    </w:p>
    <w:p w:rsidR="00947A2F" w:rsidRPr="00CE5CB3" w:rsidRDefault="00947A2F" w:rsidP="00947A2F">
      <w:pPr>
        <w:spacing w:after="0"/>
        <w:ind w:left="360"/>
        <w:rPr>
          <w:rFonts w:ascii="Arial" w:hAnsi="Arial" w:cs="Arial"/>
          <w:sz w:val="20"/>
          <w:szCs w:val="20"/>
          <w:highlight w:val="yellow"/>
        </w:rPr>
      </w:pPr>
    </w:p>
    <w:p w:rsidR="00AE13E3" w:rsidRPr="001D2BF6" w:rsidRDefault="0010381A" w:rsidP="009733D3">
      <w:pPr>
        <w:rPr>
          <w:rFonts w:ascii="Arial" w:hAnsi="Arial" w:cs="Arial"/>
          <w:i/>
          <w:sz w:val="20"/>
          <w:szCs w:val="20"/>
        </w:rPr>
      </w:pPr>
      <w:r w:rsidRPr="00CE5CB3">
        <w:rPr>
          <w:rFonts w:ascii="Arial" w:hAnsi="Arial" w:cs="Arial"/>
          <w:sz w:val="20"/>
          <w:szCs w:val="20"/>
        </w:rPr>
        <w:t>Relevant</w:t>
      </w:r>
      <w:r w:rsidR="00C448B6" w:rsidRPr="00CE5CB3">
        <w:rPr>
          <w:rFonts w:ascii="Arial" w:hAnsi="Arial" w:cs="Arial"/>
          <w:sz w:val="20"/>
          <w:szCs w:val="20"/>
        </w:rPr>
        <w:t xml:space="preserve"> skills include strong research</w:t>
      </w:r>
      <w:r w:rsidR="005A2E8C" w:rsidRPr="00CE5CB3">
        <w:rPr>
          <w:rFonts w:ascii="Arial" w:hAnsi="Arial" w:cs="Arial"/>
          <w:sz w:val="20"/>
          <w:szCs w:val="20"/>
        </w:rPr>
        <w:t>, writing,</w:t>
      </w:r>
      <w:r w:rsidR="00C448B6" w:rsidRPr="00CE5CB3">
        <w:rPr>
          <w:rFonts w:ascii="Arial" w:hAnsi="Arial" w:cs="Arial"/>
          <w:sz w:val="20"/>
          <w:szCs w:val="20"/>
        </w:rPr>
        <w:t xml:space="preserve"> </w:t>
      </w:r>
      <w:r w:rsidR="00A30C0C" w:rsidRPr="00CE5CB3">
        <w:rPr>
          <w:rFonts w:ascii="Arial" w:hAnsi="Arial" w:cs="Arial"/>
          <w:sz w:val="20"/>
          <w:szCs w:val="20"/>
        </w:rPr>
        <w:t xml:space="preserve">and organizational </w:t>
      </w:r>
      <w:r w:rsidRPr="00CE5CB3">
        <w:rPr>
          <w:rFonts w:ascii="Arial" w:hAnsi="Arial" w:cs="Arial"/>
          <w:sz w:val="20"/>
          <w:szCs w:val="20"/>
        </w:rPr>
        <w:t>ability</w:t>
      </w:r>
      <w:r w:rsidR="00C448B6" w:rsidRPr="00CE5CB3">
        <w:rPr>
          <w:rFonts w:ascii="Arial" w:hAnsi="Arial" w:cs="Arial"/>
          <w:sz w:val="20"/>
          <w:szCs w:val="20"/>
        </w:rPr>
        <w:t xml:space="preserve">; comfort with contacting, meeting, and interviewing </w:t>
      </w:r>
      <w:r w:rsidR="00C448B6" w:rsidRPr="001D2BF6">
        <w:rPr>
          <w:rFonts w:ascii="Arial" w:hAnsi="Arial" w:cs="Arial"/>
          <w:sz w:val="20"/>
          <w:szCs w:val="20"/>
        </w:rPr>
        <w:t xml:space="preserve">people by phone or in person; experience with </w:t>
      </w:r>
      <w:r w:rsidR="004A3617" w:rsidRPr="001D2BF6">
        <w:rPr>
          <w:rFonts w:ascii="Arial" w:hAnsi="Arial" w:cs="Arial"/>
          <w:sz w:val="20"/>
          <w:szCs w:val="20"/>
        </w:rPr>
        <w:t xml:space="preserve">developing </w:t>
      </w:r>
      <w:r w:rsidR="00947A2F" w:rsidRPr="001D2BF6">
        <w:rPr>
          <w:rFonts w:ascii="Arial" w:hAnsi="Arial" w:cs="Arial"/>
          <w:sz w:val="20"/>
          <w:szCs w:val="20"/>
        </w:rPr>
        <w:t xml:space="preserve">and managing </w:t>
      </w:r>
      <w:r w:rsidR="004A3617" w:rsidRPr="001D2BF6">
        <w:rPr>
          <w:rFonts w:ascii="Arial" w:hAnsi="Arial" w:cs="Arial"/>
          <w:sz w:val="20"/>
          <w:szCs w:val="20"/>
        </w:rPr>
        <w:t>content for the Web and social media</w:t>
      </w:r>
      <w:r w:rsidR="00D21FDF" w:rsidRPr="001D2BF6">
        <w:rPr>
          <w:rFonts w:ascii="Arial" w:hAnsi="Arial" w:cs="Arial"/>
          <w:sz w:val="20"/>
          <w:szCs w:val="20"/>
        </w:rPr>
        <w:t xml:space="preserve">; and </w:t>
      </w:r>
      <w:r w:rsidR="00285D1A" w:rsidRPr="001D2BF6">
        <w:rPr>
          <w:rFonts w:ascii="Arial" w:hAnsi="Arial" w:cs="Arial"/>
          <w:sz w:val="20"/>
          <w:szCs w:val="20"/>
        </w:rPr>
        <w:t xml:space="preserve">the </w:t>
      </w:r>
      <w:r w:rsidR="00D21FDF" w:rsidRPr="001D2BF6">
        <w:rPr>
          <w:rFonts w:ascii="Arial" w:hAnsi="Arial" w:cs="Arial"/>
          <w:sz w:val="20"/>
          <w:szCs w:val="20"/>
        </w:rPr>
        <w:t>ability to work independently and collaboratively</w:t>
      </w:r>
      <w:r w:rsidRPr="001D2BF6">
        <w:rPr>
          <w:rFonts w:ascii="Arial" w:hAnsi="Arial" w:cs="Arial"/>
          <w:sz w:val="20"/>
          <w:szCs w:val="20"/>
        </w:rPr>
        <w:t>. Some familiarity with historic preservation</w:t>
      </w:r>
      <w:r w:rsidR="00B82D52" w:rsidRPr="001D2BF6">
        <w:rPr>
          <w:rFonts w:ascii="Arial" w:hAnsi="Arial" w:cs="Arial"/>
          <w:sz w:val="20"/>
          <w:szCs w:val="20"/>
        </w:rPr>
        <w:t xml:space="preserve"> is</w:t>
      </w:r>
      <w:r w:rsidR="00C448B6" w:rsidRPr="001D2BF6">
        <w:rPr>
          <w:rFonts w:ascii="Arial" w:hAnsi="Arial" w:cs="Arial"/>
          <w:sz w:val="20"/>
          <w:szCs w:val="20"/>
        </w:rPr>
        <w:t xml:space="preserve"> desirable, but not required</w:t>
      </w:r>
      <w:r w:rsidR="001D2BF6">
        <w:rPr>
          <w:rFonts w:ascii="Arial" w:hAnsi="Arial" w:cs="Arial"/>
          <w:sz w:val="20"/>
          <w:szCs w:val="20"/>
        </w:rPr>
        <w:t xml:space="preserve"> The OGC/ONAA projects are best suited to a law student.</w:t>
      </w:r>
    </w:p>
    <w:p w:rsidR="00B278BE" w:rsidRPr="00CE5CB3" w:rsidRDefault="009733D3" w:rsidP="00B278BE">
      <w:pPr>
        <w:rPr>
          <w:rFonts w:ascii="Arial" w:hAnsi="Arial" w:cs="Arial"/>
          <w:i/>
          <w:sz w:val="20"/>
          <w:szCs w:val="20"/>
        </w:rPr>
      </w:pPr>
      <w:r w:rsidRPr="00CE5CB3">
        <w:rPr>
          <w:rFonts w:ascii="Arial" w:hAnsi="Arial" w:cs="Arial"/>
          <w:b/>
          <w:i/>
          <w:sz w:val="20"/>
          <w:szCs w:val="20"/>
        </w:rPr>
        <w:t>Past interns say…</w:t>
      </w:r>
    </w:p>
    <w:p w:rsidR="00B278BE" w:rsidRPr="00CE5CB3" w:rsidRDefault="009733D3" w:rsidP="00E86354">
      <w:pPr>
        <w:spacing w:line="240" w:lineRule="auto"/>
        <w:rPr>
          <w:rFonts w:ascii="Arial" w:hAnsi="Arial" w:cs="Arial"/>
          <w:i/>
          <w:sz w:val="20"/>
          <w:szCs w:val="20"/>
        </w:rPr>
      </w:pPr>
      <w:r w:rsidRPr="00CE5CB3">
        <w:rPr>
          <w:rFonts w:ascii="Arial" w:hAnsi="Arial" w:cs="Arial"/>
          <w:i/>
          <w:sz w:val="20"/>
          <w:szCs w:val="20"/>
        </w:rPr>
        <w:t>“I loved how friendly and welcoming everyone was</w:t>
      </w:r>
      <w:r w:rsidR="00E3250C" w:rsidRPr="00CE5CB3">
        <w:rPr>
          <w:rFonts w:ascii="Arial" w:hAnsi="Arial" w:cs="Arial"/>
          <w:i/>
          <w:sz w:val="20"/>
          <w:szCs w:val="20"/>
        </w:rPr>
        <w:t>. E</w:t>
      </w:r>
      <w:r w:rsidRPr="00CE5CB3">
        <w:rPr>
          <w:rFonts w:ascii="Arial" w:hAnsi="Arial" w:cs="Arial"/>
          <w:i/>
          <w:sz w:val="20"/>
          <w:szCs w:val="20"/>
        </w:rPr>
        <w:t>ven though it's a federal agency, it's small enough that you can easily meet people and learn about what they do. I also appreciated how flexible the ACHP was in making my internship project work for my graduate program, and I felt like I was doing substantive work, both with the work directly related to my project, and the everyday work that I did. </w:t>
      </w:r>
    </w:p>
    <w:p w:rsidR="0064433F" w:rsidRPr="00CE5CB3" w:rsidRDefault="0064433F" w:rsidP="00E86354">
      <w:pPr>
        <w:pStyle w:val="ListParagraph"/>
        <w:numPr>
          <w:ilvl w:val="0"/>
          <w:numId w:val="3"/>
        </w:numPr>
        <w:spacing w:line="240" w:lineRule="auto"/>
        <w:rPr>
          <w:rFonts w:ascii="Arial" w:hAnsi="Arial" w:cs="Arial"/>
          <w:i/>
          <w:sz w:val="20"/>
          <w:szCs w:val="20"/>
        </w:rPr>
      </w:pPr>
      <w:r w:rsidRPr="00CE5CB3">
        <w:rPr>
          <w:rFonts w:ascii="Arial" w:hAnsi="Arial" w:cs="Arial"/>
          <w:sz w:val="20"/>
          <w:szCs w:val="20"/>
        </w:rPr>
        <w:t>Diana Maxwell</w:t>
      </w:r>
      <w:r w:rsidR="009733D3" w:rsidRPr="00CE5CB3">
        <w:rPr>
          <w:rFonts w:ascii="Arial" w:hAnsi="Arial" w:cs="Arial"/>
          <w:sz w:val="20"/>
          <w:szCs w:val="20"/>
        </w:rPr>
        <w:t xml:space="preserve">, </w:t>
      </w:r>
      <w:r w:rsidR="00E86354" w:rsidRPr="00CE5CB3">
        <w:rPr>
          <w:rFonts w:ascii="Arial" w:hAnsi="Arial" w:cs="Arial"/>
          <w:sz w:val="20"/>
          <w:szCs w:val="20"/>
        </w:rPr>
        <w:t xml:space="preserve">Senior </w:t>
      </w:r>
      <w:r w:rsidR="001344E0" w:rsidRPr="00CE5CB3">
        <w:rPr>
          <w:rFonts w:ascii="Arial" w:hAnsi="Arial" w:cs="Arial"/>
          <w:color w:val="333333"/>
          <w:sz w:val="20"/>
          <w:szCs w:val="20"/>
          <w:shd w:val="clear" w:color="auto" w:fill="FFFFFF"/>
        </w:rPr>
        <w:t>Grants</w:t>
      </w:r>
      <w:r w:rsidR="00012082" w:rsidRPr="00CE5CB3">
        <w:rPr>
          <w:rFonts w:ascii="Arial" w:hAnsi="Arial" w:cs="Arial"/>
          <w:color w:val="333333"/>
          <w:sz w:val="20"/>
          <w:szCs w:val="20"/>
          <w:shd w:val="clear" w:color="auto" w:fill="FFFFFF"/>
        </w:rPr>
        <w:t xml:space="preserve"> Manager</w:t>
      </w:r>
      <w:r w:rsidR="00EA727C" w:rsidRPr="00CE5CB3">
        <w:rPr>
          <w:rFonts w:ascii="Arial" w:hAnsi="Arial" w:cs="Arial"/>
          <w:color w:val="333333"/>
          <w:sz w:val="20"/>
          <w:szCs w:val="20"/>
          <w:shd w:val="clear" w:color="auto" w:fill="FFFFFF"/>
        </w:rPr>
        <w:t>,</w:t>
      </w:r>
      <w:r w:rsidR="001344E0" w:rsidRPr="00CE5CB3">
        <w:rPr>
          <w:rFonts w:ascii="Arial" w:hAnsi="Arial" w:cs="Arial"/>
          <w:color w:val="333333"/>
          <w:sz w:val="20"/>
          <w:szCs w:val="20"/>
          <w:shd w:val="clear" w:color="auto" w:fill="FFFFFF"/>
        </w:rPr>
        <w:t xml:space="preserve"> National Trust for Historic Preservation</w:t>
      </w:r>
    </w:p>
    <w:p w:rsidR="009733D3" w:rsidRPr="00CE5CB3" w:rsidRDefault="009733D3" w:rsidP="009733D3">
      <w:pPr>
        <w:spacing w:before="100" w:beforeAutospacing="1" w:after="100" w:afterAutospacing="1" w:line="240" w:lineRule="auto"/>
        <w:rPr>
          <w:rFonts w:ascii="Arial" w:hAnsi="Arial" w:cs="Arial"/>
          <w:i/>
          <w:sz w:val="20"/>
          <w:szCs w:val="20"/>
        </w:rPr>
      </w:pPr>
      <w:r w:rsidRPr="00CE5CB3">
        <w:rPr>
          <w:rFonts w:ascii="Arial" w:hAnsi="Arial" w:cs="Arial"/>
          <w:i/>
          <w:sz w:val="20"/>
          <w:szCs w:val="20"/>
        </w:rPr>
        <w:t>“One of the best parts of my internship at the ACHP was the opportunity to learn about preservation across the entire country. Reading about communities and projects in Colorado, Alaska, and American Samoa really opened my eyes to the diversity of preservation in the United States.</w:t>
      </w:r>
    </w:p>
    <w:p w:rsidR="00EF4C87" w:rsidRPr="00CE5CB3" w:rsidRDefault="009733D3" w:rsidP="009733D3">
      <w:pPr>
        <w:spacing w:before="100" w:beforeAutospacing="1" w:after="100" w:afterAutospacing="1" w:line="240" w:lineRule="auto"/>
        <w:rPr>
          <w:rFonts w:ascii="Arial" w:hAnsi="Arial" w:cs="Arial"/>
          <w:i/>
          <w:sz w:val="20"/>
          <w:szCs w:val="20"/>
        </w:rPr>
      </w:pPr>
      <w:r w:rsidRPr="00CE5CB3">
        <w:rPr>
          <w:rFonts w:ascii="Arial" w:hAnsi="Arial" w:cs="Arial"/>
          <w:i/>
          <w:sz w:val="20"/>
          <w:szCs w:val="20"/>
        </w:rPr>
        <w:t>“From a practical side, the internship taught me valuable skills for any job, including program management, agency interaction with the public, and writing for specific audiences.</w:t>
      </w:r>
      <w:r w:rsidR="00974162" w:rsidRPr="00CE5CB3">
        <w:rPr>
          <w:rFonts w:ascii="Arial" w:hAnsi="Arial" w:cs="Arial"/>
          <w:i/>
          <w:sz w:val="20"/>
          <w:szCs w:val="20"/>
        </w:rPr>
        <w:t xml:space="preserve"> </w:t>
      </w:r>
      <w:r w:rsidRPr="00CE5CB3">
        <w:rPr>
          <w:rFonts w:ascii="Arial" w:hAnsi="Arial" w:cs="Arial"/>
          <w:i/>
          <w:sz w:val="20"/>
          <w:szCs w:val="20"/>
        </w:rPr>
        <w:t>I translate the knowledge I gained about the National Historic Preservation Program into my current position</w:t>
      </w:r>
      <w:r w:rsidR="00CA6733" w:rsidRPr="00CE5CB3">
        <w:rPr>
          <w:rFonts w:ascii="Arial" w:hAnsi="Arial" w:cs="Arial"/>
          <w:i/>
          <w:sz w:val="20"/>
          <w:szCs w:val="20"/>
        </w:rPr>
        <w:t>.</w:t>
      </w:r>
      <w:r w:rsidRPr="00CE5CB3">
        <w:rPr>
          <w:rFonts w:ascii="Arial" w:hAnsi="Arial" w:cs="Arial"/>
          <w:i/>
          <w:sz w:val="20"/>
          <w:szCs w:val="20"/>
        </w:rPr>
        <w:t xml:space="preserve"> </w:t>
      </w:r>
    </w:p>
    <w:p w:rsidR="009733D3" w:rsidRPr="00CE5CB3" w:rsidRDefault="009733D3" w:rsidP="00EA727C">
      <w:pPr>
        <w:spacing w:before="100" w:beforeAutospacing="1" w:after="0" w:line="240" w:lineRule="auto"/>
        <w:rPr>
          <w:rFonts w:ascii="Arial" w:hAnsi="Arial" w:cs="Arial"/>
          <w:i/>
          <w:sz w:val="20"/>
          <w:szCs w:val="20"/>
        </w:rPr>
      </w:pPr>
      <w:r w:rsidRPr="00CE5CB3">
        <w:rPr>
          <w:rFonts w:ascii="Arial" w:hAnsi="Arial" w:cs="Arial"/>
          <w:i/>
          <w:sz w:val="20"/>
          <w:szCs w:val="20"/>
        </w:rPr>
        <w:t>“It was great working alongside the staff at the ACHP, as I was treated as a fellow staff member and not just an intern. They allowed me to take initiative on certain projects”</w:t>
      </w:r>
    </w:p>
    <w:p w:rsidR="00653A25" w:rsidRPr="00CE5CB3" w:rsidRDefault="00653A25" w:rsidP="00C41366">
      <w:pPr>
        <w:spacing w:after="0" w:line="240" w:lineRule="auto"/>
        <w:rPr>
          <w:rFonts w:ascii="Arial" w:hAnsi="Arial" w:cs="Arial"/>
          <w:i/>
          <w:sz w:val="20"/>
          <w:szCs w:val="20"/>
        </w:rPr>
      </w:pPr>
    </w:p>
    <w:p w:rsidR="00A465D3" w:rsidRPr="00CE5CB3" w:rsidRDefault="009733D3" w:rsidP="00E809E9">
      <w:pPr>
        <w:pStyle w:val="ListParagraph"/>
        <w:numPr>
          <w:ilvl w:val="0"/>
          <w:numId w:val="3"/>
        </w:numPr>
        <w:spacing w:line="240" w:lineRule="auto"/>
        <w:rPr>
          <w:rFonts w:ascii="Arial" w:hAnsi="Arial" w:cs="Arial"/>
          <w:sz w:val="20"/>
          <w:szCs w:val="20"/>
        </w:rPr>
      </w:pPr>
      <w:r w:rsidRPr="00CE5CB3">
        <w:rPr>
          <w:rFonts w:ascii="Arial" w:hAnsi="Arial" w:cs="Arial"/>
          <w:sz w:val="20"/>
          <w:szCs w:val="20"/>
        </w:rPr>
        <w:t xml:space="preserve">Raina Regan, </w:t>
      </w:r>
      <w:r w:rsidR="00012082" w:rsidRPr="00CE5CB3">
        <w:rPr>
          <w:rFonts w:ascii="Arial" w:hAnsi="Arial" w:cs="Arial"/>
          <w:sz w:val="20"/>
          <w:szCs w:val="20"/>
        </w:rPr>
        <w:t>Senior Manager, Easement Program, National Trust for Historic Preservation</w:t>
      </w:r>
    </w:p>
    <w:p w:rsidR="00A465D3" w:rsidRPr="00CE5CB3" w:rsidRDefault="00A465D3" w:rsidP="00A465D3">
      <w:pPr>
        <w:spacing w:line="240" w:lineRule="auto"/>
        <w:rPr>
          <w:rFonts w:ascii="Arial" w:hAnsi="Arial" w:cs="Arial"/>
          <w:i/>
          <w:color w:val="000000" w:themeColor="text1"/>
          <w:sz w:val="20"/>
          <w:szCs w:val="20"/>
        </w:rPr>
      </w:pPr>
      <w:r w:rsidRPr="00CE5CB3">
        <w:rPr>
          <w:rFonts w:ascii="Arial" w:hAnsi="Arial" w:cs="Arial"/>
          <w:i/>
          <w:color w:val="000000" w:themeColor="text1"/>
          <w:sz w:val="20"/>
          <w:szCs w:val="20"/>
        </w:rPr>
        <w:t xml:space="preserve">“I highly recommend the ACHP internship program to any student or emerging professional interested in government, history, urban/community planning, architecture, or cultural studies; all will find relevant and valuable experiences with the ACHP. Staff members in the small agency are a close-knit group and provide personal, one-on-one guidance to interns.  The ACHP is genuinely interested in helping interns develop professionally and provides many opportunities to do so both within the agency itself and throughout the DC arena.”   </w:t>
      </w:r>
    </w:p>
    <w:p w:rsidR="002942C8" w:rsidRPr="00CE5CB3" w:rsidRDefault="00A465D3" w:rsidP="006E4A89">
      <w:pPr>
        <w:pStyle w:val="ListParagraph"/>
        <w:numPr>
          <w:ilvl w:val="0"/>
          <w:numId w:val="3"/>
        </w:numPr>
        <w:spacing w:line="240" w:lineRule="auto"/>
        <w:rPr>
          <w:rFonts w:ascii="Arial" w:hAnsi="Arial" w:cs="Arial"/>
          <w:b/>
          <w:i/>
          <w:sz w:val="20"/>
          <w:szCs w:val="20"/>
        </w:rPr>
      </w:pPr>
      <w:r w:rsidRPr="00CE5CB3">
        <w:rPr>
          <w:rFonts w:ascii="Arial" w:hAnsi="Arial" w:cs="Arial"/>
          <w:color w:val="000000" w:themeColor="text1"/>
          <w:sz w:val="20"/>
          <w:szCs w:val="20"/>
        </w:rPr>
        <w:t xml:space="preserve">Emily Sisler, </w:t>
      </w:r>
      <w:r w:rsidRPr="00CE5CB3">
        <w:rPr>
          <w:rFonts w:ascii="Arial" w:hAnsi="Arial" w:cs="Arial"/>
          <w:sz w:val="20"/>
          <w:szCs w:val="20"/>
        </w:rPr>
        <w:t>Planner, City of Hendersonville, NC</w:t>
      </w:r>
    </w:p>
    <w:sectPr w:rsidR="002942C8" w:rsidRPr="00CE5CB3" w:rsidSect="00210852">
      <w:pgSz w:w="12240" w:h="15840"/>
      <w:pgMar w:top="864"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F9" w:rsidRDefault="00AF14F9" w:rsidP="003F5A9F">
      <w:pPr>
        <w:spacing w:after="0" w:line="240" w:lineRule="auto"/>
      </w:pPr>
      <w:r>
        <w:separator/>
      </w:r>
    </w:p>
  </w:endnote>
  <w:endnote w:type="continuationSeparator" w:id="0">
    <w:p w:rsidR="00AF14F9" w:rsidRDefault="00AF14F9" w:rsidP="003F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F9" w:rsidRDefault="00AF14F9" w:rsidP="003F5A9F">
      <w:pPr>
        <w:spacing w:after="0" w:line="240" w:lineRule="auto"/>
      </w:pPr>
      <w:r>
        <w:separator/>
      </w:r>
    </w:p>
  </w:footnote>
  <w:footnote w:type="continuationSeparator" w:id="0">
    <w:p w:rsidR="00AF14F9" w:rsidRDefault="00AF14F9" w:rsidP="003F5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E33"/>
    <w:multiLevelType w:val="hybridMultilevel"/>
    <w:tmpl w:val="1A4C1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63D4B"/>
    <w:multiLevelType w:val="hybridMultilevel"/>
    <w:tmpl w:val="C658D04C"/>
    <w:lvl w:ilvl="0" w:tplc="54CC8A46">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B87AEA"/>
    <w:multiLevelType w:val="hybridMultilevel"/>
    <w:tmpl w:val="390A7D66"/>
    <w:lvl w:ilvl="0" w:tplc="CFC0B76C">
      <w:numFmt w:val="bullet"/>
      <w:lvlText w:val=""/>
      <w:lvlJc w:val="left"/>
      <w:pPr>
        <w:ind w:left="108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1A51D1"/>
    <w:multiLevelType w:val="hybridMultilevel"/>
    <w:tmpl w:val="E4D8C1D6"/>
    <w:lvl w:ilvl="0" w:tplc="12D621E0">
      <w:start w:val="2"/>
      <w:numFmt w:val="decimal"/>
      <w:lvlText w:val="%1."/>
      <w:lvlJc w:val="left"/>
      <w:pPr>
        <w:ind w:left="720" w:hanging="360"/>
      </w:pPr>
      <w:rPr>
        <w:rFonts w:ascii="Calibri" w:hAnsi="Calibri"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8D31743"/>
    <w:multiLevelType w:val="hybridMultilevel"/>
    <w:tmpl w:val="C4126598"/>
    <w:lvl w:ilvl="0" w:tplc="2292811E">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7CA1D8B"/>
    <w:multiLevelType w:val="hybridMultilevel"/>
    <w:tmpl w:val="3072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9845B9"/>
    <w:multiLevelType w:val="hybridMultilevel"/>
    <w:tmpl w:val="458EE49A"/>
    <w:lvl w:ilvl="0" w:tplc="F33627F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7B77BD"/>
    <w:multiLevelType w:val="hybridMultilevel"/>
    <w:tmpl w:val="AAE22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CE6782F"/>
    <w:multiLevelType w:val="hybridMultilevel"/>
    <w:tmpl w:val="84A64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6"/>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A7045"/>
    <w:rsid w:val="00003FAC"/>
    <w:rsid w:val="00004D71"/>
    <w:rsid w:val="00012082"/>
    <w:rsid w:val="00017DFB"/>
    <w:rsid w:val="000433C6"/>
    <w:rsid w:val="000536C9"/>
    <w:rsid w:val="00057430"/>
    <w:rsid w:val="000836A8"/>
    <w:rsid w:val="00083AA6"/>
    <w:rsid w:val="00083D1D"/>
    <w:rsid w:val="000A0C97"/>
    <w:rsid w:val="000B19CE"/>
    <w:rsid w:val="000B79FD"/>
    <w:rsid w:val="000C4AD2"/>
    <w:rsid w:val="000D6339"/>
    <w:rsid w:val="000E41DD"/>
    <w:rsid w:val="000F0DFF"/>
    <w:rsid w:val="000F3AC7"/>
    <w:rsid w:val="000F4DC8"/>
    <w:rsid w:val="0010381A"/>
    <w:rsid w:val="00104403"/>
    <w:rsid w:val="00116D42"/>
    <w:rsid w:val="00125CA3"/>
    <w:rsid w:val="001270F2"/>
    <w:rsid w:val="0013133F"/>
    <w:rsid w:val="001344E0"/>
    <w:rsid w:val="0014129F"/>
    <w:rsid w:val="0018585E"/>
    <w:rsid w:val="00187FB6"/>
    <w:rsid w:val="001A7EB1"/>
    <w:rsid w:val="001B3910"/>
    <w:rsid w:val="001B485D"/>
    <w:rsid w:val="001D2BF6"/>
    <w:rsid w:val="00203D47"/>
    <w:rsid w:val="00210852"/>
    <w:rsid w:val="00222B8E"/>
    <w:rsid w:val="00231354"/>
    <w:rsid w:val="002538D3"/>
    <w:rsid w:val="0025594B"/>
    <w:rsid w:val="00274E43"/>
    <w:rsid w:val="002762E3"/>
    <w:rsid w:val="00284925"/>
    <w:rsid w:val="00285D1A"/>
    <w:rsid w:val="00286402"/>
    <w:rsid w:val="002942C8"/>
    <w:rsid w:val="002A73B4"/>
    <w:rsid w:val="002D6FF7"/>
    <w:rsid w:val="002E056C"/>
    <w:rsid w:val="00314BB7"/>
    <w:rsid w:val="00357366"/>
    <w:rsid w:val="00374392"/>
    <w:rsid w:val="00381DDA"/>
    <w:rsid w:val="00383503"/>
    <w:rsid w:val="00387579"/>
    <w:rsid w:val="003A2D61"/>
    <w:rsid w:val="003F2ED0"/>
    <w:rsid w:val="003F5A9F"/>
    <w:rsid w:val="00421880"/>
    <w:rsid w:val="00424CB5"/>
    <w:rsid w:val="00431D8A"/>
    <w:rsid w:val="00455CD0"/>
    <w:rsid w:val="00456642"/>
    <w:rsid w:val="004615C0"/>
    <w:rsid w:val="004932D4"/>
    <w:rsid w:val="00496ACF"/>
    <w:rsid w:val="004A18FC"/>
    <w:rsid w:val="004A3617"/>
    <w:rsid w:val="004C2D5C"/>
    <w:rsid w:val="004D1ED6"/>
    <w:rsid w:val="004D23C4"/>
    <w:rsid w:val="004E4E47"/>
    <w:rsid w:val="00514409"/>
    <w:rsid w:val="00524BC2"/>
    <w:rsid w:val="00541A30"/>
    <w:rsid w:val="0054557D"/>
    <w:rsid w:val="0057096D"/>
    <w:rsid w:val="005734F5"/>
    <w:rsid w:val="0058778F"/>
    <w:rsid w:val="00596D86"/>
    <w:rsid w:val="005A2E8C"/>
    <w:rsid w:val="005B3E02"/>
    <w:rsid w:val="005B4DE1"/>
    <w:rsid w:val="005B70CE"/>
    <w:rsid w:val="005C1164"/>
    <w:rsid w:val="005D4FC1"/>
    <w:rsid w:val="005F5BD9"/>
    <w:rsid w:val="006168BF"/>
    <w:rsid w:val="006301FD"/>
    <w:rsid w:val="00630B10"/>
    <w:rsid w:val="006364EF"/>
    <w:rsid w:val="0064433F"/>
    <w:rsid w:val="00652C90"/>
    <w:rsid w:val="00653A25"/>
    <w:rsid w:val="006657F7"/>
    <w:rsid w:val="0066671C"/>
    <w:rsid w:val="00676456"/>
    <w:rsid w:val="00683B0F"/>
    <w:rsid w:val="00691DD3"/>
    <w:rsid w:val="00694EC5"/>
    <w:rsid w:val="00695C08"/>
    <w:rsid w:val="006A0479"/>
    <w:rsid w:val="006A0ED8"/>
    <w:rsid w:val="006A45CF"/>
    <w:rsid w:val="006E4A89"/>
    <w:rsid w:val="006E74F8"/>
    <w:rsid w:val="006F60DA"/>
    <w:rsid w:val="00702A2A"/>
    <w:rsid w:val="00724A24"/>
    <w:rsid w:val="00751C50"/>
    <w:rsid w:val="0075637E"/>
    <w:rsid w:val="007577AA"/>
    <w:rsid w:val="007626B2"/>
    <w:rsid w:val="00762BC0"/>
    <w:rsid w:val="00770ACC"/>
    <w:rsid w:val="00790046"/>
    <w:rsid w:val="0079592D"/>
    <w:rsid w:val="007D1081"/>
    <w:rsid w:val="007D1716"/>
    <w:rsid w:val="007E6B7D"/>
    <w:rsid w:val="007E7D52"/>
    <w:rsid w:val="007F4DA3"/>
    <w:rsid w:val="00836153"/>
    <w:rsid w:val="00846954"/>
    <w:rsid w:val="00871A37"/>
    <w:rsid w:val="008D2B26"/>
    <w:rsid w:val="008E49E0"/>
    <w:rsid w:val="008F7BB0"/>
    <w:rsid w:val="00904F28"/>
    <w:rsid w:val="009102A5"/>
    <w:rsid w:val="00917FF8"/>
    <w:rsid w:val="0093073B"/>
    <w:rsid w:val="00941992"/>
    <w:rsid w:val="0094306A"/>
    <w:rsid w:val="00947A2F"/>
    <w:rsid w:val="00947AB6"/>
    <w:rsid w:val="0095196C"/>
    <w:rsid w:val="009733D3"/>
    <w:rsid w:val="00974162"/>
    <w:rsid w:val="00994BC9"/>
    <w:rsid w:val="009A278B"/>
    <w:rsid w:val="009C2145"/>
    <w:rsid w:val="009C6DBB"/>
    <w:rsid w:val="009C7311"/>
    <w:rsid w:val="00A000AD"/>
    <w:rsid w:val="00A11C62"/>
    <w:rsid w:val="00A24398"/>
    <w:rsid w:val="00A30A6A"/>
    <w:rsid w:val="00A30C0C"/>
    <w:rsid w:val="00A465D3"/>
    <w:rsid w:val="00A64563"/>
    <w:rsid w:val="00A80034"/>
    <w:rsid w:val="00A97747"/>
    <w:rsid w:val="00AA1AD4"/>
    <w:rsid w:val="00AA4FAA"/>
    <w:rsid w:val="00AA6B44"/>
    <w:rsid w:val="00AA7945"/>
    <w:rsid w:val="00AC29CD"/>
    <w:rsid w:val="00AD6FF3"/>
    <w:rsid w:val="00AE13E3"/>
    <w:rsid w:val="00AF14F9"/>
    <w:rsid w:val="00B1024A"/>
    <w:rsid w:val="00B278BE"/>
    <w:rsid w:val="00B504FD"/>
    <w:rsid w:val="00B82D52"/>
    <w:rsid w:val="00BB4A5C"/>
    <w:rsid w:val="00BF2E27"/>
    <w:rsid w:val="00C153C0"/>
    <w:rsid w:val="00C20608"/>
    <w:rsid w:val="00C2392C"/>
    <w:rsid w:val="00C327C0"/>
    <w:rsid w:val="00C41366"/>
    <w:rsid w:val="00C448B6"/>
    <w:rsid w:val="00C80F21"/>
    <w:rsid w:val="00C8566E"/>
    <w:rsid w:val="00C97021"/>
    <w:rsid w:val="00CA4FFC"/>
    <w:rsid w:val="00CA6733"/>
    <w:rsid w:val="00CC63EF"/>
    <w:rsid w:val="00CE5CB3"/>
    <w:rsid w:val="00CE6B96"/>
    <w:rsid w:val="00CF1F15"/>
    <w:rsid w:val="00D04292"/>
    <w:rsid w:val="00D21FDF"/>
    <w:rsid w:val="00D27C43"/>
    <w:rsid w:val="00D32AA9"/>
    <w:rsid w:val="00D33997"/>
    <w:rsid w:val="00D401C2"/>
    <w:rsid w:val="00D80E9A"/>
    <w:rsid w:val="00DA1A8D"/>
    <w:rsid w:val="00DA1ABD"/>
    <w:rsid w:val="00DA5F3D"/>
    <w:rsid w:val="00DA7045"/>
    <w:rsid w:val="00DB0F8E"/>
    <w:rsid w:val="00DB21C8"/>
    <w:rsid w:val="00DB7E86"/>
    <w:rsid w:val="00DF6F78"/>
    <w:rsid w:val="00E01C07"/>
    <w:rsid w:val="00E1090B"/>
    <w:rsid w:val="00E25467"/>
    <w:rsid w:val="00E3250C"/>
    <w:rsid w:val="00E809E9"/>
    <w:rsid w:val="00E86354"/>
    <w:rsid w:val="00E9349D"/>
    <w:rsid w:val="00EA727C"/>
    <w:rsid w:val="00EF4C87"/>
    <w:rsid w:val="00F27582"/>
    <w:rsid w:val="00F60CDD"/>
    <w:rsid w:val="00F7147C"/>
    <w:rsid w:val="00F72835"/>
    <w:rsid w:val="00F730BF"/>
    <w:rsid w:val="00F82755"/>
    <w:rsid w:val="00F828B1"/>
    <w:rsid w:val="00FB3FFD"/>
    <w:rsid w:val="00FC0276"/>
    <w:rsid w:val="00FF2B07"/>
    <w:rsid w:val="00FF2CC2"/>
    <w:rsid w:val="00FF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5A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5A9F"/>
  </w:style>
  <w:style w:type="paragraph" w:styleId="Footer">
    <w:name w:val="footer"/>
    <w:basedOn w:val="Normal"/>
    <w:link w:val="FooterChar"/>
    <w:uiPriority w:val="99"/>
    <w:unhideWhenUsed/>
    <w:rsid w:val="003F5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A9F"/>
  </w:style>
  <w:style w:type="character" w:styleId="Hyperlink">
    <w:name w:val="Hyperlink"/>
    <w:basedOn w:val="DefaultParagraphFont"/>
    <w:uiPriority w:val="99"/>
    <w:unhideWhenUsed/>
    <w:rsid w:val="003F5A9F"/>
    <w:rPr>
      <w:color w:val="0000FF" w:themeColor="hyperlink"/>
      <w:u w:val="single"/>
    </w:rPr>
  </w:style>
  <w:style w:type="paragraph" w:styleId="ListParagraph">
    <w:name w:val="List Paragraph"/>
    <w:basedOn w:val="Normal"/>
    <w:uiPriority w:val="34"/>
    <w:qFormat/>
    <w:rsid w:val="0010381A"/>
    <w:pPr>
      <w:ind w:left="720"/>
      <w:contextualSpacing/>
    </w:pPr>
  </w:style>
  <w:style w:type="paragraph" w:styleId="FootnoteText">
    <w:name w:val="footnote text"/>
    <w:basedOn w:val="Normal"/>
    <w:link w:val="FootnoteTextChar"/>
    <w:uiPriority w:val="99"/>
    <w:semiHidden/>
    <w:unhideWhenUsed/>
    <w:rsid w:val="004615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5C0"/>
    <w:rPr>
      <w:sz w:val="20"/>
      <w:szCs w:val="20"/>
    </w:rPr>
  </w:style>
  <w:style w:type="character" w:styleId="FootnoteReference">
    <w:name w:val="footnote reference"/>
    <w:basedOn w:val="DefaultParagraphFont"/>
    <w:uiPriority w:val="99"/>
    <w:semiHidden/>
    <w:unhideWhenUsed/>
    <w:rsid w:val="004615C0"/>
    <w:rPr>
      <w:vertAlign w:val="superscript"/>
    </w:rPr>
  </w:style>
  <w:style w:type="paragraph" w:styleId="BalloonText">
    <w:name w:val="Balloon Text"/>
    <w:basedOn w:val="Normal"/>
    <w:link w:val="BalloonTextChar"/>
    <w:uiPriority w:val="99"/>
    <w:semiHidden/>
    <w:unhideWhenUsed/>
    <w:rsid w:val="00374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92"/>
    <w:rPr>
      <w:rFonts w:ascii="Tahoma" w:hAnsi="Tahoma" w:cs="Tahoma"/>
      <w:sz w:val="16"/>
      <w:szCs w:val="16"/>
    </w:rPr>
  </w:style>
  <w:style w:type="character" w:styleId="FollowedHyperlink">
    <w:name w:val="FollowedHyperlink"/>
    <w:basedOn w:val="DefaultParagraphFont"/>
    <w:uiPriority w:val="99"/>
    <w:semiHidden/>
    <w:unhideWhenUsed/>
    <w:rsid w:val="007626B2"/>
    <w:rPr>
      <w:color w:val="800080" w:themeColor="followedHyperlink"/>
      <w:u w:val="single"/>
    </w:rPr>
  </w:style>
  <w:style w:type="character" w:styleId="Strong">
    <w:name w:val="Strong"/>
    <w:basedOn w:val="DefaultParagraphFont"/>
    <w:uiPriority w:val="22"/>
    <w:qFormat/>
    <w:rsid w:val="00904F28"/>
    <w:rPr>
      <w:b/>
      <w:bCs/>
    </w:rPr>
  </w:style>
  <w:style w:type="paragraph" w:styleId="NormalWeb">
    <w:name w:val="Normal (Web)"/>
    <w:basedOn w:val="Normal"/>
    <w:uiPriority w:val="99"/>
    <w:unhideWhenUsed/>
    <w:rsid w:val="000F0DFF"/>
    <w:pPr>
      <w:spacing w:after="0" w:line="240" w:lineRule="auto"/>
    </w:pPr>
    <w:rPr>
      <w:rFonts w:ascii="Times New Roman" w:hAnsi="Times New Roman" w:cs="Times New Roman"/>
      <w:sz w:val="24"/>
      <w:szCs w:val="24"/>
    </w:rPr>
  </w:style>
  <w:style w:type="paragraph" w:styleId="Title">
    <w:name w:val="Title"/>
    <w:basedOn w:val="Normal"/>
    <w:link w:val="TitleChar"/>
    <w:qFormat/>
    <w:rsid w:val="00A465D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465D3"/>
    <w:rPr>
      <w:rFonts w:ascii="Times New Roman" w:eastAsia="Times New Roman" w:hAnsi="Times New Roman" w:cs="Times New Roman"/>
      <w:b/>
      <w:bCs/>
      <w:sz w:val="24"/>
      <w:szCs w:val="24"/>
    </w:rPr>
  </w:style>
  <w:style w:type="paragraph" w:customStyle="1" w:styleId="xmsonormal">
    <w:name w:val="x_msonormal"/>
    <w:basedOn w:val="Normal"/>
    <w:uiPriority w:val="99"/>
    <w:rsid w:val="008F7BB0"/>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780">
      <w:bodyDiv w:val="1"/>
      <w:marLeft w:val="0"/>
      <w:marRight w:val="0"/>
      <w:marTop w:val="0"/>
      <w:marBottom w:val="0"/>
      <w:divBdr>
        <w:top w:val="none" w:sz="0" w:space="0" w:color="auto"/>
        <w:left w:val="none" w:sz="0" w:space="0" w:color="auto"/>
        <w:bottom w:val="none" w:sz="0" w:space="0" w:color="auto"/>
        <w:right w:val="none" w:sz="0" w:space="0" w:color="auto"/>
      </w:divBdr>
    </w:div>
    <w:div w:id="201946818">
      <w:bodyDiv w:val="1"/>
      <w:marLeft w:val="0"/>
      <w:marRight w:val="0"/>
      <w:marTop w:val="0"/>
      <w:marBottom w:val="0"/>
      <w:divBdr>
        <w:top w:val="none" w:sz="0" w:space="0" w:color="auto"/>
        <w:left w:val="none" w:sz="0" w:space="0" w:color="auto"/>
        <w:bottom w:val="none" w:sz="0" w:space="0" w:color="auto"/>
        <w:right w:val="none" w:sz="0" w:space="0" w:color="auto"/>
      </w:divBdr>
    </w:div>
    <w:div w:id="305747312">
      <w:bodyDiv w:val="1"/>
      <w:marLeft w:val="0"/>
      <w:marRight w:val="0"/>
      <w:marTop w:val="0"/>
      <w:marBottom w:val="0"/>
      <w:divBdr>
        <w:top w:val="none" w:sz="0" w:space="0" w:color="auto"/>
        <w:left w:val="none" w:sz="0" w:space="0" w:color="auto"/>
        <w:bottom w:val="none" w:sz="0" w:space="0" w:color="auto"/>
        <w:right w:val="none" w:sz="0" w:space="0" w:color="auto"/>
      </w:divBdr>
    </w:div>
    <w:div w:id="306786214">
      <w:bodyDiv w:val="1"/>
      <w:marLeft w:val="0"/>
      <w:marRight w:val="0"/>
      <w:marTop w:val="0"/>
      <w:marBottom w:val="0"/>
      <w:divBdr>
        <w:top w:val="none" w:sz="0" w:space="0" w:color="auto"/>
        <w:left w:val="none" w:sz="0" w:space="0" w:color="auto"/>
        <w:bottom w:val="none" w:sz="0" w:space="0" w:color="auto"/>
        <w:right w:val="none" w:sz="0" w:space="0" w:color="auto"/>
      </w:divBdr>
    </w:div>
    <w:div w:id="607204098">
      <w:bodyDiv w:val="1"/>
      <w:marLeft w:val="0"/>
      <w:marRight w:val="0"/>
      <w:marTop w:val="0"/>
      <w:marBottom w:val="0"/>
      <w:divBdr>
        <w:top w:val="none" w:sz="0" w:space="0" w:color="auto"/>
        <w:left w:val="none" w:sz="0" w:space="0" w:color="auto"/>
        <w:bottom w:val="none" w:sz="0" w:space="0" w:color="auto"/>
        <w:right w:val="none" w:sz="0" w:space="0" w:color="auto"/>
      </w:divBdr>
    </w:div>
    <w:div w:id="719792330">
      <w:bodyDiv w:val="1"/>
      <w:marLeft w:val="0"/>
      <w:marRight w:val="0"/>
      <w:marTop w:val="0"/>
      <w:marBottom w:val="0"/>
      <w:divBdr>
        <w:top w:val="none" w:sz="0" w:space="0" w:color="auto"/>
        <w:left w:val="none" w:sz="0" w:space="0" w:color="auto"/>
        <w:bottom w:val="none" w:sz="0" w:space="0" w:color="auto"/>
        <w:right w:val="none" w:sz="0" w:space="0" w:color="auto"/>
      </w:divBdr>
    </w:div>
    <w:div w:id="831339899">
      <w:bodyDiv w:val="1"/>
      <w:marLeft w:val="0"/>
      <w:marRight w:val="0"/>
      <w:marTop w:val="0"/>
      <w:marBottom w:val="0"/>
      <w:divBdr>
        <w:top w:val="none" w:sz="0" w:space="0" w:color="auto"/>
        <w:left w:val="none" w:sz="0" w:space="0" w:color="auto"/>
        <w:bottom w:val="none" w:sz="0" w:space="0" w:color="auto"/>
        <w:right w:val="none" w:sz="0" w:space="0" w:color="auto"/>
      </w:divBdr>
    </w:div>
    <w:div w:id="908885094">
      <w:bodyDiv w:val="1"/>
      <w:marLeft w:val="0"/>
      <w:marRight w:val="0"/>
      <w:marTop w:val="0"/>
      <w:marBottom w:val="0"/>
      <w:divBdr>
        <w:top w:val="none" w:sz="0" w:space="0" w:color="auto"/>
        <w:left w:val="none" w:sz="0" w:space="0" w:color="auto"/>
        <w:bottom w:val="none" w:sz="0" w:space="0" w:color="auto"/>
        <w:right w:val="none" w:sz="0" w:space="0" w:color="auto"/>
      </w:divBdr>
    </w:div>
    <w:div w:id="949972774">
      <w:bodyDiv w:val="1"/>
      <w:marLeft w:val="0"/>
      <w:marRight w:val="0"/>
      <w:marTop w:val="0"/>
      <w:marBottom w:val="0"/>
      <w:divBdr>
        <w:top w:val="none" w:sz="0" w:space="0" w:color="auto"/>
        <w:left w:val="none" w:sz="0" w:space="0" w:color="auto"/>
        <w:bottom w:val="none" w:sz="0" w:space="0" w:color="auto"/>
        <w:right w:val="none" w:sz="0" w:space="0" w:color="auto"/>
      </w:divBdr>
    </w:div>
    <w:div w:id="1271861863">
      <w:bodyDiv w:val="1"/>
      <w:marLeft w:val="0"/>
      <w:marRight w:val="0"/>
      <w:marTop w:val="0"/>
      <w:marBottom w:val="0"/>
      <w:divBdr>
        <w:top w:val="none" w:sz="0" w:space="0" w:color="auto"/>
        <w:left w:val="none" w:sz="0" w:space="0" w:color="auto"/>
        <w:bottom w:val="none" w:sz="0" w:space="0" w:color="auto"/>
        <w:right w:val="none" w:sz="0" w:space="0" w:color="auto"/>
      </w:divBdr>
    </w:div>
    <w:div w:id="1474180016">
      <w:bodyDiv w:val="1"/>
      <w:marLeft w:val="0"/>
      <w:marRight w:val="0"/>
      <w:marTop w:val="0"/>
      <w:marBottom w:val="0"/>
      <w:divBdr>
        <w:top w:val="none" w:sz="0" w:space="0" w:color="auto"/>
        <w:left w:val="none" w:sz="0" w:space="0" w:color="auto"/>
        <w:bottom w:val="none" w:sz="0" w:space="0" w:color="auto"/>
        <w:right w:val="none" w:sz="0" w:space="0" w:color="auto"/>
      </w:divBdr>
    </w:div>
    <w:div w:id="1621063528">
      <w:bodyDiv w:val="1"/>
      <w:marLeft w:val="0"/>
      <w:marRight w:val="0"/>
      <w:marTop w:val="0"/>
      <w:marBottom w:val="0"/>
      <w:divBdr>
        <w:top w:val="none" w:sz="0" w:space="0" w:color="auto"/>
        <w:left w:val="none" w:sz="0" w:space="0" w:color="auto"/>
        <w:bottom w:val="none" w:sz="0" w:space="0" w:color="auto"/>
        <w:right w:val="none" w:sz="0" w:space="0" w:color="auto"/>
      </w:divBdr>
    </w:div>
    <w:div w:id="1849059542">
      <w:bodyDiv w:val="1"/>
      <w:marLeft w:val="0"/>
      <w:marRight w:val="0"/>
      <w:marTop w:val="0"/>
      <w:marBottom w:val="0"/>
      <w:divBdr>
        <w:top w:val="none" w:sz="0" w:space="0" w:color="auto"/>
        <w:left w:val="none" w:sz="0" w:space="0" w:color="auto"/>
        <w:bottom w:val="none" w:sz="0" w:space="0" w:color="auto"/>
        <w:right w:val="none" w:sz="0" w:space="0" w:color="auto"/>
      </w:divBdr>
    </w:div>
    <w:div w:id="1981111171">
      <w:bodyDiv w:val="1"/>
      <w:marLeft w:val="0"/>
      <w:marRight w:val="0"/>
      <w:marTop w:val="0"/>
      <w:marBottom w:val="0"/>
      <w:divBdr>
        <w:top w:val="none" w:sz="0" w:space="0" w:color="auto"/>
        <w:left w:val="none" w:sz="0" w:space="0" w:color="auto"/>
        <w:bottom w:val="none" w:sz="0" w:space="0" w:color="auto"/>
        <w:right w:val="none" w:sz="0" w:space="0" w:color="auto"/>
      </w:divBdr>
    </w:div>
    <w:div w:id="1992322654">
      <w:bodyDiv w:val="1"/>
      <w:marLeft w:val="0"/>
      <w:marRight w:val="0"/>
      <w:marTop w:val="0"/>
      <w:marBottom w:val="0"/>
      <w:divBdr>
        <w:top w:val="none" w:sz="0" w:space="0" w:color="auto"/>
        <w:left w:val="none" w:sz="0" w:space="0" w:color="auto"/>
        <w:bottom w:val="none" w:sz="0" w:space="0" w:color="auto"/>
        <w:right w:val="none" w:sz="0" w:space="0" w:color="auto"/>
      </w:divBdr>
    </w:div>
    <w:div w:id="2027169085">
      <w:bodyDiv w:val="1"/>
      <w:marLeft w:val="0"/>
      <w:marRight w:val="0"/>
      <w:marTop w:val="0"/>
      <w:marBottom w:val="0"/>
      <w:divBdr>
        <w:top w:val="none" w:sz="0" w:space="0" w:color="auto"/>
        <w:left w:val="none" w:sz="0" w:space="0" w:color="auto"/>
        <w:bottom w:val="none" w:sz="0" w:space="0" w:color="auto"/>
        <w:right w:val="none" w:sz="0" w:space="0" w:color="auto"/>
      </w:divBdr>
    </w:div>
    <w:div w:id="21321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p.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rodenstein@achp.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hp.gov/sites/default/files/2019-12/ACHP%20Internship%20application%20form%202020%20final.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25C98-CDE4-41DD-9362-6531C5F7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jrodenstein</dc:creator>
  <cp:lastModifiedBy>Judy Rodenstein</cp:lastModifiedBy>
  <cp:revision>16</cp:revision>
  <cp:lastPrinted>2017-01-12T16:18:00Z</cp:lastPrinted>
  <dcterms:created xsi:type="dcterms:W3CDTF">2019-12-23T18:46:00Z</dcterms:created>
  <dcterms:modified xsi:type="dcterms:W3CDTF">2020-01-08T17:14:00Z</dcterms:modified>
</cp:coreProperties>
</file>