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1018D" w:rsidRDefault="00A879AF">
      <w:r>
        <w:t>Notes from Anne and Colin’s discussion of SC vs DC roles</w:t>
      </w:r>
    </w:p>
    <w:p w14:paraId="00000002" w14:textId="77777777" w:rsidR="0011018D" w:rsidRDefault="0011018D"/>
    <w:p w14:paraId="00000003" w14:textId="77777777" w:rsidR="0011018D" w:rsidRDefault="00A879AF">
      <w:pPr>
        <w:numPr>
          <w:ilvl w:val="0"/>
          <w:numId w:val="1"/>
        </w:numPr>
        <w:pBdr>
          <w:top w:val="nil"/>
          <w:left w:val="nil"/>
          <w:bottom w:val="nil"/>
          <w:right w:val="nil"/>
          <w:between w:val="nil"/>
        </w:pBdr>
      </w:pPr>
      <w:r>
        <w:rPr>
          <w:color w:val="000000"/>
        </w:rPr>
        <w:t xml:space="preserve">If Dr. J doesn’t respond to emails, what do we do?  We need good communication among faculty to make this work.  </w:t>
      </w:r>
      <w:r>
        <w:rPr>
          <w:color w:val="000000"/>
          <w:highlight w:val="yellow"/>
        </w:rPr>
        <w:t>Follow up: Anne meets with Erin around Christmas time to discuss and hand her the Faculty/Staff commitment sheet (which we are currently drafting) to have her sign so she’s aware of her responsibilities.</w:t>
      </w:r>
    </w:p>
    <w:p w14:paraId="00000004" w14:textId="77777777" w:rsidR="0011018D" w:rsidRDefault="00A879AF">
      <w:pPr>
        <w:numPr>
          <w:ilvl w:val="0"/>
          <w:numId w:val="1"/>
        </w:numPr>
        <w:pBdr>
          <w:top w:val="nil"/>
          <w:left w:val="nil"/>
          <w:bottom w:val="nil"/>
          <w:right w:val="nil"/>
          <w:between w:val="nil"/>
        </w:pBdr>
      </w:pPr>
      <w:r>
        <w:rPr>
          <w:color w:val="000000"/>
        </w:rPr>
        <w:t>Colin suggested Paulina as possible DC volunteer.  We know Becca is interested in the role</w:t>
      </w:r>
    </w:p>
    <w:p w14:paraId="00000005" w14:textId="77777777" w:rsidR="0011018D" w:rsidRDefault="00A879AF">
      <w:pPr>
        <w:numPr>
          <w:ilvl w:val="0"/>
          <w:numId w:val="1"/>
        </w:numPr>
        <w:pBdr>
          <w:top w:val="nil"/>
          <w:left w:val="nil"/>
          <w:bottom w:val="nil"/>
          <w:right w:val="nil"/>
          <w:between w:val="nil"/>
        </w:pBdr>
      </w:pPr>
      <w:r>
        <w:rPr>
          <w:color w:val="000000"/>
          <w:highlight w:val="yellow"/>
        </w:rPr>
        <w:t>CONCLUSION:  we should have a doctor/alumni coordinator!  Maybe the Student Coordinators are charged with relaying all information about the trip to the doctor/alum coordinator</w:t>
      </w:r>
      <w:r>
        <w:rPr>
          <w:color w:val="000000"/>
        </w:rPr>
        <w:t>.</w:t>
      </w:r>
    </w:p>
    <w:p w14:paraId="00000006" w14:textId="77777777" w:rsidR="0011018D" w:rsidRDefault="00A879AF">
      <w:pPr>
        <w:numPr>
          <w:ilvl w:val="0"/>
          <w:numId w:val="1"/>
        </w:numPr>
        <w:pBdr>
          <w:top w:val="nil"/>
          <w:left w:val="nil"/>
          <w:bottom w:val="nil"/>
          <w:right w:val="nil"/>
          <w:between w:val="nil"/>
        </w:pBdr>
      </w:pPr>
      <w:r>
        <w:rPr>
          <w:color w:val="000000"/>
          <w:highlight w:val="cyan"/>
        </w:rPr>
        <w:t>CONCLUSION: Go with 2 SCs and 1 DCs next year</w:t>
      </w:r>
      <w:r>
        <w:rPr>
          <w:color w:val="000000"/>
        </w:rPr>
        <w:t>.  Someone could test positive for COVID (like Emily Schroeder did and Patrick did) and not be on the trip or able to facilitate reflections.   If a DC coordinator tests positive, then Colin will get a DC vo</w:t>
      </w:r>
      <w:bookmarkStart w:id="0" w:name="_GoBack"/>
      <w:bookmarkEnd w:id="0"/>
      <w:r>
        <w:rPr>
          <w:color w:val="000000"/>
        </w:rPr>
        <w:t>lunteer to step in and take over</w:t>
      </w:r>
    </w:p>
    <w:p w14:paraId="00000007" w14:textId="77777777" w:rsidR="0011018D" w:rsidRDefault="00A879AF">
      <w:pPr>
        <w:numPr>
          <w:ilvl w:val="0"/>
          <w:numId w:val="1"/>
        </w:numPr>
        <w:pBdr>
          <w:top w:val="nil"/>
          <w:left w:val="nil"/>
          <w:bottom w:val="nil"/>
          <w:right w:val="nil"/>
          <w:between w:val="nil"/>
        </w:pBdr>
      </w:pPr>
      <w:r>
        <w:rPr>
          <w:color w:val="000000"/>
        </w:rPr>
        <w:t xml:space="preserve">SC roles include: 1) support CM as needed. 2) fundraising through poli sci department.  3) meet weekly with Campus Minister, 4) Planning reflection in-country.  5) helping with medication, luggage </w:t>
      </w:r>
      <w:proofErr w:type="gramStart"/>
      <w:r>
        <w:rPr>
          <w:color w:val="000000"/>
        </w:rPr>
        <w:t>pick</w:t>
      </w:r>
      <w:proofErr w:type="gramEnd"/>
      <w:r>
        <w:rPr>
          <w:color w:val="000000"/>
        </w:rPr>
        <w:t xml:space="preserve"> up and packing, and general tasks prior to, during, and after trip. </w:t>
      </w:r>
    </w:p>
    <w:p w14:paraId="00000008" w14:textId="23DE9B85" w:rsidR="0011018D" w:rsidRPr="00720816" w:rsidRDefault="00A879AF">
      <w:pPr>
        <w:numPr>
          <w:ilvl w:val="0"/>
          <w:numId w:val="1"/>
        </w:numPr>
        <w:pBdr>
          <w:top w:val="nil"/>
          <w:left w:val="nil"/>
          <w:bottom w:val="nil"/>
          <w:right w:val="nil"/>
          <w:between w:val="nil"/>
        </w:pBdr>
      </w:pPr>
      <w:r>
        <w:rPr>
          <w:color w:val="000000"/>
        </w:rPr>
        <w:t>DC roles include: 1)</w:t>
      </w:r>
      <w:r w:rsidRPr="00720816">
        <w:rPr>
          <w:color w:val="000000"/>
        </w:rPr>
        <w:t xml:space="preserve"> Report directly to Colin. </w:t>
      </w:r>
      <w:r w:rsidR="00673607">
        <w:rPr>
          <w:color w:val="000000"/>
        </w:rPr>
        <w:t xml:space="preserve">2) </w:t>
      </w:r>
      <w:r w:rsidRPr="00720816">
        <w:rPr>
          <w:color w:val="000000"/>
        </w:rPr>
        <w:t xml:space="preserve">Not </w:t>
      </w:r>
      <w:r w:rsidR="00673607">
        <w:rPr>
          <w:color w:val="000000"/>
        </w:rPr>
        <w:t xml:space="preserve">part of the Campus Ministry side of things—for example, not </w:t>
      </w:r>
      <w:proofErr w:type="spellStart"/>
      <w:r w:rsidR="00673607">
        <w:rPr>
          <w:color w:val="000000"/>
        </w:rPr>
        <w:t>CCed</w:t>
      </w:r>
      <w:proofErr w:type="spellEnd"/>
      <w:r w:rsidR="00673607">
        <w:rPr>
          <w:color w:val="000000"/>
        </w:rPr>
        <w:t xml:space="preserve"> from Anne on planning emails, not at the Participant Selection meetings, etc</w:t>
      </w:r>
      <w:r w:rsidRPr="00720816">
        <w:rPr>
          <w:color w:val="000000"/>
        </w:rPr>
        <w:t xml:space="preserve">.  3) Prior to the trip, </w:t>
      </w:r>
      <w:r w:rsidRPr="00720816">
        <w:t>working on data coding and analysis throughout the year on various projects, including (but not limited to): virtual reality, prepare reports using JCU brigade data, prepare reports using data from other organizations, map communities, learn how to fly and operate a drone safely, present material to various audiences (student participants, Campus Ministry, etc.), train student participants on data collection practices, help plan brigade locations, program surveys, and more.  4)  While in Honduras, include, but are not limited to:  overseeing student participant data collection, take a leadership role in data collection at each brigade, take videos, 360 images, fly a drone, and be open to the crazy adventures of community mapping</w:t>
      </w:r>
      <w:r w:rsidRPr="00720816">
        <w:rPr>
          <w:color w:val="000000"/>
        </w:rPr>
        <w:t xml:space="preserve">. </w:t>
      </w:r>
      <w:r w:rsidRPr="00720816">
        <w:t>5</w:t>
      </w:r>
      <w:r w:rsidRPr="00720816">
        <w:rPr>
          <w:color w:val="000000"/>
        </w:rPr>
        <w:t xml:space="preserve">) not in charge of leading reflections, unless the SCs loop them in. </w:t>
      </w:r>
      <w:r w:rsidRPr="00720816">
        <w:t>6</w:t>
      </w:r>
      <w:r w:rsidRPr="00720816">
        <w:rPr>
          <w:color w:val="000000"/>
        </w:rPr>
        <w:t>) Meet 3X/month with Colin</w:t>
      </w:r>
    </w:p>
    <w:sectPr w:rsidR="0011018D" w:rsidRPr="007208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3878"/>
    <w:multiLevelType w:val="multilevel"/>
    <w:tmpl w:val="2988CAA0"/>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8D"/>
    <w:rsid w:val="0011018D"/>
    <w:rsid w:val="00673607"/>
    <w:rsid w:val="00720816"/>
    <w:rsid w:val="00A879AF"/>
    <w:rsid w:val="00C0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6B66"/>
  <w15:docId w15:val="{012D91FA-5A66-C346-ADF6-625BBF72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873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9shHBCryhfG8XnnaGUZWk4tDNw==">AMUW2mW1s9nXWY58J/PjP9mqQ2iuDVWl+j+gG/H6MjWx4DzTovTwPilcWcWAsoGmAIixQBXv6TTiEx8jQpRzcNj6xvOU5oFHM3T08/0hr2CtccGpAQCJPOQ=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McGinness, Anne Barbara</cp:lastModifiedBy>
  <cp:revision>2</cp:revision>
  <dcterms:created xsi:type="dcterms:W3CDTF">2022-09-14T15:44:00Z</dcterms:created>
  <dcterms:modified xsi:type="dcterms:W3CDTF">2022-09-14T15:44:00Z</dcterms:modified>
</cp:coreProperties>
</file>