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D27F0" w14:textId="77777777" w:rsidR="007E2C26" w:rsidRDefault="007E2C26" w:rsidP="007E2C26">
      <w:pPr>
        <w:spacing w:after="0"/>
        <w:rPr>
          <w:b/>
          <w:bCs/>
          <w:color w:val="FF0000"/>
          <w:sz w:val="44"/>
          <w:szCs w:val="44"/>
        </w:rPr>
      </w:pPr>
      <w:r>
        <w:rPr>
          <w:b/>
          <w:bCs/>
          <w:color w:val="FF0000"/>
          <w:sz w:val="44"/>
          <w:szCs w:val="44"/>
        </w:rPr>
        <w:t>Franklin County Development Council</w:t>
      </w:r>
    </w:p>
    <w:p w14:paraId="6C720504" w14:textId="77777777" w:rsidR="007E2C26" w:rsidRDefault="007E2C26" w:rsidP="007E2C26">
      <w:pPr>
        <w:spacing w:after="0"/>
        <w:rPr>
          <w:b/>
          <w:bCs/>
          <w:i/>
          <w:iCs/>
        </w:rPr>
      </w:pPr>
      <w:r>
        <w:rPr>
          <w:b/>
          <w:bCs/>
          <w:i/>
          <w:iCs/>
        </w:rPr>
        <w:t>“It’s A Great Day to Live In Franklin County!”</w:t>
      </w:r>
    </w:p>
    <w:p w14:paraId="6D375AB1" w14:textId="77777777" w:rsidR="007E2C26" w:rsidRDefault="007E2C26" w:rsidP="007E2C26">
      <w:pPr>
        <w:spacing w:after="0"/>
        <w:rPr>
          <w:i/>
          <w:iCs/>
        </w:rPr>
      </w:pPr>
    </w:p>
    <w:p w14:paraId="7F9F3C65" w14:textId="402B81AB" w:rsidR="007E2C26" w:rsidRDefault="007E2C26" w:rsidP="007E2C26">
      <w:pPr>
        <w:spacing w:after="0"/>
        <w:rPr>
          <w:b/>
          <w:bCs/>
        </w:rPr>
      </w:pPr>
      <w:r>
        <w:rPr>
          <w:b/>
          <w:bCs/>
        </w:rPr>
        <w:t>Monthly Report to Franklin County, and Membership</w:t>
      </w:r>
    </w:p>
    <w:p w14:paraId="1ADCF7E3" w14:textId="21C46464" w:rsidR="007E2C26" w:rsidRDefault="007E2C26" w:rsidP="007E2C26">
      <w:pPr>
        <w:spacing w:after="0"/>
        <w:rPr>
          <w:b/>
          <w:bCs/>
        </w:rPr>
      </w:pPr>
      <w:r>
        <w:rPr>
          <w:b/>
          <w:bCs/>
        </w:rPr>
        <w:t>February 2026</w:t>
      </w:r>
    </w:p>
    <w:p w14:paraId="2A1E896C" w14:textId="77777777" w:rsidR="007E2C26" w:rsidRDefault="007E2C26" w:rsidP="007E2C26">
      <w:pPr>
        <w:spacing w:after="0"/>
        <w:rPr>
          <w:i/>
          <w:iCs/>
        </w:rPr>
      </w:pPr>
      <w:r>
        <w:rPr>
          <w:i/>
          <w:iCs/>
        </w:rPr>
        <w:t>Respectfully Submitted by Paul Bean, Executive Director</w:t>
      </w:r>
    </w:p>
    <w:p w14:paraId="708AB26C" w14:textId="77777777" w:rsidR="007E2C26" w:rsidRDefault="007E2C26" w:rsidP="007E2C26">
      <w:pPr>
        <w:spacing w:after="0"/>
      </w:pPr>
    </w:p>
    <w:p w14:paraId="424E9BB3" w14:textId="575FA186" w:rsidR="005752F7" w:rsidRDefault="007E2C26" w:rsidP="007E2C26">
      <w:pPr>
        <w:spacing w:after="0"/>
        <w:rPr>
          <w:b/>
          <w:bCs/>
        </w:rPr>
      </w:pPr>
      <w:r w:rsidRPr="007E2C26">
        <w:rPr>
          <w:b/>
          <w:bCs/>
        </w:rPr>
        <w:t>Membership</w:t>
      </w:r>
    </w:p>
    <w:p w14:paraId="0AFFBCA3" w14:textId="77777777" w:rsidR="007E2C26" w:rsidRDefault="007E2C26" w:rsidP="007E2C26">
      <w:pPr>
        <w:spacing w:after="0"/>
        <w:rPr>
          <w:b/>
          <w:bCs/>
        </w:rPr>
      </w:pPr>
    </w:p>
    <w:p w14:paraId="3244CE15" w14:textId="45D0A3CD" w:rsidR="007E2C26" w:rsidRDefault="007E2C26" w:rsidP="007E2C26">
      <w:pPr>
        <w:spacing w:after="0"/>
      </w:pPr>
      <w:r>
        <w:t xml:space="preserve">Invoices have been sent.  </w:t>
      </w:r>
      <w:r w:rsidR="00CD3FD9">
        <w:t xml:space="preserve">We have received membership deposits from 33 of our members to </w:t>
      </w:r>
      <w:r w:rsidR="00607DCE">
        <w:t>date,</w:t>
      </w:r>
      <w:r w:rsidR="00CD3FD9">
        <w:t xml:space="preserve"> which represents $15,800 in dues income for FCDC.</w:t>
      </w:r>
    </w:p>
    <w:p w14:paraId="1D275430" w14:textId="77777777" w:rsidR="007E2C26" w:rsidRPr="007E2C26" w:rsidRDefault="007E2C26" w:rsidP="007E2C26">
      <w:pPr>
        <w:spacing w:after="0"/>
      </w:pPr>
    </w:p>
    <w:p w14:paraId="3B2999B2" w14:textId="4A4A513C" w:rsidR="007E2C26" w:rsidRDefault="007E2C26" w:rsidP="007E2C26">
      <w:pPr>
        <w:spacing w:after="0"/>
      </w:pPr>
      <w:r>
        <w:t>New:</w:t>
      </w:r>
      <w:r>
        <w:tab/>
      </w:r>
      <w:r>
        <w:tab/>
      </w:r>
      <w:r>
        <w:tab/>
      </w:r>
      <w:r>
        <w:tab/>
      </w:r>
      <w:r>
        <w:tab/>
      </w:r>
      <w:r>
        <w:tab/>
      </w:r>
      <w:r>
        <w:tab/>
        <w:t>Drops:</w:t>
      </w:r>
    </w:p>
    <w:p w14:paraId="7830ECB4" w14:textId="7FEE039A" w:rsidR="007E2C26" w:rsidRDefault="007E2C26" w:rsidP="007E2C26">
      <w:pPr>
        <w:spacing w:after="0"/>
      </w:pPr>
      <w:r>
        <w:tab/>
        <w:t>Elizabeth Layton Center</w:t>
      </w:r>
      <w:r>
        <w:tab/>
      </w:r>
      <w:r>
        <w:tab/>
      </w:r>
      <w:r>
        <w:tab/>
      </w:r>
      <w:r>
        <w:tab/>
        <w:t>Bank Midwest</w:t>
      </w:r>
    </w:p>
    <w:p w14:paraId="34BA2576" w14:textId="654C837F" w:rsidR="007E2C26" w:rsidRDefault="007E2C26" w:rsidP="007E2C26">
      <w:pPr>
        <w:spacing w:after="0"/>
      </w:pPr>
      <w:r>
        <w:tab/>
        <w:t>Wingert Billboards</w:t>
      </w:r>
      <w:r>
        <w:tab/>
      </w:r>
      <w:r>
        <w:tab/>
      </w:r>
      <w:r>
        <w:tab/>
      </w:r>
      <w:r>
        <w:tab/>
      </w:r>
      <w:r>
        <w:tab/>
        <w:t>ECKAN</w:t>
      </w:r>
    </w:p>
    <w:p w14:paraId="7957C28B" w14:textId="77777777" w:rsidR="007E2C26" w:rsidRDefault="007E2C26" w:rsidP="007E2C26">
      <w:pPr>
        <w:spacing w:after="0"/>
      </w:pPr>
    </w:p>
    <w:p w14:paraId="475BF99C" w14:textId="600D278A" w:rsidR="007E2C26" w:rsidRDefault="00CD3FD9" w:rsidP="007E2C26">
      <w:pPr>
        <w:spacing w:after="0"/>
      </w:pPr>
      <w:r>
        <w:t>ECKAN has concerns with federal funding so had to decline but is very supportive of FCDC.  I received notification from the new branch president at Bank Midwest that they were declining membership this year.</w:t>
      </w:r>
    </w:p>
    <w:p w14:paraId="2943CF3C" w14:textId="77777777" w:rsidR="00CD3FD9" w:rsidRDefault="00CD3FD9" w:rsidP="007E2C26">
      <w:pPr>
        <w:spacing w:after="0"/>
      </w:pPr>
    </w:p>
    <w:p w14:paraId="14967D57" w14:textId="5721B4D0" w:rsidR="00CD3FD9" w:rsidRDefault="00CD3FD9" w:rsidP="007E2C26">
      <w:pPr>
        <w:spacing w:after="0"/>
      </w:pPr>
      <w:r>
        <w:t>I am excited to have Elizabeth Layton Center and Wingert Billboards join our organization.</w:t>
      </w:r>
    </w:p>
    <w:p w14:paraId="1B93F62F" w14:textId="77777777" w:rsidR="00CD3FD9" w:rsidRDefault="00CD3FD9" w:rsidP="007E2C26">
      <w:pPr>
        <w:spacing w:after="0"/>
      </w:pPr>
    </w:p>
    <w:p w14:paraId="51C14B8D" w14:textId="0FF21556" w:rsidR="00CD3FD9" w:rsidRPr="00CD3FD9" w:rsidRDefault="00CD3FD9" w:rsidP="007E2C26">
      <w:pPr>
        <w:spacing w:after="0"/>
        <w:rPr>
          <w:b/>
          <w:bCs/>
        </w:rPr>
      </w:pPr>
      <w:r w:rsidRPr="00CD3FD9">
        <w:rPr>
          <w:b/>
          <w:bCs/>
        </w:rPr>
        <w:t>Grants</w:t>
      </w:r>
    </w:p>
    <w:p w14:paraId="2842EB6A" w14:textId="77777777" w:rsidR="00CD3FD9" w:rsidRDefault="00CD3FD9" w:rsidP="007E2C26">
      <w:pPr>
        <w:spacing w:after="0"/>
      </w:pPr>
    </w:p>
    <w:p w14:paraId="10BE3F8B" w14:textId="6B8A0280" w:rsidR="00CD3FD9" w:rsidRDefault="00CD3FD9" w:rsidP="007E2C26">
      <w:pPr>
        <w:spacing w:after="0"/>
      </w:pPr>
      <w:r>
        <w:t xml:space="preserve">We have been extremely busy with grant work, and it will continue to be the case in the coming weeks as </w:t>
      </w:r>
      <w:r w:rsidR="00607DCE">
        <w:t>several</w:t>
      </w:r>
      <w:r>
        <w:t xml:space="preserve"> deadlines for submittal are coming up quickly.  As has been reported we have been awarded </w:t>
      </w:r>
      <w:r w:rsidR="00607DCE">
        <w:t>two</w:t>
      </w:r>
      <w:r>
        <w:t xml:space="preserve"> major federal grants.  Over $880,000 for Safe Roads in Franklin County that will impact the Cities of Ottawa and Wellsville as well as improvements within the county.  The other win, thanks to Sharice Davids, was a grant for $610,000 for Princeton to address storm water issues.  We are awaiting further instruction on </w:t>
      </w:r>
      <w:r w:rsidR="00607DCE">
        <w:t>both</w:t>
      </w:r>
      <w:r>
        <w:t xml:space="preserve"> grants from the federal government.</w:t>
      </w:r>
      <w:r w:rsidR="009C00B1">
        <w:t xml:space="preserve">  The good news is we are bringing over $1.4 million in federal funds into Franklin County.</w:t>
      </w:r>
    </w:p>
    <w:p w14:paraId="6BF05884" w14:textId="77777777" w:rsidR="00CD3FD9" w:rsidRDefault="00CD3FD9" w:rsidP="007E2C26">
      <w:pPr>
        <w:spacing w:after="0"/>
      </w:pPr>
    </w:p>
    <w:p w14:paraId="5A51509D" w14:textId="72DE1E55" w:rsidR="009C00B1" w:rsidRDefault="00607DCE" w:rsidP="007E2C26">
      <w:pPr>
        <w:spacing w:after="0"/>
      </w:pPr>
      <w:r>
        <w:t>Several</w:t>
      </w:r>
      <w:r w:rsidR="00CD3FD9">
        <w:t xml:space="preserve"> other grants are in the works</w:t>
      </w:r>
      <w:r w:rsidR="009C00B1">
        <w:t>.</w:t>
      </w:r>
      <w:r w:rsidR="00CD3FD9">
        <w:t xml:space="preserve"> </w:t>
      </w:r>
      <w:r w:rsidR="009C00B1">
        <w:t>T</w:t>
      </w:r>
      <w:r w:rsidR="00CD3FD9">
        <w:t>hree projects in Wellsville and two bridge replacement projects in the county</w:t>
      </w:r>
      <w:r w:rsidR="009C00B1">
        <w:t xml:space="preserve"> are being worked on. In addition, we are working on a grant to help contract with a consultant to help us administer the Safe Roads in Franklin County grant. </w:t>
      </w:r>
    </w:p>
    <w:p w14:paraId="04051F94" w14:textId="77777777" w:rsidR="009C00B1" w:rsidRDefault="009C00B1" w:rsidP="007E2C26">
      <w:pPr>
        <w:spacing w:after="0"/>
      </w:pPr>
    </w:p>
    <w:p w14:paraId="015625B9" w14:textId="77777777" w:rsidR="009C00B1" w:rsidRPr="009C00B1" w:rsidRDefault="009C00B1" w:rsidP="007E2C26">
      <w:pPr>
        <w:spacing w:after="0"/>
        <w:rPr>
          <w:b/>
          <w:bCs/>
        </w:rPr>
      </w:pPr>
      <w:r w:rsidRPr="009C00B1">
        <w:rPr>
          <w:b/>
          <w:bCs/>
        </w:rPr>
        <w:t>Regional Economic Development Efforts</w:t>
      </w:r>
    </w:p>
    <w:p w14:paraId="3BDD7CB6" w14:textId="77777777" w:rsidR="009C00B1" w:rsidRDefault="009C00B1" w:rsidP="007E2C26">
      <w:pPr>
        <w:spacing w:after="0"/>
      </w:pPr>
    </w:p>
    <w:p w14:paraId="298430DF" w14:textId="0F42454A" w:rsidR="00CD3FD9" w:rsidRDefault="00CD3FD9" w:rsidP="007E2C26">
      <w:pPr>
        <w:spacing w:after="0"/>
      </w:pPr>
      <w:r>
        <w:t xml:space="preserve"> </w:t>
      </w:r>
      <w:r w:rsidR="009C00B1">
        <w:t>We meet at least quarterly with area economic development professionals to coordinate efforts for our region.  The counties represented include Anderson, Miami, Franklin, Allen, &amp; Coffey.  The group has a meeting in March with Lt. Governor Toland to discuss how to better attract industry/business to rural counties.  In June we will host a gathering in Garnett of area businesses with presentations from area mental health professionals</w:t>
      </w:r>
      <w:r>
        <w:t xml:space="preserve"> </w:t>
      </w:r>
      <w:r w:rsidR="009C00B1">
        <w:t>to promote trends and services available to our workforce and community at large.</w:t>
      </w:r>
    </w:p>
    <w:p w14:paraId="5FA293D9" w14:textId="5103054B" w:rsidR="009C00B1" w:rsidRPr="009C00B1" w:rsidRDefault="009C00B1" w:rsidP="007E2C26">
      <w:pPr>
        <w:spacing w:after="0"/>
        <w:rPr>
          <w:b/>
          <w:bCs/>
        </w:rPr>
      </w:pPr>
      <w:r w:rsidRPr="009C00B1">
        <w:rPr>
          <w:b/>
          <w:bCs/>
        </w:rPr>
        <w:lastRenderedPageBreak/>
        <w:t>Wellsville</w:t>
      </w:r>
    </w:p>
    <w:p w14:paraId="15F17530" w14:textId="77777777" w:rsidR="009C00B1" w:rsidRDefault="009C00B1" w:rsidP="007E2C26">
      <w:pPr>
        <w:spacing w:after="0"/>
      </w:pPr>
    </w:p>
    <w:p w14:paraId="2D8B1B71" w14:textId="64155A83" w:rsidR="009C00B1" w:rsidRDefault="009C00B1" w:rsidP="007E2C26">
      <w:pPr>
        <w:spacing w:after="0"/>
      </w:pPr>
      <w:r>
        <w:t xml:space="preserve">We are working closely with the City of Wellsville.  FCDC participates twice a month in the city staff </w:t>
      </w:r>
      <w:r w:rsidR="00121C9E">
        <w:t>meetings and</w:t>
      </w:r>
      <w:r w:rsidR="008F7D4C">
        <w:t xml:space="preserve"> is a standing item on the agenda in their commission meetings.</w:t>
      </w:r>
      <w:r>
        <w:t xml:space="preserve">  This is helping FCDC be better informed and connected with the issues and goals of the city.  We are also part of an ad hoc group that is working on efforts to build a new community fitness facility in the community. </w:t>
      </w:r>
    </w:p>
    <w:p w14:paraId="7124DDBA" w14:textId="77777777" w:rsidR="008F7D4C" w:rsidRDefault="008F7D4C" w:rsidP="007E2C26">
      <w:pPr>
        <w:spacing w:after="0"/>
      </w:pPr>
    </w:p>
    <w:p w14:paraId="75E5578A" w14:textId="01578F99" w:rsidR="008F7D4C" w:rsidRDefault="008F7D4C" w:rsidP="007E2C26">
      <w:pPr>
        <w:spacing w:after="0"/>
      </w:pPr>
      <w:r>
        <w:t>I also want to lift up the support FCDC is receiving from the City of Wellsville.  They have agreed to double their financial support to FCDC this year. They are also looking at ways to provide further support in the years ahead.  Wellsville continues to stand with FCDC and appreciates the value we bring to their community.</w:t>
      </w:r>
    </w:p>
    <w:p w14:paraId="43791845" w14:textId="77777777" w:rsidR="008F7D4C" w:rsidRDefault="008F7D4C" w:rsidP="007E2C26">
      <w:pPr>
        <w:spacing w:after="0"/>
      </w:pPr>
    </w:p>
    <w:p w14:paraId="2DC9CF78" w14:textId="4BB1F5D1" w:rsidR="008F7D4C" w:rsidRPr="008F7D4C" w:rsidRDefault="008F7D4C" w:rsidP="007E2C26">
      <w:pPr>
        <w:spacing w:after="0"/>
        <w:rPr>
          <w:b/>
          <w:bCs/>
        </w:rPr>
      </w:pPr>
      <w:r w:rsidRPr="008F7D4C">
        <w:rPr>
          <w:b/>
          <w:bCs/>
        </w:rPr>
        <w:t>Franklin County</w:t>
      </w:r>
    </w:p>
    <w:p w14:paraId="26BEAF85" w14:textId="77777777" w:rsidR="008F7D4C" w:rsidRDefault="008F7D4C" w:rsidP="007E2C26">
      <w:pPr>
        <w:spacing w:after="0"/>
      </w:pPr>
    </w:p>
    <w:p w14:paraId="154E5976" w14:textId="05B7CBA0" w:rsidR="008F7D4C" w:rsidRDefault="008F7D4C" w:rsidP="007E2C26">
      <w:pPr>
        <w:spacing w:after="0"/>
      </w:pPr>
      <w:r>
        <w:t>We continue to receive great support from Franklin County.  We are working on a new funding agreement that will be presented to the County Commission for review later this month.  They will continue to support FCDC at the financial level that was indicated when budgets were created.  The county will continue to provide free office space, IT tech support, and office supplies to FCDC.  This has a value of over $35,000.  FCDC will provide support as the county begins to work on a comprehensive plan.</w:t>
      </w:r>
    </w:p>
    <w:p w14:paraId="0D2F77AA" w14:textId="77777777" w:rsidR="008F7D4C" w:rsidRDefault="008F7D4C" w:rsidP="007E2C26">
      <w:pPr>
        <w:spacing w:after="0"/>
      </w:pPr>
    </w:p>
    <w:p w14:paraId="4F23AA17" w14:textId="4F2CD458" w:rsidR="008F7D4C" w:rsidRDefault="008F7D4C" w:rsidP="007E2C26">
      <w:pPr>
        <w:spacing w:after="0"/>
      </w:pPr>
      <w:r>
        <w:t>As mentioned earlier, we are working on two grants to provide funding for replacement of a total of four bridges within the county.  This has been a great team effort with Public Works (Jeff Welton &amp; Justin McCurdy) in coordination with County Administrator Derek Brown.</w:t>
      </w:r>
    </w:p>
    <w:p w14:paraId="4ADC9308" w14:textId="77777777" w:rsidR="00121C9E" w:rsidRDefault="00121C9E" w:rsidP="007E2C26">
      <w:pPr>
        <w:spacing w:after="0"/>
      </w:pPr>
    </w:p>
    <w:p w14:paraId="486EC3C8" w14:textId="6F23EDA3" w:rsidR="005F1652" w:rsidRDefault="005F1652" w:rsidP="007E2C26">
      <w:pPr>
        <w:spacing w:after="0"/>
        <w:rPr>
          <w:b/>
          <w:bCs/>
        </w:rPr>
      </w:pPr>
      <w:r>
        <w:rPr>
          <w:b/>
          <w:bCs/>
        </w:rPr>
        <w:t>New Accounting Service</w:t>
      </w:r>
    </w:p>
    <w:p w14:paraId="1EA7AFEF" w14:textId="77777777" w:rsidR="005F1652" w:rsidRDefault="005F1652" w:rsidP="007E2C26">
      <w:pPr>
        <w:spacing w:after="0"/>
        <w:rPr>
          <w:b/>
          <w:bCs/>
        </w:rPr>
      </w:pPr>
    </w:p>
    <w:p w14:paraId="22EB9FF1" w14:textId="501E199E" w:rsidR="005F1652" w:rsidRPr="005F1652" w:rsidRDefault="005F1652" w:rsidP="007E2C26">
      <w:pPr>
        <w:spacing w:after="0"/>
      </w:pPr>
      <w:r>
        <w:t xml:space="preserve">In one of our budget reductions, we have changed accounting services.  This is going smoothly and will be a good relationship moving forward.  We have contracted with Tiffani DeVore of Total Bookkeeping Solutions here in Ottawa.  We notified our previous provider in advance, so it was not a surprise to them.  They provided great service to FCDC for many years, and we are appreciative of their long partnership over that time.  </w:t>
      </w:r>
    </w:p>
    <w:p w14:paraId="7563CED8" w14:textId="77777777" w:rsidR="005F1652" w:rsidRDefault="005F1652" w:rsidP="007E2C26">
      <w:pPr>
        <w:spacing w:after="0"/>
        <w:rPr>
          <w:b/>
          <w:bCs/>
        </w:rPr>
      </w:pPr>
    </w:p>
    <w:p w14:paraId="527D0FA7" w14:textId="5C59A034" w:rsidR="00121C9E" w:rsidRPr="00121C9E" w:rsidRDefault="00121C9E" w:rsidP="007E2C26">
      <w:pPr>
        <w:spacing w:after="0"/>
        <w:rPr>
          <w:b/>
          <w:bCs/>
        </w:rPr>
      </w:pPr>
      <w:r w:rsidRPr="00121C9E">
        <w:rPr>
          <w:b/>
          <w:bCs/>
        </w:rPr>
        <w:t>Executive Director Comments</w:t>
      </w:r>
    </w:p>
    <w:p w14:paraId="1945A6EC" w14:textId="77777777" w:rsidR="00121C9E" w:rsidRDefault="00121C9E" w:rsidP="007E2C26">
      <w:pPr>
        <w:spacing w:after="0"/>
      </w:pPr>
    </w:p>
    <w:p w14:paraId="3D7093B8" w14:textId="50C7539F" w:rsidR="00121C9E" w:rsidRDefault="00121C9E" w:rsidP="007E2C26">
      <w:pPr>
        <w:spacing w:after="0"/>
      </w:pPr>
      <w:r>
        <w:t xml:space="preserve">I am excited about what we can achieve in 2026.  We have some great results with the federal grants. This will create a significant amount of work but will provide significant impact to our community.  These outcomes are a result of great work by </w:t>
      </w:r>
      <w:r w:rsidR="00607DCE">
        <w:t>several</w:t>
      </w:r>
      <w:r>
        <w:t xml:space="preserve"> people.  I want to especially thank Representative Sharice Davids for helping us get funding for Princeton.  This is a HUGE lift for our community.</w:t>
      </w:r>
    </w:p>
    <w:p w14:paraId="72DFB73A" w14:textId="77777777" w:rsidR="00121C9E" w:rsidRDefault="00121C9E" w:rsidP="007E2C26">
      <w:pPr>
        <w:spacing w:after="0"/>
      </w:pPr>
    </w:p>
    <w:p w14:paraId="0F6AA652" w14:textId="108012B9" w:rsidR="00121C9E" w:rsidRDefault="00121C9E" w:rsidP="007E2C26">
      <w:pPr>
        <w:spacing w:after="0"/>
      </w:pPr>
      <w:r>
        <w:t>We continue to get great support from our contact at Witt O’Brien as we work through the grant processes.  This is a free service provided to us by the Kansas Department of Commerce and is invaluable to our efforts.  We could not do what we are doing without this free service from commerce.</w:t>
      </w:r>
    </w:p>
    <w:p w14:paraId="6868CCBC" w14:textId="77777777" w:rsidR="00121C9E" w:rsidRDefault="00121C9E" w:rsidP="007E2C26">
      <w:pPr>
        <w:spacing w:after="0"/>
      </w:pPr>
    </w:p>
    <w:p w14:paraId="21DD4F8C" w14:textId="0E3A2D52" w:rsidR="00121C9E" w:rsidRDefault="00121C9E" w:rsidP="007E2C26">
      <w:pPr>
        <w:spacing w:after="0"/>
      </w:pPr>
      <w:r>
        <w:t xml:space="preserve">I am especially thankful to those members that have renewed their membership and for our two new members, as well as the tremendous support from Wellsville and Franklin County.  FCDC will continue to be here working for economic development thanks to the great support we receive and the strong reserves that we currently have available as well.  Last year we ran a surplus.  That won’t happen in </w:t>
      </w:r>
      <w:r w:rsidR="00607DCE">
        <w:t>2026,</w:t>
      </w:r>
      <w:r>
        <w:t xml:space="preserve"> but we continue to move forward and are finding new revenue streams while doing the work at hand.</w:t>
      </w:r>
    </w:p>
    <w:p w14:paraId="1C88E211" w14:textId="77777777" w:rsidR="00EA1E60" w:rsidRDefault="00EA1E60" w:rsidP="007E2C26">
      <w:pPr>
        <w:spacing w:after="0"/>
      </w:pPr>
    </w:p>
    <w:p w14:paraId="4BB87B29" w14:textId="7F59B992" w:rsidR="00EA1E60" w:rsidRDefault="00EA1E60" w:rsidP="00EA1E60">
      <w:pPr>
        <w:spacing w:after="0"/>
        <w:jc w:val="center"/>
      </w:pPr>
      <w:r>
        <w:rPr>
          <w:noProof/>
        </w:rPr>
        <w:drawing>
          <wp:inline distT="0" distB="0" distL="0" distR="0" wp14:anchorId="30310289" wp14:editId="633B1C35">
            <wp:extent cx="2101850" cy="1185405"/>
            <wp:effectExtent l="0" t="0" r="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0104" cy="1212619"/>
                    </a:xfrm>
                    <a:prstGeom prst="rect">
                      <a:avLst/>
                    </a:prstGeom>
                  </pic:spPr>
                </pic:pic>
              </a:graphicData>
            </a:graphic>
          </wp:inline>
        </w:drawing>
      </w:r>
    </w:p>
    <w:p w14:paraId="431F25B4" w14:textId="77777777" w:rsidR="00EA1E60" w:rsidRDefault="00EA1E60" w:rsidP="00EA1E60">
      <w:pPr>
        <w:spacing w:after="0"/>
        <w:jc w:val="center"/>
      </w:pPr>
    </w:p>
    <w:p w14:paraId="023B37F5" w14:textId="4C147732" w:rsidR="00EA1E60" w:rsidRPr="008F7D4C" w:rsidRDefault="00EA1E60" w:rsidP="007E2C26">
      <w:pPr>
        <w:spacing w:after="0"/>
      </w:pPr>
      <w:r>
        <w:rPr>
          <w:noProof/>
        </w:rPr>
        <w:drawing>
          <wp:inline distT="0" distB="0" distL="0" distR="0" wp14:anchorId="52FF697E" wp14:editId="2B7EEC01">
            <wp:extent cx="2872121" cy="539750"/>
            <wp:effectExtent l="0" t="0" r="4445"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5"/>
                    <a:stretch>
                      <a:fillRect/>
                    </a:stretch>
                  </pic:blipFill>
                  <pic:spPr>
                    <a:xfrm>
                      <a:off x="0" y="0"/>
                      <a:ext cx="2896519" cy="544335"/>
                    </a:xfrm>
                    <a:prstGeom prst="rect">
                      <a:avLst/>
                    </a:prstGeom>
                  </pic:spPr>
                </pic:pic>
              </a:graphicData>
            </a:graphic>
          </wp:inline>
        </w:drawing>
      </w:r>
      <w:r>
        <w:tab/>
      </w:r>
      <w:r>
        <w:rPr>
          <w:noProof/>
        </w:rPr>
        <w:drawing>
          <wp:inline distT="0" distB="0" distL="0" distR="0" wp14:anchorId="482D9BFF" wp14:editId="18C64F85">
            <wp:extent cx="2463800" cy="1384976"/>
            <wp:effectExtent l="0" t="0" r="0" b="5715"/>
            <wp:docPr id="2" name="Picture 2" descr="Kansas Workforce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nsas WorkforceO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7964" cy="1409802"/>
                    </a:xfrm>
                    <a:prstGeom prst="rect">
                      <a:avLst/>
                    </a:prstGeom>
                    <a:noFill/>
                    <a:ln>
                      <a:noFill/>
                    </a:ln>
                  </pic:spPr>
                </pic:pic>
              </a:graphicData>
            </a:graphic>
          </wp:inline>
        </w:drawing>
      </w:r>
    </w:p>
    <w:sectPr w:rsidR="00EA1E60" w:rsidRPr="008F7D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C26"/>
    <w:rsid w:val="00121C9E"/>
    <w:rsid w:val="002958CC"/>
    <w:rsid w:val="005752F7"/>
    <w:rsid w:val="005F1652"/>
    <w:rsid w:val="00607DCE"/>
    <w:rsid w:val="007E2C26"/>
    <w:rsid w:val="007F4165"/>
    <w:rsid w:val="008F7D4C"/>
    <w:rsid w:val="0093690B"/>
    <w:rsid w:val="009C00B1"/>
    <w:rsid w:val="00A7232A"/>
    <w:rsid w:val="00CD3FD9"/>
    <w:rsid w:val="00DF58BD"/>
    <w:rsid w:val="00E61B70"/>
    <w:rsid w:val="00EA1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51964"/>
  <w15:chartTrackingRefBased/>
  <w15:docId w15:val="{1027433F-6CE0-436E-894F-33FFD3E8A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C26"/>
    <w:pPr>
      <w:spacing w:line="256" w:lineRule="auto"/>
    </w:pPr>
    <w:rPr>
      <w:kern w:val="0"/>
      <w:sz w:val="22"/>
      <w:szCs w:val="22"/>
      <w14:ligatures w14:val="none"/>
    </w:rPr>
  </w:style>
  <w:style w:type="paragraph" w:styleId="Heading1">
    <w:name w:val="heading 1"/>
    <w:basedOn w:val="Normal"/>
    <w:next w:val="Normal"/>
    <w:link w:val="Heading1Char"/>
    <w:uiPriority w:val="9"/>
    <w:qFormat/>
    <w:rsid w:val="007E2C2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E2C2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E2C2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E2C2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E2C2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E2C2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E2C2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E2C2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E2C2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C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2C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2C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2C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C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C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C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C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C26"/>
    <w:rPr>
      <w:rFonts w:eastAsiaTheme="majorEastAsia" w:cstheme="majorBidi"/>
      <w:color w:val="272727" w:themeColor="text1" w:themeTint="D8"/>
    </w:rPr>
  </w:style>
  <w:style w:type="paragraph" w:styleId="Title">
    <w:name w:val="Title"/>
    <w:basedOn w:val="Normal"/>
    <w:next w:val="Normal"/>
    <w:link w:val="TitleChar"/>
    <w:uiPriority w:val="10"/>
    <w:qFormat/>
    <w:rsid w:val="007E2C2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E2C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C2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E2C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C2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E2C26"/>
    <w:rPr>
      <w:i/>
      <w:iCs/>
      <w:color w:val="404040" w:themeColor="text1" w:themeTint="BF"/>
    </w:rPr>
  </w:style>
  <w:style w:type="paragraph" w:styleId="ListParagraph">
    <w:name w:val="List Paragraph"/>
    <w:basedOn w:val="Normal"/>
    <w:uiPriority w:val="34"/>
    <w:qFormat/>
    <w:rsid w:val="007E2C2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E2C26"/>
    <w:rPr>
      <w:i/>
      <w:iCs/>
      <w:color w:val="0F4761" w:themeColor="accent1" w:themeShade="BF"/>
    </w:rPr>
  </w:style>
  <w:style w:type="paragraph" w:styleId="IntenseQuote">
    <w:name w:val="Intense Quote"/>
    <w:basedOn w:val="Normal"/>
    <w:next w:val="Normal"/>
    <w:link w:val="IntenseQuoteChar"/>
    <w:uiPriority w:val="30"/>
    <w:qFormat/>
    <w:rsid w:val="007E2C2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E2C26"/>
    <w:rPr>
      <w:i/>
      <w:iCs/>
      <w:color w:val="0F4761" w:themeColor="accent1" w:themeShade="BF"/>
    </w:rPr>
  </w:style>
  <w:style w:type="character" w:styleId="IntenseReference">
    <w:name w:val="Intense Reference"/>
    <w:basedOn w:val="DefaultParagraphFont"/>
    <w:uiPriority w:val="32"/>
    <w:qFormat/>
    <w:rsid w:val="007E2C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4492</Characters>
  <Application>Microsoft Office Word</Application>
  <DocSecurity>4</DocSecurity>
  <Lines>100</Lines>
  <Paragraphs>29</Paragraphs>
  <ScaleCrop>false</ScaleCrop>
  <HeadingPairs>
    <vt:vector size="2" baseType="variant">
      <vt:variant>
        <vt:lpstr>Title</vt:lpstr>
      </vt:variant>
      <vt:variant>
        <vt:i4>1</vt:i4>
      </vt:variant>
    </vt:vector>
  </HeadingPairs>
  <TitlesOfParts>
    <vt:vector size="1" baseType="lpstr">
      <vt:lpstr/>
    </vt:vector>
  </TitlesOfParts>
  <Company>Franklin County Kansas</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Bean, Paul</dc:creator>
  <cp:keywords/>
  <dc:description/>
  <cp:lastModifiedBy>Lorrie Glass Coffman</cp:lastModifiedBy>
  <cp:revision>2</cp:revision>
  <dcterms:created xsi:type="dcterms:W3CDTF">2026-02-05T21:50:00Z</dcterms:created>
  <dcterms:modified xsi:type="dcterms:W3CDTF">2026-02-05T21:50:00Z</dcterms:modified>
</cp:coreProperties>
</file>