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CFB9" w14:textId="77777777" w:rsidR="007116A1" w:rsidRPr="00EB376F" w:rsidRDefault="007116A1" w:rsidP="007116A1">
      <w:pPr>
        <w:jc w:val="center"/>
        <w:rPr>
          <w:rFonts w:ascii="Cambria" w:hAnsi="Cambria" w:cs="Arial"/>
          <w:b/>
          <w:bCs/>
          <w:color w:val="0F243E" w:themeColor="text2" w:themeShade="80"/>
          <w:sz w:val="28"/>
          <w:szCs w:val="28"/>
        </w:rPr>
      </w:pPr>
      <w:r w:rsidRPr="00EB376F">
        <w:rPr>
          <w:rFonts w:ascii="Cambria" w:hAnsi="Cambria" w:cs="Arial"/>
          <w:b/>
          <w:bCs/>
          <w:color w:val="0F243E" w:themeColor="text2" w:themeShade="80"/>
          <w:sz w:val="28"/>
          <w:szCs w:val="28"/>
        </w:rPr>
        <w:t>University of Rochester Medical Center</w:t>
      </w:r>
    </w:p>
    <w:p w14:paraId="46D0BC3B" w14:textId="77777777" w:rsidR="007116A1" w:rsidRPr="00EB376F" w:rsidRDefault="007116A1" w:rsidP="007116A1">
      <w:pPr>
        <w:jc w:val="center"/>
        <w:rPr>
          <w:rFonts w:ascii="Cambria" w:hAnsi="Cambria" w:cs="Arial"/>
          <w:b/>
          <w:bCs/>
          <w:color w:val="0F243E" w:themeColor="text2" w:themeShade="80"/>
          <w:sz w:val="28"/>
          <w:szCs w:val="28"/>
        </w:rPr>
      </w:pPr>
      <w:r w:rsidRPr="00EB376F">
        <w:rPr>
          <w:rFonts w:ascii="Cambria" w:hAnsi="Cambria" w:cs="Arial"/>
          <w:b/>
          <w:bCs/>
          <w:color w:val="0F243E" w:themeColor="text2" w:themeShade="80"/>
          <w:sz w:val="28"/>
          <w:szCs w:val="28"/>
        </w:rPr>
        <w:t>Department of Medicine</w:t>
      </w:r>
    </w:p>
    <w:p w14:paraId="50D1FCF9" w14:textId="77777777" w:rsidR="007116A1" w:rsidRPr="00BE3934" w:rsidRDefault="007116A1" w:rsidP="007116A1">
      <w:pPr>
        <w:jc w:val="center"/>
        <w:rPr>
          <w:rFonts w:ascii="Cambria" w:hAnsi="Cambria" w:cs="Arial"/>
          <w:b/>
          <w:bCs/>
          <w:sz w:val="28"/>
          <w:szCs w:val="28"/>
        </w:rPr>
      </w:pPr>
      <w:r w:rsidRPr="00EB376F">
        <w:rPr>
          <w:rFonts w:ascii="Cambria" w:hAnsi="Cambria" w:cs="Arial"/>
          <w:b/>
          <w:bCs/>
          <w:color w:val="0F243E" w:themeColor="text2" w:themeShade="80"/>
          <w:sz w:val="28"/>
          <w:szCs w:val="28"/>
        </w:rPr>
        <w:t>Division Chief, Gastroenterology and Hepatology</w:t>
      </w:r>
    </w:p>
    <w:p w14:paraId="6011878C" w14:textId="77777777" w:rsidR="00395E8A" w:rsidRDefault="00395E8A" w:rsidP="003C2814">
      <w:pPr>
        <w:jc w:val="center"/>
        <w:rPr>
          <w:b/>
          <w:bCs/>
          <w:color w:val="548DD4" w:themeColor="text2" w:themeTint="99"/>
          <w:sz w:val="24"/>
        </w:rPr>
      </w:pPr>
    </w:p>
    <w:p w14:paraId="1B89E77E" w14:textId="77777777" w:rsidR="00270F5F" w:rsidRPr="00923AF8" w:rsidRDefault="00270F5F" w:rsidP="00270F5F">
      <w:pPr>
        <w:rPr>
          <w:rFonts w:cs="Arial"/>
          <w:color w:val="000000" w:themeColor="text1"/>
          <w:sz w:val="24"/>
        </w:rPr>
      </w:pPr>
    </w:p>
    <w:p w14:paraId="1B0C2E8B" w14:textId="77777777" w:rsidR="007116A1" w:rsidRDefault="007116A1" w:rsidP="007116A1">
      <w:r>
        <w:t xml:space="preserve">The University of Rochester Medical Center, Department of Medicine is seeking an Academic Division Chief of Gastroenterology and Hepatology. The successful candidate will oversee the growth of the division’s established program and the expansion and management of the Gastroenterology Division. You must be an experienced leader who can take the division to the next level. The successful candidate should have leadership experience and be committed to faculty, staff, resident and fellow education and mentorship.  We are seeking an academic leader with experience and a track record of programmatic growth, management, oversight, and program expansion.  </w:t>
      </w:r>
    </w:p>
    <w:p w14:paraId="4DD544C9" w14:textId="77777777" w:rsidR="007116A1" w:rsidRDefault="007116A1" w:rsidP="007116A1"/>
    <w:p w14:paraId="3D62428B" w14:textId="2C0B7005" w:rsidR="007116A1" w:rsidRDefault="007116A1" w:rsidP="007116A1">
      <w:r>
        <w:t xml:space="preserve">The incoming Division Chief will lead and manage the development and expansion of the clinical, research, and medical education and training efforts within a vibrant and busy program. The responsibilities of the incoming Chief will include leadership and oversight of the clinical, scholarship, and medical education programs within Gastroenterology and Hepatology Program at URMC and all affiliated hospital sites.  The incoming leaders will participate in direct patient care including in-patient and outpatient responsibilities, playing a key role in clinical care, recruitment, and mentorship of junior faculty members, advancing the research mission of the University of Rochester Medical Center Department of Medicine, and participating in medical education efforts. </w:t>
      </w:r>
    </w:p>
    <w:p w14:paraId="262386E4" w14:textId="77777777" w:rsidR="007116A1" w:rsidRDefault="007116A1" w:rsidP="007116A1"/>
    <w:p w14:paraId="7D9FA33D" w14:textId="09BCAC1D" w:rsidR="007116A1" w:rsidRDefault="007116A1" w:rsidP="007116A1">
      <w:r>
        <w:t xml:space="preserve">Located in Rochester, New York, the University of Rochester Medical Center (URMC) is one of the nation’s leading academic medical centers. It forms the centerpiece of the University of Rochester’s health research, teaching and patient care missions. URMC is home to Strong Memorial Hospital, the Eastman Institute for Oral Health, the University of Rochester School of Medicine and Dentistry, with its faculty practice (University of Rochester Medical Faculty Group), and the University of Rochester School of Nursing.  The University of Rochester’s clinical enterprise, UR Medicine, consists of six hospitals located throughout the Finger Lakes and Southern Tier regions – Strong Memorial, Highland, F.F. Thompson, Noyes Memorial, Jones Memorial, and St. James hospitals – as well as Golisano Children’s Hospital, James P. Wilmot Cancer Center, Eastman Institute for Oral Health, UR Medicine Home Care, the Highlands at Pittsford and Highlands at Brighton, nine urgent care centers, and an extensive primary care network. </w:t>
      </w:r>
    </w:p>
    <w:p w14:paraId="164159DF" w14:textId="77777777" w:rsidR="007116A1" w:rsidRDefault="007116A1" w:rsidP="007116A1"/>
    <w:p w14:paraId="04EF0CD4" w14:textId="7BAA00C6" w:rsidR="007116A1" w:rsidRDefault="007116A1" w:rsidP="007116A1">
      <w:r>
        <w:t xml:space="preserve">UR Medicine’s flagship facility, the 886-bed Strong Memorial Hospital, is designated by the New York State Department of Health as a Level One regional trauma and burn center. It is home to nationally renowned clinical care, including Upstate New York’s only cardiac and liver transplant programs, the Del Monte Institute for Neuroscience, Golisano Children’s Hospital, and the Wilmot Cancer Institute, </w:t>
      </w:r>
      <w:proofErr w:type="spellStart"/>
      <w:r>
        <w:t>upstate’s</w:t>
      </w:r>
      <w:proofErr w:type="spellEnd"/>
      <w:r>
        <w:t xml:space="preserve"> premier cancer center providing comprehensive cancer care with expertise in precision medicine, complex </w:t>
      </w:r>
      <w:proofErr w:type="gramStart"/>
      <w:r>
        <w:t>cancers</w:t>
      </w:r>
      <w:proofErr w:type="gramEnd"/>
      <w:r>
        <w:t xml:space="preserve"> and clinical trials.  With a solid reputation for quality, Strong Memorial Hospital offers some of the top clinical programs in the nation as recognized by US News &amp; World Report and has earned the National Research Corporation “Consumer Choice Award” all 21 years since the honor’s inception.</w:t>
      </w:r>
    </w:p>
    <w:p w14:paraId="7582EF9C" w14:textId="77777777" w:rsidR="007116A1" w:rsidRDefault="007116A1" w:rsidP="007116A1"/>
    <w:p w14:paraId="61CBC8A7" w14:textId="6421889E" w:rsidR="007116A1" w:rsidRDefault="007116A1" w:rsidP="007116A1">
      <w:r>
        <w:t xml:space="preserve">The Department of Medicine is proud to be the largest academic and clinical department at the University of Rochester Medical Center. The Department includes 14 divisions committed to compassionate clinical care, educational excellence, and innovative research.  The team includes close to 500 faculty members, over 200 advanced practice providers, 200 residents and fellows, and 800 staff. They conduct around 125,000 outpatient visits per year, as well as 16,000 inpatient discharges.  The faculty includes basic, clinical, and translational scientists who conduct research across the broad spectrum of disorders and diseases.  As the largest department, they are dedicated in supporting the community, whether it’s coordinating community outreach programs, working with affiliate hospitals to ensure quality care is available to all populations across the region, or creating opportunities for youth from all backgrounds to explore careers in health and medicine.   </w:t>
      </w:r>
    </w:p>
    <w:p w14:paraId="1B257E4D" w14:textId="77777777" w:rsidR="007116A1" w:rsidRDefault="007116A1" w:rsidP="007116A1"/>
    <w:p w14:paraId="5CB78D58" w14:textId="406D3558" w:rsidR="007116A1" w:rsidRPr="00BC25F8" w:rsidRDefault="007116A1" w:rsidP="007116A1">
      <w:r>
        <w:t xml:space="preserve">The Division of Gastroenterology and Hepatology at the University of Rochester Medical Center (URMC) provides leading edge multidisciplinary care to people with disorders of the digestive system, liver, </w:t>
      </w:r>
      <w:proofErr w:type="gramStart"/>
      <w:r>
        <w:t>pancreas</w:t>
      </w:r>
      <w:proofErr w:type="gramEnd"/>
      <w:r>
        <w:t xml:space="preserve"> and the biliary tree.  They combine the most advanced subspecialty expertise with cutting edge technology and an emphasis on access and quality.  They offer state-of-the-art services, provided by nationally known physicians with the highest levels of training and the most experience in the region. The Division offers additional fellowship training in advanced therapeutic endoscopy, liver transplantation, and motility disorders.  As an academic center, the faculty members participate in basic and clinical research in digestive and liver disease to explore more effective treatments and allow patients access to national clinical trials.</w:t>
      </w:r>
    </w:p>
    <w:p w14:paraId="5358EEEE" w14:textId="77777777" w:rsidR="007116A1" w:rsidRDefault="007116A1" w:rsidP="007116A1">
      <w:pPr>
        <w:rPr>
          <w:rFonts w:cstheme="minorHAnsi"/>
          <w:i/>
          <w:iCs/>
          <w:sz w:val="24"/>
        </w:rPr>
      </w:pPr>
    </w:p>
    <w:p w14:paraId="7FEB5205" w14:textId="08B643EF" w:rsidR="007116A1" w:rsidRPr="00267440" w:rsidRDefault="007116A1" w:rsidP="007116A1">
      <w:pPr>
        <w:rPr>
          <w:rFonts w:cstheme="minorHAnsi"/>
          <w:i/>
          <w:iCs/>
          <w:sz w:val="24"/>
        </w:rPr>
      </w:pPr>
      <w:r w:rsidRPr="00267440">
        <w:rPr>
          <w:rFonts w:cstheme="minorHAnsi"/>
          <w:i/>
          <w:iCs/>
          <w:sz w:val="24"/>
        </w:rPr>
        <w:t xml:space="preserve">To apply, provide recommendations, or to request additional information on this opportunity, please contact: Ashlie Korb of Merritt Hawkins. Interested candidates should provide their curriculum vitae and a letter of interest outlining key leadership experiences to Ashlie.Korb@merritthawkins.com. </w:t>
      </w:r>
    </w:p>
    <w:p w14:paraId="01B68F45" w14:textId="77777777" w:rsidR="007116A1" w:rsidRDefault="007116A1" w:rsidP="007116A1">
      <w:pPr>
        <w:jc w:val="both"/>
        <w:rPr>
          <w:rFonts w:cstheme="minorHAnsi"/>
          <w:i/>
          <w:iCs/>
          <w:sz w:val="18"/>
          <w:szCs w:val="18"/>
        </w:rPr>
      </w:pPr>
    </w:p>
    <w:p w14:paraId="53A2EA82" w14:textId="77777777" w:rsidR="007116A1" w:rsidRPr="00A710DA" w:rsidRDefault="007116A1" w:rsidP="007116A1">
      <w:pPr>
        <w:jc w:val="both"/>
        <w:rPr>
          <w:rFonts w:cstheme="minorHAnsi"/>
          <w:i/>
          <w:iCs/>
          <w:sz w:val="18"/>
          <w:szCs w:val="18"/>
        </w:rPr>
      </w:pPr>
      <w:r w:rsidRPr="00BE3934">
        <w:rPr>
          <w:rFonts w:cstheme="minorHAnsi"/>
          <w:i/>
          <w:iCs/>
          <w:sz w:val="18"/>
          <w:szCs w:val="18"/>
        </w:rPr>
        <w:t xml:space="preserve">The University of Rochester is committed to fostering, </w:t>
      </w:r>
      <w:proofErr w:type="gramStart"/>
      <w:r w:rsidRPr="00BE3934">
        <w:rPr>
          <w:rFonts w:cstheme="minorHAnsi"/>
          <w:i/>
          <w:iCs/>
          <w:sz w:val="18"/>
          <w:szCs w:val="18"/>
        </w:rPr>
        <w:t>cultivating</w:t>
      </w:r>
      <w:proofErr w:type="gramEnd"/>
      <w:r w:rsidRPr="00BE3934">
        <w:rPr>
          <w:rFonts w:cstheme="minorHAnsi"/>
          <w:i/>
          <w:iCs/>
          <w:sz w:val="18"/>
          <w:szCs w:val="18"/>
        </w:rPr>
        <w:t xml:space="preserve"> and preserving a culture of diversity and inclusion. The University believes that a diverse workforce and inclusive workplace culture enhances the performance of our organization and our ability to fulfill our important missions.  The University is committed to fostering and supporting a workplace culture inclusive of people regardless of their race, ethnicity, national origin, gender, gender identity, sexual orientation, socio-economic status, marital status, age, physical abilities, political affiliation, religious </w:t>
      </w:r>
      <w:proofErr w:type="gramStart"/>
      <w:r w:rsidRPr="00BE3934">
        <w:rPr>
          <w:rFonts w:cstheme="minorHAnsi"/>
          <w:i/>
          <w:iCs/>
          <w:sz w:val="18"/>
          <w:szCs w:val="18"/>
        </w:rPr>
        <w:t>beliefs</w:t>
      </w:r>
      <w:proofErr w:type="gramEnd"/>
      <w:r w:rsidRPr="00BE3934">
        <w:rPr>
          <w:rFonts w:cstheme="minorHAnsi"/>
          <w:i/>
          <w:iCs/>
          <w:sz w:val="18"/>
          <w:szCs w:val="18"/>
        </w:rPr>
        <w:t xml:space="preserve"> or any other non-merit fact, so that all employees feel included, equally valued and supported</w:t>
      </w:r>
      <w:r>
        <w:rPr>
          <w:rFonts w:cstheme="minorHAnsi"/>
          <w:i/>
          <w:iCs/>
          <w:sz w:val="18"/>
          <w:szCs w:val="18"/>
        </w:rPr>
        <w:t xml:space="preserve">.  </w:t>
      </w:r>
      <w:r w:rsidRPr="00BE3934">
        <w:rPr>
          <w:rFonts w:cstheme="minorHAnsi"/>
          <w:i/>
          <w:iCs/>
          <w:sz w:val="18"/>
          <w:szCs w:val="18"/>
        </w:rPr>
        <w:t>The University of Rochester is responsive to the needs of dual career couples</w:t>
      </w:r>
      <w:r>
        <w:rPr>
          <w:rFonts w:cstheme="minorHAnsi"/>
          <w:i/>
          <w:iCs/>
          <w:sz w:val="18"/>
          <w:szCs w:val="18"/>
        </w:rPr>
        <w:t>/</w:t>
      </w:r>
      <w:r w:rsidRPr="00BE3934">
        <w:rPr>
          <w:rFonts w:cstheme="minorHAnsi"/>
          <w:i/>
          <w:iCs/>
          <w:sz w:val="18"/>
          <w:szCs w:val="18"/>
        </w:rPr>
        <w:t>EOE Minorities/Females/Protected Veterans/Disabled</w:t>
      </w:r>
    </w:p>
    <w:sectPr w:rsidR="007116A1" w:rsidRPr="00A710DA" w:rsidSect="00FD4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C8F"/>
    <w:multiLevelType w:val="multilevel"/>
    <w:tmpl w:val="A5CE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3163E"/>
    <w:multiLevelType w:val="hybridMultilevel"/>
    <w:tmpl w:val="ED1A9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F23FC8"/>
    <w:multiLevelType w:val="hybridMultilevel"/>
    <w:tmpl w:val="53CC0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02963"/>
    <w:multiLevelType w:val="multilevel"/>
    <w:tmpl w:val="E0828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1009F"/>
    <w:multiLevelType w:val="multilevel"/>
    <w:tmpl w:val="006EE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BB24E2"/>
    <w:multiLevelType w:val="multilevel"/>
    <w:tmpl w:val="A5CE5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57A83"/>
    <w:multiLevelType w:val="hybridMultilevel"/>
    <w:tmpl w:val="6626302A"/>
    <w:lvl w:ilvl="0" w:tplc="DD46833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71429"/>
    <w:multiLevelType w:val="multilevel"/>
    <w:tmpl w:val="1862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F680D"/>
    <w:multiLevelType w:val="multilevel"/>
    <w:tmpl w:val="F1E8E6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660594"/>
    <w:multiLevelType w:val="hybridMultilevel"/>
    <w:tmpl w:val="45C2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91043"/>
    <w:multiLevelType w:val="hybridMultilevel"/>
    <w:tmpl w:val="CC58EB90"/>
    <w:lvl w:ilvl="0" w:tplc="4C68AA5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F4E41"/>
    <w:multiLevelType w:val="multilevel"/>
    <w:tmpl w:val="CFD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7"/>
  </w:num>
  <w:num w:numId="5">
    <w:abstractNumId w:val="11"/>
  </w:num>
  <w:num w:numId="6">
    <w:abstractNumId w:val="3"/>
  </w:num>
  <w:num w:numId="7">
    <w:abstractNumId w:val="8"/>
  </w:num>
  <w:num w:numId="8">
    <w:abstractNumId w:val="4"/>
  </w:num>
  <w:num w:numId="9">
    <w:abstractNumId w:val="0"/>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F5F"/>
    <w:rsid w:val="00012024"/>
    <w:rsid w:val="00020180"/>
    <w:rsid w:val="00085640"/>
    <w:rsid w:val="001406B1"/>
    <w:rsid w:val="00141D4A"/>
    <w:rsid w:val="00182C7D"/>
    <w:rsid w:val="00195D70"/>
    <w:rsid w:val="001D3EDB"/>
    <w:rsid w:val="00231CF6"/>
    <w:rsid w:val="00270F5F"/>
    <w:rsid w:val="002D4949"/>
    <w:rsid w:val="002E6983"/>
    <w:rsid w:val="002F25C1"/>
    <w:rsid w:val="00343FAB"/>
    <w:rsid w:val="00353B8B"/>
    <w:rsid w:val="00395E8A"/>
    <w:rsid w:val="003B38E9"/>
    <w:rsid w:val="003C2814"/>
    <w:rsid w:val="00406F69"/>
    <w:rsid w:val="004B293C"/>
    <w:rsid w:val="004B3618"/>
    <w:rsid w:val="004D18A6"/>
    <w:rsid w:val="004D43DB"/>
    <w:rsid w:val="0052050A"/>
    <w:rsid w:val="00547132"/>
    <w:rsid w:val="00640E7B"/>
    <w:rsid w:val="00650A82"/>
    <w:rsid w:val="00691397"/>
    <w:rsid w:val="006A7062"/>
    <w:rsid w:val="006C3212"/>
    <w:rsid w:val="006D60A8"/>
    <w:rsid w:val="006E10BE"/>
    <w:rsid w:val="006E1F92"/>
    <w:rsid w:val="006E4A63"/>
    <w:rsid w:val="006E4F2C"/>
    <w:rsid w:val="007116A1"/>
    <w:rsid w:val="00785848"/>
    <w:rsid w:val="007D6C73"/>
    <w:rsid w:val="008779C5"/>
    <w:rsid w:val="008A109A"/>
    <w:rsid w:val="008B2D42"/>
    <w:rsid w:val="008F11B4"/>
    <w:rsid w:val="008F7FA2"/>
    <w:rsid w:val="00923AF8"/>
    <w:rsid w:val="00936D7B"/>
    <w:rsid w:val="009942C7"/>
    <w:rsid w:val="009D493A"/>
    <w:rsid w:val="00A2707F"/>
    <w:rsid w:val="00A65CC0"/>
    <w:rsid w:val="00A7430E"/>
    <w:rsid w:val="00AA041D"/>
    <w:rsid w:val="00AA2C2C"/>
    <w:rsid w:val="00AD6219"/>
    <w:rsid w:val="00BB299A"/>
    <w:rsid w:val="00BB31A9"/>
    <w:rsid w:val="00BC25F8"/>
    <w:rsid w:val="00C040BA"/>
    <w:rsid w:val="00C44493"/>
    <w:rsid w:val="00C50003"/>
    <w:rsid w:val="00C73001"/>
    <w:rsid w:val="00C73F22"/>
    <w:rsid w:val="00C84C3F"/>
    <w:rsid w:val="00C94213"/>
    <w:rsid w:val="00CA24E6"/>
    <w:rsid w:val="00CD5491"/>
    <w:rsid w:val="00CE0280"/>
    <w:rsid w:val="00D03956"/>
    <w:rsid w:val="00D83D33"/>
    <w:rsid w:val="00DB1FBD"/>
    <w:rsid w:val="00E302FB"/>
    <w:rsid w:val="00EC4679"/>
    <w:rsid w:val="00F712D1"/>
    <w:rsid w:val="00FA77A6"/>
    <w:rsid w:val="00FB2BBE"/>
    <w:rsid w:val="00FB34CD"/>
    <w:rsid w:val="00FB4A98"/>
    <w:rsid w:val="00FD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1883"/>
  <w15:docId w15:val="{14408AB8-3196-4F55-83F1-8B34EDC1E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5F"/>
    <w:pPr>
      <w:spacing w:after="0" w:line="240" w:lineRule="auto"/>
    </w:pPr>
    <w:rPr>
      <w:rFonts w:ascii="Arial" w:eastAsia="Times New Roman" w:hAnsi="Arial" w:cs="Times New Roman"/>
      <w:sz w:val="20"/>
      <w:szCs w:val="24"/>
    </w:rPr>
  </w:style>
  <w:style w:type="paragraph" w:styleId="Heading6">
    <w:name w:val="heading 6"/>
    <w:basedOn w:val="Normal"/>
    <w:next w:val="Normal"/>
    <w:link w:val="Heading6Char"/>
    <w:qFormat/>
    <w:rsid w:val="00270F5F"/>
    <w:pPr>
      <w:keepNext/>
      <w:jc w:val="center"/>
      <w:outlineLvl w:val="5"/>
    </w:pPr>
    <w:rPr>
      <w:rFonts w:cs="Arial"/>
      <w:b/>
      <w:bCs/>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70F5F"/>
    <w:rPr>
      <w:rFonts w:ascii="Arial" w:eastAsia="Times New Roman" w:hAnsi="Arial" w:cs="Arial"/>
      <w:b/>
      <w:bCs/>
      <w:color w:val="0000FF"/>
      <w:sz w:val="24"/>
      <w:szCs w:val="20"/>
    </w:rPr>
  </w:style>
  <w:style w:type="paragraph" w:customStyle="1" w:styleId="Default">
    <w:name w:val="Default"/>
    <w:rsid w:val="00FB4A98"/>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customStyle="1" w:styleId="Pa5">
    <w:name w:val="Pa5"/>
    <w:basedOn w:val="Default"/>
    <w:next w:val="Default"/>
    <w:uiPriority w:val="99"/>
    <w:rsid w:val="00FB4A98"/>
    <w:pPr>
      <w:spacing w:line="241" w:lineRule="atLeast"/>
    </w:pPr>
    <w:rPr>
      <w:rFonts w:cstheme="minorBidi"/>
      <w:color w:val="auto"/>
    </w:rPr>
  </w:style>
  <w:style w:type="character" w:customStyle="1" w:styleId="A6">
    <w:name w:val="A6"/>
    <w:uiPriority w:val="99"/>
    <w:rsid w:val="00FB4A98"/>
    <w:rPr>
      <w:rFonts w:cs="Frutiger LT Std 45 Light"/>
      <w:color w:val="000000"/>
      <w:sz w:val="20"/>
      <w:szCs w:val="20"/>
    </w:rPr>
  </w:style>
  <w:style w:type="paragraph" w:customStyle="1" w:styleId="Pa3">
    <w:name w:val="Pa3"/>
    <w:basedOn w:val="Default"/>
    <w:next w:val="Default"/>
    <w:uiPriority w:val="99"/>
    <w:rsid w:val="00FB4A98"/>
    <w:pPr>
      <w:spacing w:line="241" w:lineRule="atLeast"/>
    </w:pPr>
    <w:rPr>
      <w:rFonts w:cstheme="minorBidi"/>
      <w:color w:val="auto"/>
    </w:rPr>
  </w:style>
  <w:style w:type="character" w:customStyle="1" w:styleId="A7">
    <w:name w:val="A7"/>
    <w:uiPriority w:val="99"/>
    <w:rsid w:val="00FB4A98"/>
    <w:rPr>
      <w:rFonts w:cs="Frutiger LT Std 45 Light"/>
      <w:color w:val="000000"/>
      <w:sz w:val="20"/>
      <w:szCs w:val="20"/>
    </w:rPr>
  </w:style>
  <w:style w:type="paragraph" w:customStyle="1" w:styleId="Pa4">
    <w:name w:val="Pa4"/>
    <w:basedOn w:val="Default"/>
    <w:next w:val="Default"/>
    <w:uiPriority w:val="99"/>
    <w:rsid w:val="00FB4A98"/>
    <w:pPr>
      <w:spacing w:line="241" w:lineRule="atLeast"/>
    </w:pPr>
    <w:rPr>
      <w:rFonts w:cstheme="minorBidi"/>
      <w:color w:val="auto"/>
    </w:rPr>
  </w:style>
  <w:style w:type="paragraph" w:styleId="ListParagraph">
    <w:name w:val="List Paragraph"/>
    <w:basedOn w:val="Normal"/>
    <w:uiPriority w:val="34"/>
    <w:qFormat/>
    <w:rsid w:val="00FB4A98"/>
    <w:pPr>
      <w:ind w:left="720"/>
      <w:contextualSpacing/>
    </w:pPr>
  </w:style>
  <w:style w:type="paragraph" w:styleId="BalloonText">
    <w:name w:val="Balloon Text"/>
    <w:basedOn w:val="Normal"/>
    <w:link w:val="BalloonTextChar"/>
    <w:uiPriority w:val="99"/>
    <w:semiHidden/>
    <w:unhideWhenUsed/>
    <w:rsid w:val="000201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180"/>
    <w:rPr>
      <w:rFonts w:ascii="Segoe UI" w:eastAsia="Times New Roman" w:hAnsi="Segoe UI" w:cs="Segoe UI"/>
      <w:sz w:val="18"/>
      <w:szCs w:val="18"/>
    </w:rPr>
  </w:style>
  <w:style w:type="character" w:styleId="Strong">
    <w:name w:val="Strong"/>
    <w:basedOn w:val="DefaultParagraphFont"/>
    <w:uiPriority w:val="22"/>
    <w:qFormat/>
    <w:rsid w:val="009D4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AMN Healthcare</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dc:creator>
  <cp:keywords/>
  <dc:description/>
  <cp:lastModifiedBy>Elizabeth Sironi</cp:lastModifiedBy>
  <cp:revision>2</cp:revision>
  <cp:lastPrinted>2016-10-03T17:14:00Z</cp:lastPrinted>
  <dcterms:created xsi:type="dcterms:W3CDTF">2022-02-28T19:33:00Z</dcterms:created>
  <dcterms:modified xsi:type="dcterms:W3CDTF">2022-02-28T19:33:00Z</dcterms:modified>
</cp:coreProperties>
</file>