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6DD6" w14:textId="1C16274E" w:rsidR="0018721E" w:rsidRDefault="008F3DDC" w:rsidP="008F3DDC">
      <w:pPr>
        <w:jc w:val="center"/>
        <w:rPr>
          <w:b/>
          <w:bCs/>
        </w:rPr>
      </w:pPr>
      <w:r w:rsidRPr="008F3DDC">
        <w:rPr>
          <w:b/>
          <w:bCs/>
        </w:rPr>
        <w:t xml:space="preserve">Medical Director of Outpatient Child and Adolescent Psychiatry for Highly Regarded Henry Ford Health System </w:t>
      </w:r>
    </w:p>
    <w:p w14:paraId="0EDFE3B9" w14:textId="3996867E" w:rsidR="008F3DDC" w:rsidRPr="008F3DDC" w:rsidRDefault="008F3DDC" w:rsidP="008F3DDC">
      <w:pPr>
        <w:spacing w:after="0"/>
      </w:pPr>
      <w:r w:rsidRPr="008F3DDC">
        <w:t>The highly reputable Henry Ford Health System — one of the nation’s leading healthcare providers — is seeking a Medical Director of Outpatient Child &amp; Adolescent Psychiatry. The successful candidate is a child and adolescent psychiatrist who will work a flexible schedule, with duties ideally at 60% clinical and 40% administrative and leadership. You’ll oversee programs at five Henry Ford pediatric outpatient locations across the Detroit area, as well as the development of additional pediatric clinical programming, including a partial-hospitalization program, specialty clinics, and team-based programs.</w:t>
      </w:r>
      <w:r w:rsidRPr="008F3DDC">
        <w:br/>
      </w:r>
    </w:p>
    <w:p w14:paraId="3E2FE854" w14:textId="77777777" w:rsidR="008F3DDC" w:rsidRPr="008F3DDC" w:rsidRDefault="008F3DDC" w:rsidP="008F3DDC">
      <w:pPr>
        <w:numPr>
          <w:ilvl w:val="0"/>
          <w:numId w:val="1"/>
        </w:numPr>
        <w:spacing w:after="0"/>
      </w:pPr>
      <w:r w:rsidRPr="008F3DDC">
        <w:t>Take on a key leadership role within the department of psychiatry</w:t>
      </w:r>
    </w:p>
    <w:p w14:paraId="4EF0BA3A" w14:textId="77777777" w:rsidR="008F3DDC" w:rsidRPr="008F3DDC" w:rsidRDefault="008F3DDC" w:rsidP="008F3DDC">
      <w:pPr>
        <w:numPr>
          <w:ilvl w:val="0"/>
          <w:numId w:val="1"/>
        </w:numPr>
        <w:spacing w:after="0"/>
      </w:pPr>
      <w:r w:rsidRPr="008F3DDC">
        <w:t>Enjoy autonomy and the ability to work a portion of clinical care in person and a portion virtually</w:t>
      </w:r>
    </w:p>
    <w:p w14:paraId="04252980" w14:textId="77777777" w:rsidR="008F3DDC" w:rsidRPr="008F3DDC" w:rsidRDefault="008F3DDC" w:rsidP="008F3DDC">
      <w:pPr>
        <w:numPr>
          <w:ilvl w:val="0"/>
          <w:numId w:val="1"/>
        </w:numPr>
        <w:spacing w:after="0"/>
      </w:pPr>
      <w:r w:rsidRPr="008F3DDC">
        <w:t>Flexible schedule</w:t>
      </w:r>
    </w:p>
    <w:p w14:paraId="20B5D298" w14:textId="77777777" w:rsidR="008F3DDC" w:rsidRPr="008F3DDC" w:rsidRDefault="008F3DDC" w:rsidP="008F3DDC">
      <w:pPr>
        <w:numPr>
          <w:ilvl w:val="0"/>
          <w:numId w:val="1"/>
        </w:numPr>
        <w:spacing w:after="0"/>
      </w:pPr>
      <w:r w:rsidRPr="008F3DDC">
        <w:t>Right-size and manage the amount of virtual vs. clinical care performed</w:t>
      </w:r>
    </w:p>
    <w:p w14:paraId="7A5CC272" w14:textId="77777777" w:rsidR="008F3DDC" w:rsidRPr="008F3DDC" w:rsidRDefault="008F3DDC" w:rsidP="008F3DDC">
      <w:pPr>
        <w:numPr>
          <w:ilvl w:val="0"/>
          <w:numId w:val="1"/>
        </w:numPr>
        <w:spacing w:after="0"/>
      </w:pPr>
      <w:r w:rsidRPr="008F3DDC">
        <w:t>Ensure engagement of providers, support staff, and others that work at the locations</w:t>
      </w:r>
    </w:p>
    <w:p w14:paraId="539C7637" w14:textId="77777777" w:rsidR="008F3DDC" w:rsidRPr="008F3DDC" w:rsidRDefault="008F3DDC" w:rsidP="008F3DDC">
      <w:pPr>
        <w:numPr>
          <w:ilvl w:val="0"/>
          <w:numId w:val="1"/>
        </w:numPr>
        <w:spacing w:after="0"/>
      </w:pPr>
      <w:r w:rsidRPr="008F3DDC">
        <w:t>Teach residents in a clinical setting</w:t>
      </w:r>
    </w:p>
    <w:p w14:paraId="346FFDEA" w14:textId="77777777" w:rsidR="008F3DDC" w:rsidRPr="008F3DDC" w:rsidRDefault="008F3DDC" w:rsidP="008F3DDC">
      <w:pPr>
        <w:numPr>
          <w:ilvl w:val="0"/>
          <w:numId w:val="1"/>
        </w:numPr>
        <w:spacing w:after="0"/>
      </w:pPr>
      <w:r w:rsidRPr="008F3DDC">
        <w:t>Participate in plans to start a fellowship in which fellows will have rotations in the outpatient clinics</w:t>
      </w:r>
    </w:p>
    <w:p w14:paraId="476CBCFE" w14:textId="48F24761" w:rsidR="008F3DDC" w:rsidRDefault="008F3DDC" w:rsidP="008F3DDC">
      <w:pPr>
        <w:spacing w:after="0"/>
      </w:pPr>
      <w:r w:rsidRPr="008F3DDC">
        <w:br/>
        <w:t>With a cost of living lower than the national average, Detroit, MI, is a sought-after and affordable major Midwest metro. You’ll find plenty of diversity, desirable downtown and suburban living, and a world-famous music scene.</w:t>
      </w:r>
    </w:p>
    <w:p w14:paraId="11A92517" w14:textId="77777777" w:rsidR="00C71ABA" w:rsidRPr="008F3DDC" w:rsidRDefault="00C71ABA" w:rsidP="008F3DDC">
      <w:pPr>
        <w:spacing w:after="0"/>
      </w:pPr>
    </w:p>
    <w:p w14:paraId="319B44F3" w14:textId="77777777" w:rsidR="008F3DDC" w:rsidRPr="008F3DDC" w:rsidRDefault="008F3DDC" w:rsidP="008F3DDC">
      <w:pPr>
        <w:numPr>
          <w:ilvl w:val="0"/>
          <w:numId w:val="2"/>
        </w:numPr>
        <w:spacing w:after="0"/>
      </w:pPr>
      <w:r w:rsidRPr="008F3DDC">
        <w:t>Home to 17 Fortune 500 companies and 11 Fortune 1,000 companies</w:t>
      </w:r>
    </w:p>
    <w:p w14:paraId="2CB0EE9A" w14:textId="77777777" w:rsidR="008F3DDC" w:rsidRPr="008F3DDC" w:rsidRDefault="008F3DDC" w:rsidP="008F3DDC">
      <w:pPr>
        <w:numPr>
          <w:ilvl w:val="0"/>
          <w:numId w:val="2"/>
        </w:numPr>
        <w:spacing w:after="0"/>
      </w:pPr>
      <w:r w:rsidRPr="008F3DDC">
        <w:t xml:space="preserve">NCAA Division I </w:t>
      </w:r>
      <w:proofErr w:type="gramStart"/>
      <w:r w:rsidRPr="008F3DDC">
        <w:t>sports</w:t>
      </w:r>
      <w:proofErr w:type="gramEnd"/>
      <w:r w:rsidRPr="008F3DDC">
        <w:t>, professional football, baseball, basketball, and hockey</w:t>
      </w:r>
    </w:p>
    <w:p w14:paraId="1ABE58FF" w14:textId="77777777" w:rsidR="008F3DDC" w:rsidRPr="008F3DDC" w:rsidRDefault="008F3DDC" w:rsidP="008F3DDC">
      <w:pPr>
        <w:numPr>
          <w:ilvl w:val="0"/>
          <w:numId w:val="2"/>
        </w:numPr>
        <w:spacing w:after="0"/>
      </w:pPr>
      <w:r w:rsidRPr="008F3DDC">
        <w:t>Enjoy endless activities in cosmopolitan downtown Detroit: up-and-coming restaurants, hotels, scenic parks, and walkable international riverfront</w:t>
      </w:r>
    </w:p>
    <w:p w14:paraId="1368FA51" w14:textId="77777777" w:rsidR="008F3DDC" w:rsidRPr="008F3DDC" w:rsidRDefault="008F3DDC" w:rsidP="008F3DDC">
      <w:pPr>
        <w:numPr>
          <w:ilvl w:val="0"/>
          <w:numId w:val="2"/>
        </w:numPr>
        <w:spacing w:after="0"/>
      </w:pPr>
      <w:r w:rsidRPr="008F3DDC">
        <w:t>The city’s Greektown, Eastern Market, District Detroit, Corktown, and Midtown neighborhoods are easily accessible with public transit and bike lanes</w:t>
      </w:r>
    </w:p>
    <w:p w14:paraId="3D57BA6F" w14:textId="77777777" w:rsidR="008F3DDC" w:rsidRPr="008F3DDC" w:rsidRDefault="008F3DDC" w:rsidP="008F3DDC">
      <w:pPr>
        <w:numPr>
          <w:ilvl w:val="0"/>
          <w:numId w:val="2"/>
        </w:numPr>
        <w:spacing w:after="0"/>
      </w:pPr>
      <w:r w:rsidRPr="008F3DDC">
        <w:t>Many options for urban, downtown living or beautiful, family-friendly communities for any type of lifestyle</w:t>
      </w:r>
    </w:p>
    <w:p w14:paraId="69981953" w14:textId="60FFC461" w:rsidR="008F3DDC" w:rsidRDefault="008F3DDC" w:rsidP="008F3DDC">
      <w:pPr>
        <w:numPr>
          <w:ilvl w:val="0"/>
          <w:numId w:val="2"/>
        </w:numPr>
        <w:spacing w:after="0"/>
      </w:pPr>
      <w:r w:rsidRPr="008F3DDC">
        <w:t>Excellent public and private school options as well as several top-notch universities</w:t>
      </w:r>
    </w:p>
    <w:p w14:paraId="4F1DA6A9" w14:textId="3F8F910A" w:rsidR="008F3DDC" w:rsidRDefault="008F3DDC" w:rsidP="008F3DDC">
      <w:pPr>
        <w:spacing w:after="0"/>
      </w:pPr>
    </w:p>
    <w:p w14:paraId="46CB08E9" w14:textId="77777777" w:rsidR="008F3DDC" w:rsidRPr="008F3DDC" w:rsidRDefault="008F3DDC" w:rsidP="008F3DDC">
      <w:pPr>
        <w:spacing w:after="0"/>
        <w:rPr>
          <w:i/>
          <w:iCs/>
        </w:rPr>
      </w:pPr>
      <w:r w:rsidRPr="008F3DDC">
        <w:rPr>
          <w:b/>
          <w:bCs/>
        </w:rPr>
        <w:t>Marisa Penn Griffin</w:t>
      </w:r>
    </w:p>
    <w:p w14:paraId="7621BD0A" w14:textId="77777777" w:rsidR="008F3DDC" w:rsidRPr="008F3DDC" w:rsidRDefault="008F3DDC" w:rsidP="008F3DDC">
      <w:pPr>
        <w:spacing w:after="0"/>
      </w:pPr>
      <w:r w:rsidRPr="008F3DDC">
        <w:t xml:space="preserve">Senior Search Consultant </w:t>
      </w:r>
    </w:p>
    <w:p w14:paraId="075E2624" w14:textId="77777777" w:rsidR="008F3DDC" w:rsidRPr="008F3DDC" w:rsidRDefault="008F3DDC" w:rsidP="008F3DDC">
      <w:pPr>
        <w:spacing w:after="0"/>
      </w:pPr>
      <w:r w:rsidRPr="008F3DDC">
        <w:t>Physician and Leadership Solutions - Permanent Placement</w:t>
      </w:r>
    </w:p>
    <w:p w14:paraId="41E9F025" w14:textId="42D1E43B" w:rsidR="008F3DDC" w:rsidRPr="008F3DDC" w:rsidRDefault="008F3DDC" w:rsidP="008F3DDC">
      <w:pPr>
        <w:spacing w:after="0"/>
      </w:pPr>
      <w:r w:rsidRPr="008F3DDC">
        <w:rPr>
          <w:noProof/>
        </w:rPr>
        <w:drawing>
          <wp:inline distT="0" distB="0" distL="0" distR="0" wp14:anchorId="38EFE441" wp14:editId="5A53257C">
            <wp:extent cx="3535680" cy="655320"/>
            <wp:effectExtent l="0" t="0" r="0" b="0"/>
            <wp:docPr id="5" name="Picture 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85A5F" w14:textId="4FE9C006" w:rsidR="008F3DDC" w:rsidRPr="008F3DDC" w:rsidRDefault="008F3DDC" w:rsidP="008F3DDC">
      <w:pPr>
        <w:spacing w:after="0"/>
      </w:pPr>
      <w:r w:rsidRPr="008F3DDC">
        <w:rPr>
          <w:i/>
          <w:iCs/>
        </w:rPr>
        <w:t>Empowering the Future of Care</w:t>
      </w:r>
    </w:p>
    <w:p w14:paraId="310FC654" w14:textId="77777777" w:rsidR="008F3DDC" w:rsidRPr="008F3DDC" w:rsidRDefault="008F3DDC" w:rsidP="008F3DDC">
      <w:pPr>
        <w:spacing w:after="0"/>
      </w:pPr>
      <w:r w:rsidRPr="008F3DDC">
        <w:t>Direct: 314-405-3022</w:t>
      </w:r>
    </w:p>
    <w:p w14:paraId="1DDC227E" w14:textId="39FBA13C" w:rsidR="008F3DDC" w:rsidRPr="008F3DDC" w:rsidRDefault="008F3DDC" w:rsidP="008F3DDC">
      <w:pPr>
        <w:spacing w:after="0"/>
        <w:rPr>
          <w:u w:val="single"/>
        </w:rPr>
      </w:pPr>
      <w:r w:rsidRPr="008F3DDC">
        <w:t xml:space="preserve">Cell: 314-413-2964 </w:t>
      </w:r>
      <w:r w:rsidRPr="008F3DDC">
        <w:br/>
      </w:r>
      <w:hyperlink r:id="rId7" w:history="1">
        <w:r w:rsidRPr="008F3DDC">
          <w:rPr>
            <w:rStyle w:val="Hyperlink"/>
          </w:rPr>
          <w:t>MerrittHawkins.com</w:t>
        </w:r>
      </w:hyperlink>
    </w:p>
    <w:p w14:paraId="01BBF8D7" w14:textId="77777777" w:rsidR="008F3DDC" w:rsidRPr="008F3DDC" w:rsidRDefault="008F3DDC" w:rsidP="008F3DDC">
      <w:pPr>
        <w:spacing w:after="0"/>
      </w:pPr>
    </w:p>
    <w:p w14:paraId="5CF50F58" w14:textId="77777777" w:rsidR="008F3DDC" w:rsidRPr="008F3DDC" w:rsidRDefault="008F3DDC" w:rsidP="008F3DDC"/>
    <w:sectPr w:rsidR="008F3DDC" w:rsidRPr="008F3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151B9"/>
    <w:multiLevelType w:val="multilevel"/>
    <w:tmpl w:val="D89A24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6E7C1E"/>
    <w:multiLevelType w:val="multilevel"/>
    <w:tmpl w:val="A8E858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DC"/>
    <w:rsid w:val="0018721E"/>
    <w:rsid w:val="008F3DDC"/>
    <w:rsid w:val="00C7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16562"/>
  <w15:chartTrackingRefBased/>
  <w15:docId w15:val="{CD9E6D41-2765-4833-8583-3E3122DB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3D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rritthawkin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amnhealthcar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1967</Characters>
  <Application>Microsoft Office Word</Application>
  <DocSecurity>4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PennGriffin</dc:creator>
  <cp:keywords/>
  <dc:description/>
  <cp:lastModifiedBy>Elizabeth Sironi</cp:lastModifiedBy>
  <cp:revision>2</cp:revision>
  <dcterms:created xsi:type="dcterms:W3CDTF">2022-05-11T01:44:00Z</dcterms:created>
  <dcterms:modified xsi:type="dcterms:W3CDTF">2022-05-11T01:44:00Z</dcterms:modified>
</cp:coreProperties>
</file>