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0D7B1" w14:textId="769ABE0C" w:rsidR="001E12C7" w:rsidRPr="005D2108" w:rsidRDefault="000A0C93" w:rsidP="00751885">
      <w:pPr>
        <w:jc w:val="right"/>
        <w:rPr>
          <w:lang w:val="en-GB"/>
        </w:rPr>
      </w:pPr>
      <w:r w:rsidRPr="005D2108">
        <w:rPr>
          <w:lang w:val="en-GB"/>
        </w:rPr>
        <w:t xml:space="preserve">April </w:t>
      </w:r>
      <w:r w:rsidR="00102182">
        <w:rPr>
          <w:lang w:val="en-GB"/>
        </w:rPr>
        <w:t>14</w:t>
      </w:r>
      <w:r w:rsidR="00037AAF" w:rsidRPr="005D2108">
        <w:rPr>
          <w:vertAlign w:val="superscript"/>
          <w:lang w:val="en-GB"/>
        </w:rPr>
        <w:t>th</w:t>
      </w:r>
      <w:r w:rsidR="00037AAF" w:rsidRPr="005D2108">
        <w:rPr>
          <w:lang w:val="en-GB"/>
        </w:rPr>
        <w:t>, 20</w:t>
      </w:r>
      <w:r w:rsidR="0000229E" w:rsidRPr="005D2108">
        <w:rPr>
          <w:lang w:val="en-GB"/>
        </w:rPr>
        <w:t>20</w:t>
      </w:r>
    </w:p>
    <w:p w14:paraId="51CB624C" w14:textId="77777777" w:rsidR="00751885" w:rsidRPr="00751885" w:rsidRDefault="00751885" w:rsidP="00751885">
      <w:pPr>
        <w:jc w:val="right"/>
        <w:rPr>
          <w:rFonts w:ascii="Arial" w:hAnsi="Arial" w:cs="Arial"/>
          <w:lang w:val="en-GB"/>
        </w:rPr>
      </w:pPr>
    </w:p>
    <w:p w14:paraId="3FC007C7" w14:textId="67C72E87" w:rsidR="001E12C7" w:rsidRPr="000A0C93" w:rsidRDefault="000A0C93" w:rsidP="001E12C7">
      <w:pPr>
        <w:spacing w:line="276" w:lineRule="auto"/>
        <w:contextualSpacing/>
        <w:jc w:val="center"/>
        <w:rPr>
          <w:b/>
          <w:sz w:val="36"/>
          <w:szCs w:val="36"/>
          <w:lang w:val="en-US"/>
        </w:rPr>
      </w:pPr>
      <w:r w:rsidRPr="000A0C93">
        <w:rPr>
          <w:b/>
          <w:sz w:val="36"/>
          <w:szCs w:val="36"/>
          <w:lang w:val="en-US"/>
        </w:rPr>
        <w:t>Canada’s COVID-19 Economic Response Plan Overview</w:t>
      </w:r>
    </w:p>
    <w:p w14:paraId="46BBC433" w14:textId="60A511CB" w:rsidR="000A0C93" w:rsidRDefault="000A0C93" w:rsidP="001E12C7">
      <w:pPr>
        <w:spacing w:line="276" w:lineRule="auto"/>
        <w:contextualSpacing/>
        <w:jc w:val="center"/>
        <w:rPr>
          <w:sz w:val="28"/>
          <w:szCs w:val="28"/>
          <w:lang w:val="en-US"/>
        </w:rPr>
      </w:pPr>
      <w:r w:rsidRPr="000A0C93">
        <w:rPr>
          <w:sz w:val="28"/>
          <w:szCs w:val="28"/>
          <w:lang w:val="en-US"/>
        </w:rPr>
        <w:t>Michael Chong, Member of Parliament for Wellington-Halton Hills</w:t>
      </w:r>
    </w:p>
    <w:p w14:paraId="37A88BFD" w14:textId="313A951E" w:rsidR="001E12C7" w:rsidRDefault="001E12C7" w:rsidP="001E12C7">
      <w:pPr>
        <w:spacing w:line="276" w:lineRule="auto"/>
        <w:contextualSpacing/>
        <w:jc w:val="center"/>
        <w:rPr>
          <w:sz w:val="28"/>
          <w:szCs w:val="28"/>
          <w:lang w:val="en-US"/>
        </w:rPr>
      </w:pPr>
      <w:r>
        <w:rPr>
          <w:sz w:val="28"/>
          <w:szCs w:val="28"/>
          <w:lang w:val="en-US"/>
        </w:rPr>
        <w:t>Prepared for</w:t>
      </w:r>
      <w:r w:rsidR="005D2108">
        <w:rPr>
          <w:sz w:val="28"/>
          <w:szCs w:val="28"/>
          <w:lang w:val="en-US"/>
        </w:rPr>
        <w:t xml:space="preserve"> the</w:t>
      </w:r>
      <w:r>
        <w:rPr>
          <w:sz w:val="28"/>
          <w:szCs w:val="28"/>
          <w:lang w:val="en-US"/>
        </w:rPr>
        <w:t xml:space="preserve"> </w:t>
      </w:r>
      <w:r w:rsidR="00102182">
        <w:rPr>
          <w:sz w:val="28"/>
          <w:szCs w:val="28"/>
          <w:lang w:val="en-US"/>
        </w:rPr>
        <w:t>Centre Wellington</w:t>
      </w:r>
      <w:r>
        <w:rPr>
          <w:sz w:val="28"/>
          <w:szCs w:val="28"/>
          <w:lang w:val="en-US"/>
        </w:rPr>
        <w:t xml:space="preserve"> Chamber of Commerce</w:t>
      </w:r>
    </w:p>
    <w:p w14:paraId="5BBE10CD" w14:textId="77777777" w:rsidR="000A0C93" w:rsidRPr="00F50B0F" w:rsidRDefault="000A0C93" w:rsidP="000A0C93">
      <w:pPr>
        <w:contextualSpacing/>
        <w:rPr>
          <w:lang w:val="en-US"/>
        </w:rPr>
      </w:pPr>
    </w:p>
    <w:p w14:paraId="2BFC98DD" w14:textId="09ABC0BD" w:rsidR="000A0C93" w:rsidRPr="001E12C7" w:rsidRDefault="000A0C93" w:rsidP="000A0C93">
      <w:pPr>
        <w:contextualSpacing/>
        <w:rPr>
          <w:lang w:val="en-US"/>
        </w:rPr>
      </w:pPr>
      <w:r w:rsidRPr="001E12C7">
        <w:rPr>
          <w:lang w:val="en-US"/>
        </w:rPr>
        <w:t xml:space="preserve">The following document </w:t>
      </w:r>
      <w:r w:rsidR="00613F8D">
        <w:rPr>
          <w:lang w:val="en-US"/>
        </w:rPr>
        <w:t>provides an overview of</w:t>
      </w:r>
      <w:r w:rsidRPr="001E12C7">
        <w:rPr>
          <w:lang w:val="en-US"/>
        </w:rPr>
        <w:t xml:space="preserve"> the announced </w:t>
      </w:r>
      <w:r w:rsidR="005C5098">
        <w:rPr>
          <w:lang w:val="en-US"/>
        </w:rPr>
        <w:t>programs</w:t>
      </w:r>
      <w:r w:rsidRPr="001E12C7">
        <w:rPr>
          <w:lang w:val="en-US"/>
        </w:rPr>
        <w:t xml:space="preserve"> that are part of the Government of Canada’s COVID-19 Economic Response Plan as of April </w:t>
      </w:r>
      <w:r w:rsidR="00102182">
        <w:rPr>
          <w:lang w:val="en-US"/>
        </w:rPr>
        <w:t>14</w:t>
      </w:r>
      <w:r w:rsidRPr="001E12C7">
        <w:rPr>
          <w:vertAlign w:val="superscript"/>
          <w:lang w:val="en-US"/>
        </w:rPr>
        <w:t>th</w:t>
      </w:r>
      <w:r w:rsidRPr="001E12C7">
        <w:rPr>
          <w:lang w:val="en-US"/>
        </w:rPr>
        <w:t xml:space="preserve">, 2020. </w:t>
      </w:r>
    </w:p>
    <w:p w14:paraId="35FE6866" w14:textId="77777777" w:rsidR="000A0C93" w:rsidRPr="001E12C7" w:rsidRDefault="000A0C93" w:rsidP="000A0C93">
      <w:pPr>
        <w:contextualSpacing/>
        <w:rPr>
          <w:lang w:val="en-US"/>
        </w:rPr>
      </w:pPr>
    </w:p>
    <w:p w14:paraId="25975EB8" w14:textId="56B386EE" w:rsidR="000A0C93" w:rsidRPr="001E12C7" w:rsidRDefault="000A0C93" w:rsidP="000A0C93">
      <w:pPr>
        <w:contextualSpacing/>
      </w:pPr>
      <w:r w:rsidRPr="001E12C7">
        <w:rPr>
          <w:lang w:val="en-US"/>
        </w:rPr>
        <w:t>The overview follows the same format found on the Response Plan’s webpage</w:t>
      </w:r>
      <w:r w:rsidR="000429E9" w:rsidRPr="001E12C7">
        <w:rPr>
          <w:lang w:val="en-US"/>
        </w:rPr>
        <w:t>:</w:t>
      </w:r>
    </w:p>
    <w:p w14:paraId="41D7FABA" w14:textId="77777777" w:rsidR="000A0C93" w:rsidRPr="001E12C7" w:rsidRDefault="000A0C93" w:rsidP="000A0C93">
      <w:pPr>
        <w:contextualSpacing/>
        <w:rPr>
          <w:lang w:val="en-US"/>
        </w:rPr>
      </w:pPr>
    </w:p>
    <w:p w14:paraId="3B196EF1" w14:textId="77777777" w:rsidR="000A0C93" w:rsidRPr="001E12C7" w:rsidRDefault="000A0C93" w:rsidP="000A0C93">
      <w:pPr>
        <w:pStyle w:val="ListParagraph"/>
        <w:numPr>
          <w:ilvl w:val="0"/>
          <w:numId w:val="8"/>
        </w:numPr>
        <w:spacing w:after="160" w:line="259" w:lineRule="auto"/>
        <w:rPr>
          <w:color w:val="000000" w:themeColor="text1"/>
          <w:lang w:val="en-US"/>
        </w:rPr>
      </w:pPr>
      <w:r w:rsidRPr="001E12C7">
        <w:rPr>
          <w:color w:val="000000" w:themeColor="text1"/>
          <w:lang w:val="en-US"/>
        </w:rPr>
        <w:t>Support for Individuals</w:t>
      </w:r>
    </w:p>
    <w:p w14:paraId="59C1F2EF" w14:textId="77777777" w:rsidR="000A0C93" w:rsidRPr="001E12C7" w:rsidRDefault="000A0C93" w:rsidP="000A0C93">
      <w:pPr>
        <w:pStyle w:val="ListParagraph"/>
        <w:numPr>
          <w:ilvl w:val="0"/>
          <w:numId w:val="8"/>
        </w:numPr>
        <w:spacing w:after="160" w:line="259" w:lineRule="auto"/>
        <w:rPr>
          <w:color w:val="000000" w:themeColor="text1"/>
          <w:lang w:val="en-US"/>
        </w:rPr>
      </w:pPr>
      <w:r w:rsidRPr="001E12C7">
        <w:rPr>
          <w:color w:val="000000" w:themeColor="text1"/>
          <w:lang w:val="en-US"/>
        </w:rPr>
        <w:t>Support for Businesses</w:t>
      </w:r>
    </w:p>
    <w:p w14:paraId="20214957" w14:textId="2C303F73" w:rsidR="000429E9" w:rsidRPr="001E12C7" w:rsidRDefault="000A0C93" w:rsidP="000A0C93">
      <w:pPr>
        <w:pStyle w:val="ListParagraph"/>
        <w:numPr>
          <w:ilvl w:val="0"/>
          <w:numId w:val="8"/>
        </w:numPr>
        <w:spacing w:after="160" w:line="259" w:lineRule="auto"/>
        <w:rPr>
          <w:color w:val="000000" w:themeColor="text1"/>
          <w:lang w:val="en-US"/>
        </w:rPr>
      </w:pPr>
      <w:r w:rsidRPr="001E12C7">
        <w:rPr>
          <w:color w:val="000000" w:themeColor="text1"/>
          <w:lang w:val="en-US"/>
        </w:rPr>
        <w:t xml:space="preserve">Support for Industries </w:t>
      </w:r>
    </w:p>
    <w:p w14:paraId="43B36D9F" w14:textId="5EA89D5B" w:rsidR="001E12C7" w:rsidRPr="001E12C7" w:rsidRDefault="000429E9" w:rsidP="000429E9">
      <w:r w:rsidRPr="001E12C7">
        <w:rPr>
          <w:color w:val="000000" w:themeColor="text1"/>
          <w:lang w:val="en-US"/>
        </w:rPr>
        <w:t xml:space="preserve">Not all announced </w:t>
      </w:r>
      <w:r w:rsidR="00A86B95">
        <w:rPr>
          <w:color w:val="000000" w:themeColor="text1"/>
          <w:lang w:val="en-US"/>
        </w:rPr>
        <w:t>program</w:t>
      </w:r>
      <w:r w:rsidRPr="001E12C7">
        <w:rPr>
          <w:color w:val="000000" w:themeColor="text1"/>
          <w:lang w:val="en-US"/>
        </w:rPr>
        <w:t>s are included in this document.</w:t>
      </w:r>
      <w:r w:rsidR="001E12C7" w:rsidRPr="001E12C7">
        <w:rPr>
          <w:i/>
          <w:color w:val="000000" w:themeColor="text1"/>
          <w:lang w:val="en-US"/>
        </w:rPr>
        <w:t xml:space="preserve"> </w:t>
      </w:r>
      <w:r w:rsidR="001E12C7" w:rsidRPr="001E12C7">
        <w:t>I</w:t>
      </w:r>
      <w:r w:rsidRPr="001E12C7">
        <w:t xml:space="preserve">nformation on all </w:t>
      </w:r>
      <w:r w:rsidR="00A86B95">
        <w:t>programs</w:t>
      </w:r>
      <w:r w:rsidRPr="001E12C7">
        <w:t xml:space="preserve"> for individuals, businesses and industries can be found on the government’s COVID-19</w:t>
      </w:r>
      <w:r w:rsidRPr="001E12C7">
        <w:rPr>
          <w:b/>
          <w:i/>
        </w:rPr>
        <w:t xml:space="preserve"> </w:t>
      </w:r>
      <w:r w:rsidRPr="001E12C7">
        <w:t>Economic Response Plan webpage</w:t>
      </w:r>
      <w:r w:rsidR="00AD06F5">
        <w:t xml:space="preserve">: </w:t>
      </w:r>
      <w:hyperlink r:id="rId8" w:history="1">
        <w:r w:rsidR="00AD06F5" w:rsidRPr="001E12C7">
          <w:rPr>
            <w:rStyle w:val="Hyperlink"/>
          </w:rPr>
          <w:t>canada.ca/en/department-finance/economic-response-plan.html</w:t>
        </w:r>
      </w:hyperlink>
      <w:r w:rsidRPr="001E12C7">
        <w:t xml:space="preserve"> </w:t>
      </w:r>
    </w:p>
    <w:p w14:paraId="5D9ABB4D" w14:textId="77777777" w:rsidR="001E12C7" w:rsidRPr="001E12C7" w:rsidRDefault="001E12C7" w:rsidP="000429E9"/>
    <w:p w14:paraId="63AAF66D" w14:textId="3FCB48C4" w:rsidR="000429E9" w:rsidRDefault="000429E9" w:rsidP="000A0C93"/>
    <w:p w14:paraId="74B36E60" w14:textId="229E5DA6" w:rsidR="007B5154" w:rsidRDefault="007B5154" w:rsidP="000A0C93"/>
    <w:p w14:paraId="307B7E0D" w14:textId="77777777" w:rsidR="007B5154" w:rsidRPr="001E12C7" w:rsidRDefault="007B5154" w:rsidP="000A0C93">
      <w:pPr>
        <w:rPr>
          <w:i/>
          <w:color w:val="000000" w:themeColor="text1"/>
          <w:lang w:val="en-US"/>
        </w:rPr>
      </w:pPr>
    </w:p>
    <w:p w14:paraId="0E3FE428" w14:textId="20027199" w:rsidR="000A0C93" w:rsidRPr="001E12C7" w:rsidRDefault="000A0C93" w:rsidP="000A0C93">
      <w:pPr>
        <w:contextualSpacing/>
        <w:jc w:val="center"/>
        <w:rPr>
          <w:b/>
          <w:color w:val="000000" w:themeColor="text1"/>
          <w:sz w:val="28"/>
          <w:szCs w:val="28"/>
          <w:lang w:val="en-US"/>
        </w:rPr>
      </w:pPr>
    </w:p>
    <w:p w14:paraId="18CCB1F5" w14:textId="7FD3C064" w:rsidR="000429E9" w:rsidRPr="001E12C7" w:rsidRDefault="000429E9" w:rsidP="000A0C93">
      <w:pPr>
        <w:contextualSpacing/>
        <w:jc w:val="center"/>
        <w:rPr>
          <w:b/>
          <w:color w:val="000000" w:themeColor="text1"/>
          <w:sz w:val="28"/>
          <w:szCs w:val="28"/>
          <w:lang w:val="en-US"/>
        </w:rPr>
      </w:pPr>
    </w:p>
    <w:p w14:paraId="7988CBF6" w14:textId="1005A484" w:rsidR="000429E9" w:rsidRPr="001E12C7" w:rsidRDefault="000429E9" w:rsidP="000A0C93">
      <w:pPr>
        <w:contextualSpacing/>
        <w:jc w:val="center"/>
        <w:rPr>
          <w:b/>
          <w:color w:val="000000" w:themeColor="text1"/>
          <w:sz w:val="28"/>
          <w:szCs w:val="28"/>
          <w:lang w:val="en-US"/>
        </w:rPr>
      </w:pPr>
    </w:p>
    <w:p w14:paraId="43851114" w14:textId="62ECFDC9" w:rsidR="000429E9" w:rsidRPr="001E12C7" w:rsidRDefault="000429E9" w:rsidP="000A0C93">
      <w:pPr>
        <w:contextualSpacing/>
        <w:jc w:val="center"/>
        <w:rPr>
          <w:b/>
          <w:color w:val="000000" w:themeColor="text1"/>
          <w:sz w:val="28"/>
          <w:szCs w:val="28"/>
          <w:lang w:val="en-US"/>
        </w:rPr>
      </w:pPr>
    </w:p>
    <w:p w14:paraId="38D0F9D6" w14:textId="440D5D36" w:rsidR="000429E9" w:rsidRPr="001E12C7" w:rsidRDefault="000429E9" w:rsidP="000A0C93">
      <w:pPr>
        <w:contextualSpacing/>
        <w:jc w:val="center"/>
        <w:rPr>
          <w:b/>
          <w:color w:val="000000" w:themeColor="text1"/>
          <w:sz w:val="28"/>
          <w:szCs w:val="28"/>
          <w:lang w:val="en-US"/>
        </w:rPr>
      </w:pPr>
    </w:p>
    <w:p w14:paraId="4FBDAB9F" w14:textId="3A6DC5C8" w:rsidR="000429E9" w:rsidRPr="001E12C7" w:rsidRDefault="000429E9" w:rsidP="000A0C93">
      <w:pPr>
        <w:contextualSpacing/>
        <w:jc w:val="center"/>
        <w:rPr>
          <w:b/>
          <w:color w:val="000000" w:themeColor="text1"/>
          <w:sz w:val="28"/>
          <w:szCs w:val="28"/>
          <w:lang w:val="en-US"/>
        </w:rPr>
      </w:pPr>
    </w:p>
    <w:p w14:paraId="20496D63" w14:textId="3BF63FBD" w:rsidR="000429E9" w:rsidRPr="001E12C7" w:rsidRDefault="000429E9" w:rsidP="000A0C93">
      <w:pPr>
        <w:contextualSpacing/>
        <w:jc w:val="center"/>
        <w:rPr>
          <w:b/>
          <w:color w:val="000000" w:themeColor="text1"/>
          <w:sz w:val="28"/>
          <w:szCs w:val="28"/>
          <w:lang w:val="en-US"/>
        </w:rPr>
      </w:pPr>
    </w:p>
    <w:p w14:paraId="70F80827" w14:textId="765DBFD8" w:rsidR="000429E9" w:rsidRPr="001E12C7" w:rsidRDefault="000429E9" w:rsidP="000A0C93">
      <w:pPr>
        <w:contextualSpacing/>
        <w:jc w:val="center"/>
        <w:rPr>
          <w:b/>
          <w:color w:val="000000" w:themeColor="text1"/>
          <w:sz w:val="28"/>
          <w:szCs w:val="28"/>
          <w:lang w:val="en-US"/>
        </w:rPr>
      </w:pPr>
    </w:p>
    <w:p w14:paraId="0595AF18" w14:textId="5A6AD54D" w:rsidR="000429E9" w:rsidRPr="001E12C7" w:rsidRDefault="000429E9" w:rsidP="000A0C93">
      <w:pPr>
        <w:contextualSpacing/>
        <w:jc w:val="center"/>
        <w:rPr>
          <w:b/>
          <w:color w:val="000000" w:themeColor="text1"/>
          <w:sz w:val="28"/>
          <w:szCs w:val="28"/>
          <w:lang w:val="en-US"/>
        </w:rPr>
      </w:pPr>
    </w:p>
    <w:p w14:paraId="4F85E3E8" w14:textId="5E851B90" w:rsidR="000429E9" w:rsidRPr="001E12C7" w:rsidRDefault="000429E9" w:rsidP="000A0C93">
      <w:pPr>
        <w:contextualSpacing/>
        <w:jc w:val="center"/>
        <w:rPr>
          <w:b/>
          <w:color w:val="000000" w:themeColor="text1"/>
          <w:sz w:val="28"/>
          <w:szCs w:val="28"/>
          <w:lang w:val="en-US"/>
        </w:rPr>
      </w:pPr>
    </w:p>
    <w:p w14:paraId="337F4CD0" w14:textId="35B297D0" w:rsidR="000429E9" w:rsidRPr="001E12C7" w:rsidRDefault="000429E9" w:rsidP="000A0C93">
      <w:pPr>
        <w:contextualSpacing/>
        <w:jc w:val="center"/>
        <w:rPr>
          <w:b/>
          <w:color w:val="000000" w:themeColor="text1"/>
          <w:sz w:val="28"/>
          <w:szCs w:val="28"/>
          <w:lang w:val="en-US"/>
        </w:rPr>
      </w:pPr>
    </w:p>
    <w:p w14:paraId="1F76CEA5" w14:textId="2BE25FBE" w:rsidR="000429E9" w:rsidRPr="001E12C7" w:rsidRDefault="000429E9" w:rsidP="000A0C93">
      <w:pPr>
        <w:contextualSpacing/>
        <w:jc w:val="center"/>
        <w:rPr>
          <w:b/>
          <w:color w:val="000000" w:themeColor="text1"/>
          <w:sz w:val="28"/>
          <w:szCs w:val="28"/>
          <w:lang w:val="en-US"/>
        </w:rPr>
      </w:pPr>
    </w:p>
    <w:p w14:paraId="267FC0A9" w14:textId="0E0ED58F" w:rsidR="000429E9" w:rsidRPr="001E12C7" w:rsidRDefault="000429E9" w:rsidP="000A0C93">
      <w:pPr>
        <w:contextualSpacing/>
        <w:jc w:val="center"/>
        <w:rPr>
          <w:b/>
          <w:color w:val="000000" w:themeColor="text1"/>
          <w:sz w:val="28"/>
          <w:szCs w:val="28"/>
          <w:lang w:val="en-US"/>
        </w:rPr>
      </w:pPr>
    </w:p>
    <w:p w14:paraId="6A239155" w14:textId="718B6788" w:rsidR="000429E9" w:rsidRPr="001E12C7" w:rsidRDefault="000429E9" w:rsidP="000A0C93">
      <w:pPr>
        <w:contextualSpacing/>
        <w:jc w:val="center"/>
        <w:rPr>
          <w:b/>
          <w:color w:val="000000" w:themeColor="text1"/>
          <w:sz w:val="28"/>
          <w:szCs w:val="28"/>
          <w:lang w:val="en-US"/>
        </w:rPr>
      </w:pPr>
    </w:p>
    <w:p w14:paraId="0C0FBDB4" w14:textId="52ED4814" w:rsidR="000429E9" w:rsidRPr="001E12C7" w:rsidRDefault="000429E9" w:rsidP="000A0C93">
      <w:pPr>
        <w:contextualSpacing/>
        <w:jc w:val="center"/>
        <w:rPr>
          <w:b/>
          <w:color w:val="000000" w:themeColor="text1"/>
          <w:sz w:val="28"/>
          <w:szCs w:val="28"/>
          <w:lang w:val="en-US"/>
        </w:rPr>
      </w:pPr>
    </w:p>
    <w:p w14:paraId="0DCDCEA3" w14:textId="77777777" w:rsidR="000429E9" w:rsidRPr="001E12C7" w:rsidRDefault="000429E9" w:rsidP="000A0C93">
      <w:pPr>
        <w:contextualSpacing/>
        <w:jc w:val="center"/>
        <w:rPr>
          <w:b/>
          <w:color w:val="000000" w:themeColor="text1"/>
          <w:sz w:val="28"/>
          <w:szCs w:val="28"/>
          <w:lang w:val="en-US"/>
        </w:rPr>
      </w:pPr>
    </w:p>
    <w:p w14:paraId="65E82D8F" w14:textId="692388C1" w:rsidR="000A0C93" w:rsidRPr="001E12C7" w:rsidRDefault="000A0C93" w:rsidP="000A0C93">
      <w:pPr>
        <w:contextualSpacing/>
        <w:jc w:val="center"/>
        <w:rPr>
          <w:b/>
          <w:color w:val="000000" w:themeColor="text1"/>
          <w:sz w:val="28"/>
          <w:szCs w:val="28"/>
          <w:lang w:val="en-US"/>
        </w:rPr>
      </w:pPr>
      <w:r w:rsidRPr="001E12C7">
        <w:rPr>
          <w:b/>
          <w:color w:val="000000" w:themeColor="text1"/>
          <w:sz w:val="28"/>
          <w:szCs w:val="28"/>
          <w:lang w:val="en-US"/>
        </w:rPr>
        <w:lastRenderedPageBreak/>
        <w:t>Support for Individuals</w:t>
      </w:r>
    </w:p>
    <w:p w14:paraId="134252D2" w14:textId="77777777" w:rsidR="00761A75" w:rsidRPr="001E12C7" w:rsidRDefault="00761A75" w:rsidP="000A0C93">
      <w:pPr>
        <w:contextualSpacing/>
        <w:jc w:val="center"/>
        <w:rPr>
          <w:b/>
          <w:color w:val="000000" w:themeColor="text1"/>
          <w:sz w:val="28"/>
          <w:szCs w:val="28"/>
          <w:lang w:val="en-US"/>
        </w:rPr>
      </w:pPr>
    </w:p>
    <w:p w14:paraId="1728A630" w14:textId="77777777" w:rsidR="000A0C93" w:rsidRPr="001E12C7" w:rsidRDefault="000A0C93" w:rsidP="000A0C93">
      <w:pPr>
        <w:pStyle w:val="ListParagraph"/>
        <w:numPr>
          <w:ilvl w:val="0"/>
          <w:numId w:val="6"/>
        </w:numPr>
        <w:spacing w:after="160" w:line="259" w:lineRule="auto"/>
        <w:rPr>
          <w:b/>
          <w:color w:val="000000" w:themeColor="text1"/>
          <w:lang w:val="en-US"/>
        </w:rPr>
      </w:pPr>
      <w:r w:rsidRPr="001E12C7">
        <w:rPr>
          <w:b/>
          <w:color w:val="000000" w:themeColor="text1"/>
          <w:lang w:val="en-US"/>
        </w:rPr>
        <w:t>Canada Child Benefit</w:t>
      </w:r>
    </w:p>
    <w:p w14:paraId="0D7C2DBF" w14:textId="77777777" w:rsidR="000A0C93" w:rsidRPr="001E12C7" w:rsidRDefault="000A0C93"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The government is providing up to an extra $300 per child through the Canada Child Benefit (CCB) for 2019-20. This will mean approximately $550 more for the average family. This benefit will be delivered as part of the scheduled CCB payment in May.</w:t>
      </w:r>
    </w:p>
    <w:p w14:paraId="738ABE24" w14:textId="328AFAB3" w:rsidR="000A0C93" w:rsidRPr="00441354" w:rsidRDefault="000A0C93" w:rsidP="00441354">
      <w:pPr>
        <w:pStyle w:val="NormalWeb"/>
        <w:numPr>
          <w:ilvl w:val="0"/>
          <w:numId w:val="7"/>
        </w:numPr>
        <w:spacing w:before="0" w:beforeAutospacing="0" w:after="173" w:afterAutospacing="0"/>
        <w:contextualSpacing/>
        <w:rPr>
          <w:color w:val="000000" w:themeColor="text1"/>
        </w:rPr>
      </w:pPr>
      <w:r w:rsidRPr="001E12C7">
        <w:rPr>
          <w:color w:val="000000" w:themeColor="text1"/>
          <w:lang w:val="en-US"/>
        </w:rPr>
        <w:t>You can apply to the Canada Child Benefit through birth registration, online through your</w:t>
      </w:r>
      <w:r w:rsidR="00CE2F5A">
        <w:rPr>
          <w:color w:val="000000" w:themeColor="text1"/>
          <w:lang w:val="en-US"/>
        </w:rPr>
        <w:t xml:space="preserve"> Canada Revenue Agency (</w:t>
      </w:r>
      <w:r w:rsidRPr="001E12C7">
        <w:rPr>
          <w:color w:val="000000" w:themeColor="text1"/>
          <w:lang w:val="en-US"/>
        </w:rPr>
        <w:t>CRA</w:t>
      </w:r>
      <w:r w:rsidR="00CE2F5A">
        <w:rPr>
          <w:color w:val="000000" w:themeColor="text1"/>
          <w:lang w:val="en-US"/>
        </w:rPr>
        <w:t>)</w:t>
      </w:r>
      <w:r w:rsidRPr="001E12C7">
        <w:rPr>
          <w:color w:val="000000" w:themeColor="text1"/>
          <w:lang w:val="en-US"/>
        </w:rPr>
        <w:t xml:space="preserve"> ‘My Account’ </w:t>
      </w:r>
      <w:r w:rsidR="00441354" w:rsidRPr="001E12C7">
        <w:rPr>
          <w:color w:val="000000" w:themeColor="text1"/>
          <w:lang w:val="en-US"/>
        </w:rPr>
        <w:t>(</w:t>
      </w:r>
      <w:hyperlink r:id="rId9" w:history="1">
        <w:r w:rsidR="00441354" w:rsidRPr="001E12C7">
          <w:rPr>
            <w:rStyle w:val="Hyperlink"/>
          </w:rPr>
          <w:t>https://www.canada.ca/en/revenue-agency.html</w:t>
        </w:r>
      </w:hyperlink>
      <w:r w:rsidR="00441354" w:rsidRPr="001E12C7">
        <w:t>)</w:t>
      </w:r>
      <w:r w:rsidR="00441354">
        <w:t xml:space="preserve"> </w:t>
      </w:r>
      <w:r w:rsidRPr="001E12C7">
        <w:rPr>
          <w:color w:val="000000" w:themeColor="text1"/>
          <w:lang w:val="en-US"/>
        </w:rPr>
        <w:t>or by mail.</w:t>
      </w:r>
      <w:r w:rsidR="00761A75" w:rsidRPr="001E12C7">
        <w:rPr>
          <w:color w:val="000000" w:themeColor="text1"/>
        </w:rPr>
        <w:t xml:space="preserve"> </w:t>
      </w:r>
      <w:r w:rsidRPr="001E12C7">
        <w:rPr>
          <w:rStyle w:val="Strong"/>
          <w:b w:val="0"/>
          <w:color w:val="000000" w:themeColor="text1"/>
        </w:rPr>
        <w:t>Those who already receive the CCB do not need to re-apply.</w:t>
      </w:r>
    </w:p>
    <w:p w14:paraId="2CAD6C2E" w14:textId="77777777" w:rsidR="000A0C93" w:rsidRPr="001E12C7" w:rsidRDefault="000A0C93" w:rsidP="000A0C93">
      <w:pPr>
        <w:pStyle w:val="ListParagraph"/>
        <w:numPr>
          <w:ilvl w:val="0"/>
          <w:numId w:val="6"/>
        </w:numPr>
        <w:spacing w:after="160" w:line="259" w:lineRule="auto"/>
        <w:rPr>
          <w:b/>
          <w:color w:val="000000" w:themeColor="text1"/>
          <w:lang w:val="en-US"/>
        </w:rPr>
      </w:pPr>
      <w:r w:rsidRPr="001E12C7">
        <w:rPr>
          <w:b/>
          <w:color w:val="000000" w:themeColor="text1"/>
          <w:lang w:val="en-US"/>
        </w:rPr>
        <w:t>Special Goods and Services Tax credit payment</w:t>
      </w:r>
    </w:p>
    <w:p w14:paraId="141BF95B" w14:textId="262ADE10" w:rsidR="000A0C93" w:rsidRPr="001E12C7" w:rsidRDefault="000A0C93"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The government is providing a one-time special payment starting April 9</w:t>
      </w:r>
      <w:r w:rsidR="00441354" w:rsidRPr="00441354">
        <w:rPr>
          <w:color w:val="000000" w:themeColor="text1"/>
          <w:vertAlign w:val="superscript"/>
        </w:rPr>
        <w:t>th</w:t>
      </w:r>
      <w:r w:rsidRPr="001E12C7">
        <w:rPr>
          <w:color w:val="000000" w:themeColor="text1"/>
        </w:rPr>
        <w:t xml:space="preserve"> through the Goods and Services Tax credit for low- and modest-income families. The average additional benefit will be close to $400 for single individuals and $600 for couples.</w:t>
      </w:r>
    </w:p>
    <w:p w14:paraId="1392C055" w14:textId="3DFD0B0C" w:rsidR="000A0C93" w:rsidRPr="00441354" w:rsidRDefault="000A0C93" w:rsidP="00441354">
      <w:pPr>
        <w:pStyle w:val="NormalWeb"/>
        <w:numPr>
          <w:ilvl w:val="0"/>
          <w:numId w:val="7"/>
        </w:numPr>
        <w:spacing w:before="0" w:beforeAutospacing="0" w:after="173" w:afterAutospacing="0"/>
        <w:contextualSpacing/>
        <w:rPr>
          <w:color w:val="000000" w:themeColor="text1"/>
        </w:rPr>
      </w:pPr>
      <w:r w:rsidRPr="001E12C7">
        <w:rPr>
          <w:color w:val="000000" w:themeColor="text1"/>
        </w:rPr>
        <w:t>There is no need to apply for this payment. If you are eligible, you will get it automatically.</w:t>
      </w:r>
    </w:p>
    <w:p w14:paraId="7FE9451B" w14:textId="77777777" w:rsidR="000A0C93" w:rsidRPr="001E12C7" w:rsidRDefault="000A0C93" w:rsidP="000A0C93">
      <w:pPr>
        <w:pStyle w:val="ListParagraph"/>
        <w:numPr>
          <w:ilvl w:val="0"/>
          <w:numId w:val="6"/>
        </w:numPr>
        <w:spacing w:after="160" w:line="259" w:lineRule="auto"/>
        <w:rPr>
          <w:b/>
          <w:color w:val="000000" w:themeColor="text1"/>
          <w:lang w:val="en-US"/>
        </w:rPr>
      </w:pPr>
      <w:r w:rsidRPr="001E12C7">
        <w:rPr>
          <w:b/>
          <w:color w:val="000000" w:themeColor="text1"/>
          <w:lang w:val="en-US"/>
        </w:rPr>
        <w:t>Extra time to file income tax returns (Individuals)</w:t>
      </w:r>
    </w:p>
    <w:p w14:paraId="330D20E9" w14:textId="3F63F82D" w:rsidR="000A0C93" w:rsidRPr="001E12C7" w:rsidRDefault="000A0C93"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The filing due date for 2019 income tax returns for individuals has been deferred until June 1</w:t>
      </w:r>
      <w:r w:rsidR="00E07AA3" w:rsidRPr="00E07AA3">
        <w:rPr>
          <w:color w:val="000000" w:themeColor="text1"/>
          <w:vertAlign w:val="superscript"/>
        </w:rPr>
        <w:t>st</w:t>
      </w:r>
      <w:r w:rsidRPr="001E12C7">
        <w:rPr>
          <w:color w:val="000000" w:themeColor="text1"/>
        </w:rPr>
        <w:t>, 2020. Any new income tax balances due, or instalments, are also being deferred until August 31</w:t>
      </w:r>
      <w:r w:rsidR="00E07AA3" w:rsidRPr="00E07AA3">
        <w:rPr>
          <w:color w:val="000000" w:themeColor="text1"/>
          <w:vertAlign w:val="superscript"/>
        </w:rPr>
        <w:t>st</w:t>
      </w:r>
      <w:r w:rsidRPr="001E12C7">
        <w:rPr>
          <w:color w:val="000000" w:themeColor="text1"/>
        </w:rPr>
        <w:t xml:space="preserve">, 2020 without incurring interest or penalties. </w:t>
      </w:r>
    </w:p>
    <w:p w14:paraId="19B4471D" w14:textId="21C056E7" w:rsidR="000A0C93" w:rsidRPr="001E12C7" w:rsidRDefault="00441354" w:rsidP="000A0C93">
      <w:pPr>
        <w:pStyle w:val="NormalWeb"/>
        <w:numPr>
          <w:ilvl w:val="0"/>
          <w:numId w:val="7"/>
        </w:numPr>
        <w:spacing w:before="0" w:beforeAutospacing="0" w:after="173" w:afterAutospacing="0"/>
        <w:contextualSpacing/>
        <w:rPr>
          <w:color w:val="000000" w:themeColor="text1"/>
        </w:rPr>
      </w:pPr>
      <w:r>
        <w:rPr>
          <w:color w:val="000000" w:themeColor="text1"/>
        </w:rPr>
        <w:t>I</w:t>
      </w:r>
      <w:r w:rsidR="000A0C93" w:rsidRPr="001E12C7">
        <w:rPr>
          <w:color w:val="000000" w:themeColor="text1"/>
        </w:rPr>
        <w:t xml:space="preserve">f you expect to receive benefits under the GST credit or Canada Child Benefit, it is encouraged </w:t>
      </w:r>
      <w:r w:rsidR="00F71F3A">
        <w:rPr>
          <w:color w:val="000000" w:themeColor="text1"/>
        </w:rPr>
        <w:t xml:space="preserve">that </w:t>
      </w:r>
      <w:r w:rsidR="000A0C93" w:rsidRPr="001E12C7">
        <w:rPr>
          <w:color w:val="000000" w:themeColor="text1"/>
        </w:rPr>
        <w:t xml:space="preserve">you </w:t>
      </w:r>
      <w:r w:rsidR="00F71F3A">
        <w:rPr>
          <w:color w:val="000000" w:themeColor="text1"/>
        </w:rPr>
        <w:t xml:space="preserve">do </w:t>
      </w:r>
      <w:r w:rsidR="000A0C93" w:rsidRPr="001E12C7">
        <w:rPr>
          <w:color w:val="000000" w:themeColor="text1"/>
        </w:rPr>
        <w:t>not delay filing your 2019 income tax return to ensure that your entitlements are properly determined.</w:t>
      </w:r>
    </w:p>
    <w:p w14:paraId="3418ED6A" w14:textId="36D7DFFF" w:rsidR="000A0C93" w:rsidRPr="001E12C7" w:rsidRDefault="000A0C93" w:rsidP="000A0C93">
      <w:pPr>
        <w:pStyle w:val="NormalWeb"/>
        <w:numPr>
          <w:ilvl w:val="0"/>
          <w:numId w:val="7"/>
        </w:numPr>
        <w:spacing w:before="0" w:beforeAutospacing="0" w:after="173" w:afterAutospacing="0"/>
        <w:contextualSpacing/>
        <w:rPr>
          <w:color w:val="000000" w:themeColor="text1"/>
        </w:rPr>
      </w:pPr>
      <w:bookmarkStart w:id="0" w:name="_Hlk37170554"/>
      <w:r w:rsidRPr="001E12C7">
        <w:rPr>
          <w:color w:val="000000" w:themeColor="text1"/>
        </w:rPr>
        <w:t>For more information on tax deferrals and for all payment dates, visit</w:t>
      </w:r>
      <w:r w:rsidR="00C651DD">
        <w:rPr>
          <w:color w:val="000000" w:themeColor="text1"/>
        </w:rPr>
        <w:t xml:space="preserve">: </w:t>
      </w:r>
      <w:hyperlink r:id="rId10" w:history="1">
        <w:r w:rsidR="00C651DD">
          <w:rPr>
            <w:rStyle w:val="Hyperlink"/>
          </w:rPr>
          <w:t>https://www.canada.ca/en/revenue-agency/campaigns/covid-19-update/covid-19-filing-payment-dates.html</w:t>
        </w:r>
      </w:hyperlink>
    </w:p>
    <w:bookmarkEnd w:id="0"/>
    <w:p w14:paraId="3B58D918" w14:textId="77777777" w:rsidR="000A0C93" w:rsidRPr="001E12C7" w:rsidRDefault="000A0C93" w:rsidP="000A0C93">
      <w:pPr>
        <w:pStyle w:val="ListParagraph"/>
        <w:numPr>
          <w:ilvl w:val="0"/>
          <w:numId w:val="6"/>
        </w:numPr>
        <w:spacing w:after="160" w:line="259" w:lineRule="auto"/>
        <w:rPr>
          <w:b/>
          <w:color w:val="000000" w:themeColor="text1"/>
          <w:lang w:val="en-US"/>
        </w:rPr>
      </w:pPr>
      <w:r w:rsidRPr="001E12C7">
        <w:rPr>
          <w:b/>
          <w:color w:val="000000" w:themeColor="text1"/>
          <w:lang w:val="en-US"/>
        </w:rPr>
        <w:t>Mortgage Support</w:t>
      </w:r>
    </w:p>
    <w:p w14:paraId="5A8D4289" w14:textId="77777777" w:rsidR="000A0C93" w:rsidRPr="001E12C7" w:rsidRDefault="000A0C93"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 xml:space="preserve">Canadian banks have committed to work with their customers on a case-by-case basis to find solutions to help them manage hardships caused by COVID-19. This includes permitting lenders to defer up to six monthly mortgage payments (interest and principal) for impacted borrowers. Canadians who are impacted by COVID-19 and experiencing financial hardship as a result should contact their financial institution regarding flexibility for a mortgage deferral. </w:t>
      </w:r>
    </w:p>
    <w:p w14:paraId="783E7348" w14:textId="77777777" w:rsidR="000A0C93" w:rsidRPr="001E12C7" w:rsidRDefault="000A0C93"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 xml:space="preserve">The Canada Mortgage and Housing Corporation and other mortgage insurers offer tools to lenders that can assist homeowners who may be experiencing financial difficulty. These include payment deferral, loan re-amortization, capitalization of </w:t>
      </w:r>
      <w:r w:rsidRPr="001E12C7">
        <w:rPr>
          <w:color w:val="000000" w:themeColor="text1"/>
        </w:rPr>
        <w:lastRenderedPageBreak/>
        <w:t>outstanding interest arrears and other eligible expenses, and special payment arrangements.</w:t>
      </w:r>
    </w:p>
    <w:p w14:paraId="0ED9987B" w14:textId="77777777" w:rsidR="000A0C93" w:rsidRPr="001E12C7" w:rsidRDefault="000A0C93"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Visit your financial institutions’ website for the latest information.</w:t>
      </w:r>
    </w:p>
    <w:p w14:paraId="4CBB5BF5" w14:textId="77777777" w:rsidR="000A0C93" w:rsidRPr="001E12C7" w:rsidRDefault="000A0C93" w:rsidP="000A0C93">
      <w:pPr>
        <w:pStyle w:val="ListParagraph"/>
        <w:numPr>
          <w:ilvl w:val="0"/>
          <w:numId w:val="6"/>
        </w:numPr>
        <w:spacing w:after="160" w:line="259" w:lineRule="auto"/>
        <w:rPr>
          <w:b/>
          <w:color w:val="000000" w:themeColor="text1"/>
          <w:lang w:val="en-US"/>
        </w:rPr>
      </w:pPr>
      <w:r w:rsidRPr="001E12C7">
        <w:rPr>
          <w:b/>
          <w:color w:val="000000" w:themeColor="text1"/>
          <w:lang w:val="en-US"/>
        </w:rPr>
        <w:t>Canada Emergency Response Benefit (CERB)</w:t>
      </w:r>
    </w:p>
    <w:p w14:paraId="4AC3A576" w14:textId="69C5DC89" w:rsidR="000A0C93" w:rsidRPr="001E12C7" w:rsidRDefault="000A0C93"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 xml:space="preserve">The government is providing a taxable benefit of </w:t>
      </w:r>
      <w:r w:rsidRPr="001E12C7">
        <w:rPr>
          <w:color w:val="000000" w:themeColor="text1"/>
          <w:shd w:val="clear" w:color="auto" w:fill="FFFFFF"/>
        </w:rPr>
        <w:t xml:space="preserve">$2,000 a month for up to 4 months to eligible workers who have lost their income due to COVID-19. </w:t>
      </w:r>
      <w:r w:rsidR="00F71F3A">
        <w:rPr>
          <w:color w:val="000000" w:themeColor="text1"/>
          <w:shd w:val="clear" w:color="auto" w:fill="FFFFFF"/>
        </w:rPr>
        <w:t>T</w:t>
      </w:r>
      <w:r w:rsidRPr="001E12C7">
        <w:rPr>
          <w:color w:val="000000" w:themeColor="text1"/>
          <w:shd w:val="clear" w:color="auto" w:fill="FFFFFF"/>
        </w:rPr>
        <w:t>hose who do not qualify for Employment Insurance</w:t>
      </w:r>
      <w:r w:rsidR="00F71F3A">
        <w:rPr>
          <w:color w:val="000000" w:themeColor="text1"/>
          <w:shd w:val="clear" w:color="auto" w:fill="FFFFFF"/>
        </w:rPr>
        <w:t xml:space="preserve"> </w:t>
      </w:r>
      <w:r w:rsidRPr="001E12C7">
        <w:rPr>
          <w:color w:val="000000" w:themeColor="text1"/>
          <w:shd w:val="clear" w:color="auto" w:fill="FFFFFF"/>
        </w:rPr>
        <w:t>should be able to access the CERB.</w:t>
      </w:r>
      <w:r w:rsidR="001A397C">
        <w:rPr>
          <w:color w:val="000000" w:themeColor="text1"/>
          <w:shd w:val="clear" w:color="auto" w:fill="FFFFFF"/>
        </w:rPr>
        <w:t xml:space="preserve"> Do not apply </w:t>
      </w:r>
      <w:r w:rsidR="006C7D68">
        <w:rPr>
          <w:color w:val="000000" w:themeColor="text1"/>
          <w:shd w:val="clear" w:color="auto" w:fill="FFFFFF"/>
        </w:rPr>
        <w:t>for the CERB if you have already applied for EI.</w:t>
      </w:r>
    </w:p>
    <w:p w14:paraId="43BBC28F" w14:textId="77777777" w:rsidR="00761A75" w:rsidRPr="001E12C7" w:rsidRDefault="000A0C93"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There are two ways to apply:</w:t>
      </w:r>
    </w:p>
    <w:p w14:paraId="3A33E720" w14:textId="71D5F50D" w:rsidR="00761A75" w:rsidRPr="001E12C7" w:rsidRDefault="00F71F3A" w:rsidP="00761A75">
      <w:pPr>
        <w:pStyle w:val="NormalWeb"/>
        <w:numPr>
          <w:ilvl w:val="1"/>
          <w:numId w:val="7"/>
        </w:numPr>
        <w:spacing w:before="0" w:beforeAutospacing="0" w:after="173" w:afterAutospacing="0"/>
        <w:contextualSpacing/>
        <w:rPr>
          <w:color w:val="000000" w:themeColor="text1"/>
        </w:rPr>
      </w:pPr>
      <w:r>
        <w:rPr>
          <w:color w:val="000000" w:themeColor="text1"/>
        </w:rPr>
        <w:t>O</w:t>
      </w:r>
      <w:r w:rsidR="000A0C93" w:rsidRPr="001E12C7">
        <w:rPr>
          <w:color w:val="000000" w:themeColor="text1"/>
        </w:rPr>
        <w:t>nline</w:t>
      </w:r>
      <w:r w:rsidR="006C7D68">
        <w:rPr>
          <w:color w:val="000000" w:themeColor="text1"/>
        </w:rPr>
        <w:t xml:space="preserve"> by visiting </w:t>
      </w:r>
      <w:hyperlink r:id="rId11" w:history="1">
        <w:r w:rsidR="006C7D68">
          <w:rPr>
            <w:rStyle w:val="Hyperlink"/>
          </w:rPr>
          <w:t>https://www.canada.ca/en/services/benefits/ei/cerb-application.html</w:t>
        </w:r>
      </w:hyperlink>
      <w:r w:rsidR="00761A75" w:rsidRPr="001E12C7">
        <w:t>;</w:t>
      </w:r>
    </w:p>
    <w:p w14:paraId="4EAF8971" w14:textId="5A0E7D3E" w:rsidR="000A0C93" w:rsidRPr="001E12C7" w:rsidRDefault="00761A75" w:rsidP="00761A75">
      <w:pPr>
        <w:pStyle w:val="NormalWeb"/>
        <w:numPr>
          <w:ilvl w:val="1"/>
          <w:numId w:val="7"/>
        </w:numPr>
        <w:spacing w:before="0" w:beforeAutospacing="0" w:after="173" w:afterAutospacing="0"/>
        <w:contextualSpacing/>
        <w:rPr>
          <w:color w:val="000000" w:themeColor="text1"/>
        </w:rPr>
      </w:pPr>
      <w:r w:rsidRPr="001E12C7">
        <w:rPr>
          <w:color w:val="000000" w:themeColor="text1"/>
        </w:rPr>
        <w:t>B</w:t>
      </w:r>
      <w:r w:rsidR="000A0C93" w:rsidRPr="001E12C7">
        <w:rPr>
          <w:color w:val="000000" w:themeColor="text1"/>
        </w:rPr>
        <w:t xml:space="preserve">y calling </w:t>
      </w:r>
      <w:r w:rsidR="00D223FB">
        <w:rPr>
          <w:color w:val="000000" w:themeColor="text1"/>
        </w:rPr>
        <w:t>(</w:t>
      </w:r>
      <w:r w:rsidR="000A0C93" w:rsidRPr="001E12C7">
        <w:rPr>
          <w:color w:val="000000" w:themeColor="text1"/>
        </w:rPr>
        <w:t>80</w:t>
      </w:r>
      <w:r w:rsidR="00D223FB">
        <w:rPr>
          <w:color w:val="000000" w:themeColor="text1"/>
        </w:rPr>
        <w:t xml:space="preserve">0) </w:t>
      </w:r>
      <w:r w:rsidR="000A0C93" w:rsidRPr="001E12C7">
        <w:rPr>
          <w:color w:val="000000" w:themeColor="text1"/>
        </w:rPr>
        <w:t>959</w:t>
      </w:r>
      <w:r w:rsidR="00D223FB">
        <w:rPr>
          <w:color w:val="000000" w:themeColor="text1"/>
        </w:rPr>
        <w:t xml:space="preserve"> </w:t>
      </w:r>
      <w:r w:rsidR="000A0C93" w:rsidRPr="001E12C7">
        <w:rPr>
          <w:color w:val="000000" w:themeColor="text1"/>
        </w:rPr>
        <w:t xml:space="preserve">2019 or </w:t>
      </w:r>
      <w:r w:rsidR="00D223FB">
        <w:rPr>
          <w:color w:val="000000" w:themeColor="text1"/>
        </w:rPr>
        <w:t>(</w:t>
      </w:r>
      <w:r w:rsidR="000A0C93" w:rsidRPr="001E12C7">
        <w:rPr>
          <w:color w:val="000000" w:themeColor="text1"/>
        </w:rPr>
        <w:t>800</w:t>
      </w:r>
      <w:r w:rsidR="00D223FB">
        <w:rPr>
          <w:color w:val="000000" w:themeColor="text1"/>
        </w:rPr>
        <w:t xml:space="preserve">) </w:t>
      </w:r>
      <w:r w:rsidR="000A0C93" w:rsidRPr="001E12C7">
        <w:rPr>
          <w:color w:val="000000" w:themeColor="text1"/>
        </w:rPr>
        <w:t>959</w:t>
      </w:r>
      <w:r w:rsidR="00D223FB">
        <w:rPr>
          <w:color w:val="000000" w:themeColor="text1"/>
        </w:rPr>
        <w:t xml:space="preserve"> </w:t>
      </w:r>
      <w:r w:rsidR="000A0C93" w:rsidRPr="001E12C7">
        <w:rPr>
          <w:color w:val="000000" w:themeColor="text1"/>
        </w:rPr>
        <w:t>2041.</w:t>
      </w:r>
    </w:p>
    <w:p w14:paraId="3F388B45" w14:textId="77777777" w:rsidR="000A0C93" w:rsidRPr="001E12C7" w:rsidRDefault="000A0C93" w:rsidP="000A0C93">
      <w:pPr>
        <w:pStyle w:val="ListParagraph"/>
        <w:numPr>
          <w:ilvl w:val="0"/>
          <w:numId w:val="6"/>
        </w:numPr>
        <w:spacing w:after="160" w:line="259" w:lineRule="auto"/>
        <w:rPr>
          <w:b/>
          <w:color w:val="000000" w:themeColor="text1"/>
          <w:lang w:val="en-US"/>
        </w:rPr>
      </w:pPr>
      <w:r w:rsidRPr="001E12C7">
        <w:rPr>
          <w:b/>
          <w:color w:val="000000" w:themeColor="text1"/>
          <w:lang w:val="en-US"/>
        </w:rPr>
        <w:t>Employment Insurance (EI)</w:t>
      </w:r>
    </w:p>
    <w:p w14:paraId="3FE410B7" w14:textId="27A7B9B3" w:rsidR="00761A75" w:rsidRPr="001E12C7" w:rsidRDefault="000A0C93"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Enhancements have been made to EI for the COVID-19 pandemic</w:t>
      </w:r>
      <w:r w:rsidR="00F71F3A">
        <w:rPr>
          <w:color w:val="000000" w:themeColor="text1"/>
        </w:rPr>
        <w:t>,</w:t>
      </w:r>
      <w:r w:rsidRPr="001E12C7">
        <w:rPr>
          <w:color w:val="000000" w:themeColor="text1"/>
        </w:rPr>
        <w:t xml:space="preserve"> including: </w:t>
      </w:r>
    </w:p>
    <w:p w14:paraId="1A39C4DD" w14:textId="77777777" w:rsidR="00761A75" w:rsidRPr="001E12C7" w:rsidRDefault="00761A75" w:rsidP="00761A75">
      <w:pPr>
        <w:pStyle w:val="NormalWeb"/>
        <w:numPr>
          <w:ilvl w:val="1"/>
          <w:numId w:val="7"/>
        </w:numPr>
        <w:spacing w:before="0" w:beforeAutospacing="0" w:after="173" w:afterAutospacing="0"/>
        <w:contextualSpacing/>
        <w:rPr>
          <w:color w:val="000000" w:themeColor="text1"/>
        </w:rPr>
      </w:pPr>
      <w:r w:rsidRPr="001E12C7">
        <w:rPr>
          <w:color w:val="000000" w:themeColor="text1"/>
        </w:rPr>
        <w:t>W</w:t>
      </w:r>
      <w:r w:rsidR="000A0C93" w:rsidRPr="001E12C7">
        <w:rPr>
          <w:color w:val="000000" w:themeColor="text1"/>
        </w:rPr>
        <w:t xml:space="preserve">aiving the one-week waiting period for sickness benefits for those told to quarantine or self-isolate; </w:t>
      </w:r>
    </w:p>
    <w:p w14:paraId="3C38EA1C" w14:textId="77777777" w:rsidR="00761A75" w:rsidRPr="001E12C7" w:rsidRDefault="00761A75" w:rsidP="00761A75">
      <w:pPr>
        <w:pStyle w:val="NormalWeb"/>
        <w:numPr>
          <w:ilvl w:val="1"/>
          <w:numId w:val="7"/>
        </w:numPr>
        <w:spacing w:before="0" w:beforeAutospacing="0" w:after="173" w:afterAutospacing="0"/>
        <w:contextualSpacing/>
        <w:rPr>
          <w:color w:val="000000" w:themeColor="text1"/>
        </w:rPr>
      </w:pPr>
      <w:r w:rsidRPr="001E12C7">
        <w:rPr>
          <w:color w:val="000000" w:themeColor="text1"/>
        </w:rPr>
        <w:t>W</w:t>
      </w:r>
      <w:r w:rsidR="000A0C93" w:rsidRPr="001E12C7">
        <w:rPr>
          <w:color w:val="000000" w:themeColor="text1"/>
        </w:rPr>
        <w:t xml:space="preserve">aiving the requirement to provide a medical certificate to access EI sickness benefits; and </w:t>
      </w:r>
    </w:p>
    <w:p w14:paraId="77439A06" w14:textId="58AF7AD5" w:rsidR="000A0C93" w:rsidRPr="001E12C7" w:rsidRDefault="00761A75" w:rsidP="00761A75">
      <w:pPr>
        <w:pStyle w:val="NormalWeb"/>
        <w:numPr>
          <w:ilvl w:val="1"/>
          <w:numId w:val="7"/>
        </w:numPr>
        <w:spacing w:before="0" w:beforeAutospacing="0" w:after="173" w:afterAutospacing="0"/>
        <w:contextualSpacing/>
        <w:rPr>
          <w:color w:val="000000" w:themeColor="text1"/>
        </w:rPr>
      </w:pPr>
      <w:r w:rsidRPr="001E12C7">
        <w:rPr>
          <w:color w:val="000000" w:themeColor="text1"/>
        </w:rPr>
        <w:t>P</w:t>
      </w:r>
      <w:r w:rsidR="000A0C93" w:rsidRPr="001E12C7">
        <w:rPr>
          <w:color w:val="000000" w:themeColor="text1"/>
        </w:rPr>
        <w:t xml:space="preserve">roviding enhanced EI benefits for eligible workers who agree to reduce their normal working hours as a result of the impact of COVID-19. </w:t>
      </w:r>
    </w:p>
    <w:p w14:paraId="7778CEB7" w14:textId="1FB7E835" w:rsidR="000A0C93" w:rsidRPr="001E12C7" w:rsidRDefault="000A0C93"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 xml:space="preserve">Starting now, there will be a single portal to assist you with the application process. Visit the </w:t>
      </w:r>
      <w:r w:rsidR="00F71F3A">
        <w:rPr>
          <w:color w:val="000000" w:themeColor="text1"/>
        </w:rPr>
        <w:t>government’s EI</w:t>
      </w:r>
      <w:r w:rsidRPr="001E12C7">
        <w:rPr>
          <w:color w:val="000000" w:themeColor="text1"/>
        </w:rPr>
        <w:t xml:space="preserve"> web</w:t>
      </w:r>
      <w:r w:rsidR="00A86B95">
        <w:rPr>
          <w:color w:val="000000" w:themeColor="text1"/>
        </w:rPr>
        <w:t>site</w:t>
      </w:r>
      <w:r w:rsidRPr="001E12C7">
        <w:rPr>
          <w:color w:val="000000" w:themeColor="text1"/>
        </w:rPr>
        <w:t xml:space="preserve"> for more information</w:t>
      </w:r>
      <w:r w:rsidR="00761A75" w:rsidRPr="001E12C7">
        <w:rPr>
          <w:color w:val="000000" w:themeColor="text1"/>
        </w:rPr>
        <w:t>:</w:t>
      </w:r>
      <w:r w:rsidR="00F71F3A">
        <w:rPr>
          <w:color w:val="000000" w:themeColor="text1"/>
        </w:rPr>
        <w:t xml:space="preserve"> </w:t>
      </w:r>
      <w:hyperlink r:id="rId12" w:history="1">
        <w:r w:rsidR="00F71F3A" w:rsidRPr="000F4E01">
          <w:rPr>
            <w:rStyle w:val="Hyperlink"/>
          </w:rPr>
          <w:t>https://www.canada.ca/en/services/benefits/ei.html</w:t>
        </w:r>
      </w:hyperlink>
    </w:p>
    <w:p w14:paraId="709F2A1B" w14:textId="77777777" w:rsidR="000A0C93" w:rsidRPr="001E12C7" w:rsidRDefault="000A0C93" w:rsidP="000A0C93">
      <w:pPr>
        <w:pStyle w:val="ListParagraph"/>
        <w:numPr>
          <w:ilvl w:val="0"/>
          <w:numId w:val="6"/>
        </w:numPr>
        <w:spacing w:after="160" w:line="259" w:lineRule="auto"/>
        <w:rPr>
          <w:b/>
          <w:color w:val="000000" w:themeColor="text1"/>
          <w:lang w:val="en-US"/>
        </w:rPr>
      </w:pPr>
      <w:r w:rsidRPr="001E12C7">
        <w:rPr>
          <w:b/>
          <w:color w:val="000000" w:themeColor="text1"/>
          <w:lang w:val="en-US"/>
        </w:rPr>
        <w:t>Reduced minimum withdrawals for Registered Retirement Income Funds (RRIFs)</w:t>
      </w:r>
    </w:p>
    <w:p w14:paraId="251F2FBE" w14:textId="41560100" w:rsidR="000A0C93" w:rsidRPr="001E12C7" w:rsidRDefault="00761A75"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T</w:t>
      </w:r>
      <w:r w:rsidR="000A0C93" w:rsidRPr="001E12C7">
        <w:rPr>
          <w:color w:val="000000" w:themeColor="text1"/>
        </w:rPr>
        <w:t>he government has reduced the required minimum withdrawals from Registered Retirement Income Funds (RRIFs) by 25 per cent for 2020.</w:t>
      </w:r>
    </w:p>
    <w:p w14:paraId="38774F16" w14:textId="4263BB16" w:rsidR="000A0C93" w:rsidRPr="001E12C7" w:rsidRDefault="00E07AA3" w:rsidP="000A0C93">
      <w:pPr>
        <w:pStyle w:val="NormalWeb"/>
        <w:numPr>
          <w:ilvl w:val="0"/>
          <w:numId w:val="7"/>
        </w:numPr>
        <w:spacing w:before="0" w:beforeAutospacing="0" w:after="173" w:afterAutospacing="0"/>
        <w:contextualSpacing/>
        <w:rPr>
          <w:color w:val="000000" w:themeColor="text1"/>
        </w:rPr>
      </w:pPr>
      <w:r>
        <w:rPr>
          <w:color w:val="000000" w:themeColor="text1"/>
        </w:rPr>
        <w:t xml:space="preserve">For more </w:t>
      </w:r>
      <w:r w:rsidR="000A0C93" w:rsidRPr="001E12C7">
        <w:rPr>
          <w:color w:val="000000" w:themeColor="text1"/>
        </w:rPr>
        <w:t>information</w:t>
      </w:r>
      <w:r>
        <w:rPr>
          <w:color w:val="000000" w:themeColor="text1"/>
        </w:rPr>
        <w:t>, visit</w:t>
      </w:r>
      <w:r w:rsidR="00761A75" w:rsidRPr="001E12C7">
        <w:rPr>
          <w:color w:val="000000" w:themeColor="text1"/>
        </w:rPr>
        <w:t xml:space="preserve">: </w:t>
      </w:r>
      <w:hyperlink r:id="rId13" w:history="1">
        <w:r>
          <w:rPr>
            <w:rStyle w:val="Hyperlink"/>
          </w:rPr>
          <w:t>https://www.canada.ca/en/revenue-agency/services/tax/individuals/topics/registered-retirement-income-fund-rrif.html</w:t>
        </w:r>
      </w:hyperlink>
    </w:p>
    <w:p w14:paraId="5421C845" w14:textId="77777777" w:rsidR="000A0C93" w:rsidRPr="001E12C7" w:rsidRDefault="000A0C93" w:rsidP="000A0C93">
      <w:pPr>
        <w:pStyle w:val="ListParagraph"/>
        <w:numPr>
          <w:ilvl w:val="0"/>
          <w:numId w:val="6"/>
        </w:numPr>
        <w:spacing w:after="160" w:line="259" w:lineRule="auto"/>
        <w:rPr>
          <w:b/>
          <w:color w:val="000000" w:themeColor="text1"/>
          <w:lang w:val="en-US"/>
        </w:rPr>
      </w:pPr>
      <w:r w:rsidRPr="001E12C7">
        <w:rPr>
          <w:b/>
          <w:color w:val="000000" w:themeColor="text1"/>
          <w:lang w:val="en-US"/>
        </w:rPr>
        <w:t xml:space="preserve">Suspend repayment and interest on Canada Student Loans and Canada Apprentice Loans </w:t>
      </w:r>
    </w:p>
    <w:p w14:paraId="71B62328" w14:textId="24F94D82" w:rsidR="00761A75" w:rsidRPr="001E12C7" w:rsidRDefault="000A0C93"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All student loan borrowers will automatically have their loan repayments and interest suspended until September 30</w:t>
      </w:r>
      <w:r w:rsidR="00E07AA3" w:rsidRPr="00E07AA3">
        <w:rPr>
          <w:color w:val="000000" w:themeColor="text1"/>
          <w:vertAlign w:val="superscript"/>
        </w:rPr>
        <w:t>th</w:t>
      </w:r>
      <w:r w:rsidRPr="001E12C7">
        <w:rPr>
          <w:color w:val="000000" w:themeColor="text1"/>
        </w:rPr>
        <w:t xml:space="preserve">, 2020. </w:t>
      </w:r>
    </w:p>
    <w:p w14:paraId="2F0CF1A2" w14:textId="75810552" w:rsidR="000A0C93" w:rsidRPr="001E12C7" w:rsidRDefault="000A0C93"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Students do not need to apply for the repayment pause.</w:t>
      </w:r>
    </w:p>
    <w:p w14:paraId="1E9EA347" w14:textId="782E7BB1" w:rsidR="000A0C93" w:rsidRDefault="000A0C93" w:rsidP="000A0C93">
      <w:pPr>
        <w:pStyle w:val="NormalWeb"/>
        <w:numPr>
          <w:ilvl w:val="0"/>
          <w:numId w:val="7"/>
        </w:numPr>
        <w:spacing w:before="0" w:beforeAutospacing="0" w:after="173" w:afterAutospacing="0"/>
        <w:contextualSpacing/>
      </w:pPr>
      <w:r w:rsidRPr="001E12C7">
        <w:rPr>
          <w:color w:val="000000" w:themeColor="text1"/>
        </w:rPr>
        <w:t xml:space="preserve">This moratorium applies to the federal portion of student loans. Borrowers should </w:t>
      </w:r>
      <w:r w:rsidRPr="001E12C7">
        <w:t>check with their provincial or territorial student loan provider to see if payment is required on the provincial or territorial portion.</w:t>
      </w:r>
    </w:p>
    <w:p w14:paraId="2A4C385A" w14:textId="491AA2B2" w:rsidR="00E07AA3" w:rsidRDefault="00E07AA3" w:rsidP="00E07AA3">
      <w:pPr>
        <w:pStyle w:val="NormalWeb"/>
        <w:spacing w:before="0" w:beforeAutospacing="0" w:after="173" w:afterAutospacing="0"/>
        <w:ind w:left="1080"/>
        <w:contextualSpacing/>
        <w:rPr>
          <w:color w:val="000000" w:themeColor="text1"/>
        </w:rPr>
      </w:pPr>
    </w:p>
    <w:p w14:paraId="75444822" w14:textId="77777777" w:rsidR="000429E9" w:rsidRPr="001E12C7" w:rsidRDefault="000429E9" w:rsidP="000A0C93">
      <w:pPr>
        <w:pStyle w:val="NormalWeb"/>
        <w:spacing w:before="0" w:beforeAutospacing="0" w:after="173" w:afterAutospacing="0"/>
        <w:contextualSpacing/>
        <w:rPr>
          <w:color w:val="000000" w:themeColor="text1"/>
        </w:rPr>
      </w:pPr>
    </w:p>
    <w:p w14:paraId="2E25F162" w14:textId="4522C5F0" w:rsidR="00000246" w:rsidRPr="001E12C7" w:rsidRDefault="000A0C93" w:rsidP="00CE2F5A">
      <w:pPr>
        <w:pStyle w:val="NormalWeb"/>
        <w:spacing w:before="0" w:beforeAutospacing="0" w:after="173" w:afterAutospacing="0"/>
        <w:contextualSpacing/>
        <w:jc w:val="center"/>
        <w:rPr>
          <w:b/>
          <w:color w:val="000000" w:themeColor="text1"/>
          <w:sz w:val="28"/>
          <w:szCs w:val="28"/>
        </w:rPr>
      </w:pPr>
      <w:r w:rsidRPr="001E12C7">
        <w:rPr>
          <w:b/>
          <w:color w:val="000000" w:themeColor="text1"/>
          <w:sz w:val="28"/>
          <w:szCs w:val="28"/>
        </w:rPr>
        <w:t>Support for Businesses</w:t>
      </w:r>
    </w:p>
    <w:p w14:paraId="448B27C4" w14:textId="20DD4E2F" w:rsidR="000A0C93" w:rsidRPr="001E12C7" w:rsidRDefault="000A0C93" w:rsidP="000A0C93">
      <w:pPr>
        <w:pStyle w:val="ListParagraph"/>
        <w:numPr>
          <w:ilvl w:val="0"/>
          <w:numId w:val="9"/>
        </w:numPr>
        <w:spacing w:after="160" w:line="259" w:lineRule="auto"/>
        <w:rPr>
          <w:b/>
          <w:lang w:val="en-US"/>
        </w:rPr>
      </w:pPr>
      <w:r w:rsidRPr="001E12C7">
        <w:rPr>
          <w:b/>
          <w:lang w:val="en-US"/>
        </w:rPr>
        <w:t>Canada Emergency Wage Subsidy</w:t>
      </w:r>
    </w:p>
    <w:p w14:paraId="10026D2F" w14:textId="00BFD142" w:rsidR="007F38C8" w:rsidRDefault="000A0C93" w:rsidP="000A0C93">
      <w:pPr>
        <w:pStyle w:val="NormalWeb"/>
        <w:numPr>
          <w:ilvl w:val="0"/>
          <w:numId w:val="7"/>
        </w:numPr>
        <w:spacing w:before="0" w:beforeAutospacing="0" w:after="173" w:afterAutospacing="0"/>
        <w:contextualSpacing/>
      </w:pPr>
      <w:r w:rsidRPr="001E12C7">
        <w:t>The Canada Emergency Wage Subsidy</w:t>
      </w:r>
      <w:r w:rsidR="00CE2F5A">
        <w:t xml:space="preserve"> (CEWS)</w:t>
      </w:r>
      <w:r w:rsidRPr="001E12C7">
        <w:t xml:space="preserve"> will cover 75 per cent of </w:t>
      </w:r>
      <w:r w:rsidR="00AD4C85">
        <w:t xml:space="preserve">an employee’s wages </w:t>
      </w:r>
      <w:r w:rsidR="007F38C8">
        <w:t>– up to $847 per week –</w:t>
      </w:r>
      <w:r w:rsidRPr="001E12C7">
        <w:t xml:space="preserve"> for up to 3 months, retroactive to March 15</w:t>
      </w:r>
      <w:r w:rsidR="00E07AA3" w:rsidRPr="00E07AA3">
        <w:rPr>
          <w:vertAlign w:val="superscript"/>
        </w:rPr>
        <w:t>th</w:t>
      </w:r>
      <w:r w:rsidRPr="001E12C7">
        <w:t xml:space="preserve">, 2020. </w:t>
      </w:r>
    </w:p>
    <w:p w14:paraId="7D7F9A5C" w14:textId="3CE38E76" w:rsidR="007F38C8" w:rsidRPr="00CE2F5A" w:rsidRDefault="000A0C93" w:rsidP="007F38C8">
      <w:pPr>
        <w:pStyle w:val="NormalWeb"/>
        <w:numPr>
          <w:ilvl w:val="0"/>
          <w:numId w:val="7"/>
        </w:numPr>
        <w:spacing w:before="0" w:beforeAutospacing="0" w:after="173" w:afterAutospacing="0"/>
        <w:contextualSpacing/>
        <w:rPr>
          <w:highlight w:val="green"/>
        </w:rPr>
      </w:pPr>
      <w:r w:rsidRPr="00CE2F5A">
        <w:rPr>
          <w:highlight w:val="green"/>
        </w:rPr>
        <w:t xml:space="preserve">Employers of all sizes and across all sectors </w:t>
      </w:r>
      <w:r w:rsidR="007F38C8" w:rsidRPr="00CE2F5A">
        <w:rPr>
          <w:highlight w:val="green"/>
        </w:rPr>
        <w:t xml:space="preserve">who have suffered a drop in gross revenues of at least 15% in March, and 30% in April and May </w:t>
      </w:r>
      <w:r w:rsidRPr="00CE2F5A">
        <w:rPr>
          <w:highlight w:val="green"/>
        </w:rPr>
        <w:t xml:space="preserve">will be eligible </w:t>
      </w:r>
      <w:r w:rsidR="007F38C8" w:rsidRPr="00CE2F5A">
        <w:rPr>
          <w:highlight w:val="green"/>
        </w:rPr>
        <w:t xml:space="preserve">to apply, </w:t>
      </w:r>
      <w:proofErr w:type="gramStart"/>
      <w:r w:rsidRPr="00CE2F5A">
        <w:rPr>
          <w:highlight w:val="green"/>
        </w:rPr>
        <w:t>with the exception of</w:t>
      </w:r>
      <w:proofErr w:type="gramEnd"/>
      <w:r w:rsidRPr="00CE2F5A">
        <w:rPr>
          <w:highlight w:val="green"/>
        </w:rPr>
        <w:t xml:space="preserve"> public sector entities. </w:t>
      </w:r>
    </w:p>
    <w:p w14:paraId="6D15D9D6" w14:textId="67F0AF87" w:rsidR="00D12954" w:rsidRDefault="000A0C93" w:rsidP="00E730DD">
      <w:pPr>
        <w:pStyle w:val="NormalWeb"/>
        <w:numPr>
          <w:ilvl w:val="0"/>
          <w:numId w:val="7"/>
        </w:numPr>
        <w:spacing w:before="0" w:beforeAutospacing="0" w:after="173" w:afterAutospacing="0"/>
        <w:ind w:left="1077" w:hanging="357"/>
        <w:contextualSpacing/>
      </w:pPr>
      <w:r w:rsidRPr="001E12C7">
        <w:t>Charities</w:t>
      </w:r>
      <w:r w:rsidR="00D12954">
        <w:t xml:space="preserve"> and NGOs</w:t>
      </w:r>
      <w:r w:rsidRPr="001E12C7">
        <w:t xml:space="preserve"> can choose whether to include </w:t>
      </w:r>
      <w:r w:rsidR="00D12954" w:rsidRPr="00D12954">
        <w:t>or exclude government subsidies when calculating their loss of revenue.</w:t>
      </w:r>
    </w:p>
    <w:p w14:paraId="3EE42C6F" w14:textId="316018C4" w:rsidR="007F38C8" w:rsidRDefault="007F38C8" w:rsidP="00761A75">
      <w:pPr>
        <w:pStyle w:val="NormalWeb"/>
        <w:numPr>
          <w:ilvl w:val="0"/>
          <w:numId w:val="7"/>
        </w:numPr>
        <w:spacing w:before="0" w:beforeAutospacing="0" w:after="173" w:afterAutospacing="0"/>
        <w:contextualSpacing/>
        <w:rPr>
          <w:color w:val="000000" w:themeColor="text1"/>
        </w:rPr>
      </w:pPr>
      <w:r w:rsidRPr="007F38C8">
        <w:rPr>
          <w:color w:val="000000" w:themeColor="text1"/>
        </w:rPr>
        <w:t>Employers eligible for the CEWS are entitled to receive a 100</w:t>
      </w:r>
      <w:r w:rsidR="002175BA">
        <w:rPr>
          <w:color w:val="000000" w:themeColor="text1"/>
        </w:rPr>
        <w:t xml:space="preserve"> per cent</w:t>
      </w:r>
      <w:r w:rsidRPr="007F38C8">
        <w:rPr>
          <w:color w:val="000000" w:themeColor="text1"/>
        </w:rPr>
        <w:t xml:space="preserve"> refund for certain employer contributions to Employment Insurance, the Canada Pension Plan, the Quebec Pension Plan, and the Quebec Parental Insurance Plan paid in respect of employees who are on leave with pay.</w:t>
      </w:r>
    </w:p>
    <w:p w14:paraId="56E1B526" w14:textId="6CF744C5" w:rsidR="007F38C8" w:rsidRPr="007F38C8" w:rsidRDefault="007F38C8" w:rsidP="00761A75">
      <w:pPr>
        <w:pStyle w:val="NormalWeb"/>
        <w:numPr>
          <w:ilvl w:val="0"/>
          <w:numId w:val="7"/>
        </w:numPr>
        <w:spacing w:before="0" w:beforeAutospacing="0" w:after="173" w:afterAutospacing="0"/>
        <w:contextualSpacing/>
        <w:rPr>
          <w:color w:val="000000" w:themeColor="text1"/>
        </w:rPr>
      </w:pPr>
      <w:r w:rsidRPr="007F38C8">
        <w:rPr>
          <w:color w:val="000000" w:themeColor="text1"/>
        </w:rPr>
        <w:t>For employers that are eligible for both the CEWS and the Temporary</w:t>
      </w:r>
      <w:r w:rsidR="002175BA">
        <w:rPr>
          <w:color w:val="000000" w:themeColor="text1"/>
        </w:rPr>
        <w:t xml:space="preserve"> 10%</w:t>
      </w:r>
      <w:r w:rsidRPr="007F38C8">
        <w:rPr>
          <w:color w:val="000000" w:themeColor="text1"/>
        </w:rPr>
        <w:t xml:space="preserve"> Wage Subsidy for a period, any benefit from the</w:t>
      </w:r>
      <w:r>
        <w:rPr>
          <w:color w:val="000000" w:themeColor="text1"/>
        </w:rPr>
        <w:t xml:space="preserve"> Temporary </w:t>
      </w:r>
      <w:r w:rsidR="002175BA">
        <w:rPr>
          <w:color w:val="000000" w:themeColor="text1"/>
        </w:rPr>
        <w:t xml:space="preserve">10% Wage Subsidy </w:t>
      </w:r>
      <w:r w:rsidR="002175BA" w:rsidRPr="002175BA">
        <w:rPr>
          <w:color w:val="000000" w:themeColor="text1"/>
        </w:rPr>
        <w:t>for remuneration paid in a specific period will generally reduce the amount available to be claimed under the CEWS in that same period.</w:t>
      </w:r>
    </w:p>
    <w:p w14:paraId="18B363C8" w14:textId="05386848" w:rsidR="000A0C93" w:rsidRDefault="002175BA" w:rsidP="00761A75">
      <w:pPr>
        <w:pStyle w:val="NormalWeb"/>
        <w:numPr>
          <w:ilvl w:val="0"/>
          <w:numId w:val="7"/>
        </w:numPr>
        <w:spacing w:before="0" w:beforeAutospacing="0" w:after="173" w:afterAutospacing="0"/>
        <w:contextualSpacing/>
        <w:rPr>
          <w:color w:val="000000" w:themeColor="text1"/>
        </w:rPr>
      </w:pPr>
      <w:r w:rsidRPr="002175BA">
        <w:rPr>
          <w:color w:val="000000" w:themeColor="text1"/>
        </w:rPr>
        <w:t xml:space="preserve">Eligible employers </w:t>
      </w:r>
      <w:r w:rsidR="00CE2F5A">
        <w:rPr>
          <w:color w:val="000000" w:themeColor="text1"/>
        </w:rPr>
        <w:t xml:space="preserve">can </w:t>
      </w:r>
      <w:r w:rsidRPr="002175BA">
        <w:rPr>
          <w:color w:val="000000" w:themeColor="text1"/>
        </w:rPr>
        <w:t>apply for the CEWS through the C</w:t>
      </w:r>
      <w:r w:rsidR="00CE2F5A">
        <w:rPr>
          <w:color w:val="000000" w:themeColor="text1"/>
        </w:rPr>
        <w:t>RA</w:t>
      </w:r>
      <w:r w:rsidRPr="002175BA">
        <w:rPr>
          <w:color w:val="000000" w:themeColor="text1"/>
        </w:rPr>
        <w:t>'s </w:t>
      </w:r>
      <w:r w:rsidRPr="002175BA">
        <w:rPr>
          <w:i/>
          <w:iCs/>
          <w:color w:val="000000" w:themeColor="text1"/>
        </w:rPr>
        <w:t>My Business Account</w:t>
      </w:r>
      <w:r w:rsidRPr="002175BA">
        <w:rPr>
          <w:color w:val="000000" w:themeColor="text1"/>
        </w:rPr>
        <w:t> portal</w:t>
      </w:r>
      <w:r w:rsidR="00CE2F5A">
        <w:rPr>
          <w:color w:val="000000" w:themeColor="text1"/>
        </w:rPr>
        <w:t xml:space="preserve">: </w:t>
      </w:r>
      <w:hyperlink r:id="rId14" w:history="1">
        <w:r w:rsidR="00CE2F5A" w:rsidRPr="00732797">
          <w:rPr>
            <w:rStyle w:val="Hyperlink"/>
          </w:rPr>
          <w:t>https://www.canada.ca/en/revenue-agency/services/e-services/e-services-businesses/business-account.html</w:t>
        </w:r>
      </w:hyperlink>
    </w:p>
    <w:p w14:paraId="5B391DA7" w14:textId="170522E9" w:rsidR="002175BA" w:rsidRPr="002175BA" w:rsidRDefault="002175BA" w:rsidP="002175BA">
      <w:pPr>
        <w:pStyle w:val="NormalWeb"/>
        <w:numPr>
          <w:ilvl w:val="0"/>
          <w:numId w:val="7"/>
        </w:numPr>
        <w:spacing w:before="0" w:beforeAutospacing="0" w:after="173" w:afterAutospacing="0"/>
        <w:contextualSpacing/>
        <w:rPr>
          <w:color w:val="000000" w:themeColor="text1"/>
        </w:rPr>
      </w:pPr>
      <w:r>
        <w:rPr>
          <w:color w:val="000000" w:themeColor="text1"/>
        </w:rPr>
        <w:t xml:space="preserve">For more information on CEWS, visit: </w:t>
      </w:r>
      <w:hyperlink r:id="rId15" w:history="1">
        <w:r>
          <w:rPr>
            <w:rStyle w:val="Hyperlink"/>
          </w:rPr>
          <w:t>https://www.canada.ca/en/department-finance/economic-response-plan/wage-subsidy.html</w:t>
        </w:r>
      </w:hyperlink>
    </w:p>
    <w:p w14:paraId="5A9B194D" w14:textId="61E88E4D" w:rsidR="002175BA" w:rsidRPr="007B0DAC" w:rsidRDefault="002175BA" w:rsidP="002175BA">
      <w:pPr>
        <w:pStyle w:val="ListParagraph"/>
        <w:numPr>
          <w:ilvl w:val="0"/>
          <w:numId w:val="9"/>
        </w:numPr>
        <w:spacing w:after="160" w:line="259" w:lineRule="auto"/>
        <w:rPr>
          <w:b/>
          <w:lang w:val="en-US"/>
        </w:rPr>
      </w:pPr>
      <w:r w:rsidRPr="007B0DAC">
        <w:rPr>
          <w:b/>
          <w:lang w:val="en-US"/>
        </w:rPr>
        <w:t>Temporary 10% Wage Subsidy</w:t>
      </w:r>
    </w:p>
    <w:p w14:paraId="03D6983D" w14:textId="4371F10D" w:rsidR="002175BA" w:rsidRPr="007B0DAC" w:rsidRDefault="007B0DAC" w:rsidP="002175BA">
      <w:pPr>
        <w:pStyle w:val="NormalWeb"/>
        <w:numPr>
          <w:ilvl w:val="0"/>
          <w:numId w:val="7"/>
        </w:numPr>
        <w:spacing w:before="0" w:beforeAutospacing="0" w:after="173" w:afterAutospacing="0"/>
        <w:contextualSpacing/>
      </w:pPr>
      <w:r w:rsidRPr="007B0DAC">
        <w:t>Th</w:t>
      </w:r>
      <w:r w:rsidR="00CE2F5A">
        <w:t xml:space="preserve">is </w:t>
      </w:r>
      <w:r w:rsidRPr="007B0DAC">
        <w:t>three-month measure will allow eligible employers to reduce the amount of payroll deduction required to be remitted to the</w:t>
      </w:r>
      <w:r w:rsidR="00CE2F5A">
        <w:t xml:space="preserve"> </w:t>
      </w:r>
      <w:r w:rsidRPr="007B0DAC">
        <w:t>CRA.</w:t>
      </w:r>
    </w:p>
    <w:p w14:paraId="7B1BFBA6" w14:textId="7BF40735" w:rsidR="007B0DAC" w:rsidRPr="007B0DAC" w:rsidRDefault="007B0DAC" w:rsidP="002175BA">
      <w:pPr>
        <w:pStyle w:val="NormalWeb"/>
        <w:numPr>
          <w:ilvl w:val="0"/>
          <w:numId w:val="7"/>
        </w:numPr>
        <w:spacing w:before="0" w:beforeAutospacing="0" w:after="173" w:afterAutospacing="0"/>
        <w:contextualSpacing/>
      </w:pPr>
      <w:r w:rsidRPr="007B0DAC">
        <w:t xml:space="preserve">You are an eligible employer if you: </w:t>
      </w:r>
    </w:p>
    <w:p w14:paraId="55859B07" w14:textId="77777777" w:rsidR="007B0DAC" w:rsidRPr="007B0DAC" w:rsidRDefault="007B0DAC" w:rsidP="007B0DAC">
      <w:pPr>
        <w:pStyle w:val="NormalWeb"/>
        <w:numPr>
          <w:ilvl w:val="1"/>
          <w:numId w:val="7"/>
        </w:numPr>
        <w:spacing w:before="0" w:beforeAutospacing="0" w:after="173" w:afterAutospacing="0"/>
        <w:contextualSpacing/>
      </w:pPr>
      <w:r w:rsidRPr="007B0DAC">
        <w:t xml:space="preserve">Are a(n): </w:t>
      </w:r>
    </w:p>
    <w:p w14:paraId="60B40074" w14:textId="5CB98DE6" w:rsidR="007B0DAC" w:rsidRPr="007B0DAC" w:rsidRDefault="007B0DAC" w:rsidP="007B0DAC">
      <w:pPr>
        <w:pStyle w:val="NormalWeb"/>
        <w:numPr>
          <w:ilvl w:val="2"/>
          <w:numId w:val="7"/>
        </w:numPr>
        <w:spacing w:before="0" w:beforeAutospacing="0" w:after="173" w:afterAutospacing="0"/>
        <w:contextualSpacing/>
      </w:pPr>
      <w:r w:rsidRPr="007B0DAC">
        <w:t>individual (excluding trusts),</w:t>
      </w:r>
    </w:p>
    <w:p w14:paraId="7482487D" w14:textId="57D08CD2" w:rsidR="007B0DAC" w:rsidRPr="007B0DAC" w:rsidRDefault="007B0DAC" w:rsidP="007B0DAC">
      <w:pPr>
        <w:pStyle w:val="NormalWeb"/>
        <w:numPr>
          <w:ilvl w:val="2"/>
          <w:numId w:val="7"/>
        </w:numPr>
        <w:spacing w:before="0" w:beforeAutospacing="0" w:after="173" w:afterAutospacing="0"/>
        <w:contextualSpacing/>
      </w:pPr>
      <w:r w:rsidRPr="007B0DAC">
        <w:t>partnership,</w:t>
      </w:r>
    </w:p>
    <w:p w14:paraId="4523E842" w14:textId="77777777" w:rsidR="007B0DAC" w:rsidRPr="007B0DAC" w:rsidRDefault="007B0DAC" w:rsidP="007B0DAC">
      <w:pPr>
        <w:pStyle w:val="NormalWeb"/>
        <w:numPr>
          <w:ilvl w:val="2"/>
          <w:numId w:val="7"/>
        </w:numPr>
        <w:spacing w:before="0" w:beforeAutospacing="0" w:after="173" w:afterAutospacing="0"/>
        <w:contextualSpacing/>
      </w:pPr>
      <w:r w:rsidRPr="007B0DAC">
        <w:t>non-profit organization,</w:t>
      </w:r>
    </w:p>
    <w:p w14:paraId="0D9207C4" w14:textId="77777777" w:rsidR="007B0DAC" w:rsidRPr="007B0DAC" w:rsidRDefault="007B0DAC" w:rsidP="007B0DAC">
      <w:pPr>
        <w:pStyle w:val="NormalWeb"/>
        <w:numPr>
          <w:ilvl w:val="2"/>
          <w:numId w:val="7"/>
        </w:numPr>
        <w:spacing w:before="0" w:beforeAutospacing="0" w:after="173" w:afterAutospacing="0"/>
        <w:contextualSpacing/>
      </w:pPr>
      <w:r w:rsidRPr="007B0DAC">
        <w:t>registered charity, or</w:t>
      </w:r>
    </w:p>
    <w:p w14:paraId="4D12739C" w14:textId="77777777" w:rsidR="007B0DAC" w:rsidRPr="007B0DAC" w:rsidRDefault="007B0DAC" w:rsidP="007B0DAC">
      <w:pPr>
        <w:pStyle w:val="NormalWeb"/>
        <w:numPr>
          <w:ilvl w:val="2"/>
          <w:numId w:val="7"/>
        </w:numPr>
        <w:spacing w:before="0" w:beforeAutospacing="0" w:after="173" w:afterAutospacing="0"/>
        <w:contextualSpacing/>
      </w:pPr>
      <w:r w:rsidRPr="007B0DAC">
        <w:t>Canadian-controlled private corporation (including a cooperative corporation) eligible for the small business deduction;</w:t>
      </w:r>
      <w:r w:rsidRPr="007B0DAC">
        <w:rPr>
          <w:rFonts w:ascii="Arial" w:hAnsi="Arial" w:cs="Arial"/>
          <w:sz w:val="30"/>
          <w:szCs w:val="30"/>
        </w:rPr>
        <w:t xml:space="preserve"> </w:t>
      </w:r>
    </w:p>
    <w:p w14:paraId="5C83CE48" w14:textId="6060DD8E" w:rsidR="007B0DAC" w:rsidRPr="007B0DAC" w:rsidRDefault="007B0DAC" w:rsidP="007B0DAC">
      <w:pPr>
        <w:pStyle w:val="NormalWeb"/>
        <w:numPr>
          <w:ilvl w:val="1"/>
          <w:numId w:val="7"/>
        </w:numPr>
        <w:spacing w:before="0" w:beforeAutospacing="0" w:after="173" w:afterAutospacing="0"/>
        <w:contextualSpacing/>
      </w:pPr>
      <w:r w:rsidRPr="007B0DAC">
        <w:t>have an existing business number and payroll program account with the CRA on March 18, 2020; and</w:t>
      </w:r>
    </w:p>
    <w:p w14:paraId="79505C0A" w14:textId="76B73C49" w:rsidR="007B0DAC" w:rsidRPr="007B0DAC" w:rsidRDefault="007B0DAC" w:rsidP="007B0DAC">
      <w:pPr>
        <w:pStyle w:val="NormalWeb"/>
        <w:numPr>
          <w:ilvl w:val="1"/>
          <w:numId w:val="7"/>
        </w:numPr>
        <w:spacing w:before="0" w:beforeAutospacing="0" w:after="173" w:afterAutospacing="0"/>
        <w:contextualSpacing/>
      </w:pPr>
      <w:r w:rsidRPr="007B0DAC">
        <w:t>pay salary, wages, bonuses, or other remuneration to an eligible employee.</w:t>
      </w:r>
    </w:p>
    <w:p w14:paraId="6E90C137" w14:textId="427694C3" w:rsidR="007B0DAC" w:rsidRDefault="007B0DAC" w:rsidP="007B0DAC">
      <w:pPr>
        <w:pStyle w:val="NormalWeb"/>
        <w:numPr>
          <w:ilvl w:val="0"/>
          <w:numId w:val="7"/>
        </w:numPr>
        <w:spacing w:before="0" w:beforeAutospacing="0" w:after="173" w:afterAutospacing="0"/>
        <w:contextualSpacing/>
      </w:pPr>
      <w:r w:rsidRPr="007B0DAC">
        <w:lastRenderedPageBreak/>
        <w:t>Partnerships are only eligible for the subsidy if their members consist exclusively of individuals (excluding trusts), registered charities, or Canadian-controlled private corporations eligible for the small business deduction.</w:t>
      </w:r>
    </w:p>
    <w:p w14:paraId="5ECA4BE9" w14:textId="06405356" w:rsidR="007B0DAC" w:rsidRPr="007B0DAC" w:rsidRDefault="007B0DAC" w:rsidP="007B0DAC">
      <w:pPr>
        <w:pStyle w:val="NormalWeb"/>
        <w:numPr>
          <w:ilvl w:val="0"/>
          <w:numId w:val="7"/>
        </w:numPr>
        <w:spacing w:before="0" w:beforeAutospacing="0" w:after="173" w:afterAutospacing="0"/>
        <w:contextualSpacing/>
      </w:pPr>
      <w:r w:rsidRPr="007B0DAC">
        <w:t>You do not need to apply for the subsidy.</w:t>
      </w:r>
      <w:r>
        <w:t xml:space="preserve"> </w:t>
      </w:r>
      <w:r w:rsidRPr="007B0DAC">
        <w:t>You will continue deducting income tax, Canada Pension Plan (CPP) contributions, and Employment Insurance (EI) premiums from salary, wages, bonuses, or other remuneration paid to your employees, as you currently do.</w:t>
      </w:r>
      <w:r>
        <w:t xml:space="preserve"> </w:t>
      </w:r>
      <w:r w:rsidRPr="007B0DAC">
        <w:t>The subsidy is calculated when you remit these amounts to the CRA.</w:t>
      </w:r>
    </w:p>
    <w:p w14:paraId="5A35CC56" w14:textId="7E1A8FBF" w:rsidR="007B0DAC" w:rsidRPr="007B0DAC" w:rsidRDefault="007B0DAC" w:rsidP="007B0DAC">
      <w:pPr>
        <w:pStyle w:val="NormalWeb"/>
        <w:numPr>
          <w:ilvl w:val="0"/>
          <w:numId w:val="7"/>
        </w:numPr>
        <w:spacing w:before="0" w:beforeAutospacing="0" w:after="173" w:afterAutospacing="0"/>
        <w:contextualSpacing/>
      </w:pPr>
      <w:r>
        <w:t xml:space="preserve">To learn more, visit: </w:t>
      </w:r>
      <w:hyperlink r:id="rId16" w:history="1">
        <w:r>
          <w:rPr>
            <w:rStyle w:val="Hyperlink"/>
          </w:rPr>
          <w:t>https://www.canada.ca/en/revenue-agency/campaigns/covid-19-update/frequently-asked-questions-wage-subsidy-small-businesses.html</w:t>
        </w:r>
      </w:hyperlink>
    </w:p>
    <w:p w14:paraId="3507A1DC" w14:textId="2DAE945E" w:rsidR="000A0C93" w:rsidRPr="001E12C7" w:rsidRDefault="000A0C93" w:rsidP="000A0C93">
      <w:pPr>
        <w:pStyle w:val="ListParagraph"/>
        <w:numPr>
          <w:ilvl w:val="0"/>
          <w:numId w:val="9"/>
        </w:numPr>
        <w:spacing w:after="160" w:line="259" w:lineRule="auto"/>
        <w:rPr>
          <w:b/>
          <w:color w:val="000000" w:themeColor="text1"/>
          <w:lang w:val="en-US"/>
        </w:rPr>
      </w:pPr>
      <w:r w:rsidRPr="001E12C7">
        <w:rPr>
          <w:b/>
          <w:color w:val="000000" w:themeColor="text1"/>
          <w:lang w:val="en-US"/>
        </w:rPr>
        <w:t>Extending the Work-Sharing Program</w:t>
      </w:r>
    </w:p>
    <w:p w14:paraId="00D9433A" w14:textId="77777777" w:rsidR="000A0C93" w:rsidRPr="001E12C7" w:rsidRDefault="000A0C93"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The government is extending the maximum duration of the Work-Sharing program from 38 weeks to 76 weeks for employers affected by COVID-19. This measure will provide income support to employees eligible for Employment Insurance who agree to reduce their normal working hours because of developments beyond the control of their employers.</w:t>
      </w:r>
    </w:p>
    <w:p w14:paraId="29F4B46E" w14:textId="77777777" w:rsidR="000A0C93" w:rsidRPr="001E12C7" w:rsidRDefault="000A0C93"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Employers are now requested to submit their applications 10 calendar days prior to the requested start date. The streamlined measures undertaken by Service Canada will aim to reduce the processing time to 10 calendar days.</w:t>
      </w:r>
    </w:p>
    <w:p w14:paraId="2BBAA7D2" w14:textId="77777777" w:rsidR="000A0C93" w:rsidRPr="001E12C7" w:rsidRDefault="000A0C93"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Prior to COVID-19, employers were requested to send their Work-Sharing application (and supporting documentation) 30 calendar days prior to their requested start date. To apply for the Work-Sharing program, employers must submit:</w:t>
      </w:r>
    </w:p>
    <w:p w14:paraId="32C4E9AF" w14:textId="77777777" w:rsidR="000A0C93" w:rsidRPr="001E12C7" w:rsidRDefault="000A0C93" w:rsidP="000A0C93">
      <w:pPr>
        <w:pStyle w:val="NormalWeb"/>
        <w:numPr>
          <w:ilvl w:val="1"/>
          <w:numId w:val="7"/>
        </w:numPr>
        <w:spacing w:before="0" w:beforeAutospacing="0" w:after="173" w:afterAutospacing="0"/>
        <w:contextualSpacing/>
        <w:rPr>
          <w:color w:val="000000" w:themeColor="text1"/>
        </w:rPr>
      </w:pPr>
      <w:r w:rsidRPr="001E12C7">
        <w:rPr>
          <w:color w:val="000000" w:themeColor="text1"/>
        </w:rPr>
        <w:t xml:space="preserve">Applications for a Work-Sharing Agreement form (EMP5100) </w:t>
      </w:r>
    </w:p>
    <w:p w14:paraId="4745BE38" w14:textId="77777777" w:rsidR="000A0C93" w:rsidRPr="001E12C7" w:rsidRDefault="000A0C93" w:rsidP="000A0C93">
      <w:pPr>
        <w:pStyle w:val="NormalWeb"/>
        <w:numPr>
          <w:ilvl w:val="1"/>
          <w:numId w:val="7"/>
        </w:numPr>
        <w:spacing w:before="0" w:beforeAutospacing="0" w:after="173" w:afterAutospacing="0"/>
        <w:contextualSpacing/>
        <w:rPr>
          <w:color w:val="000000" w:themeColor="text1"/>
        </w:rPr>
      </w:pPr>
      <w:r w:rsidRPr="001E12C7">
        <w:rPr>
          <w:color w:val="000000" w:themeColor="text1"/>
        </w:rPr>
        <w:t>Attachment A: Work-Sharing Unit form (EMP5101)</w:t>
      </w:r>
    </w:p>
    <w:p w14:paraId="4DFE2762" w14:textId="54154242" w:rsidR="007B0DAC" w:rsidRPr="00CE2F5A" w:rsidRDefault="000A0C93" w:rsidP="007B0DAC">
      <w:pPr>
        <w:pStyle w:val="NormalWeb"/>
        <w:numPr>
          <w:ilvl w:val="0"/>
          <w:numId w:val="7"/>
        </w:numPr>
        <w:spacing w:before="0" w:beforeAutospacing="0" w:after="173" w:afterAutospacing="0"/>
        <w:contextualSpacing/>
        <w:rPr>
          <w:color w:val="000000" w:themeColor="text1"/>
        </w:rPr>
      </w:pPr>
      <w:r w:rsidRPr="001E12C7">
        <w:rPr>
          <w:color w:val="000000" w:themeColor="text1"/>
        </w:rPr>
        <w:t>For more information, visit Employment and Social Development Canada’s Work-Sharing webp</w:t>
      </w:r>
      <w:r w:rsidR="00A86B95">
        <w:rPr>
          <w:color w:val="000000" w:themeColor="text1"/>
        </w:rPr>
        <w:t>age</w:t>
      </w:r>
      <w:r w:rsidR="00761A75" w:rsidRPr="001E12C7">
        <w:rPr>
          <w:color w:val="000000" w:themeColor="text1"/>
        </w:rPr>
        <w:t xml:space="preserve">: </w:t>
      </w:r>
      <w:hyperlink r:id="rId17" w:history="1">
        <w:r w:rsidR="007B0DAC">
          <w:rPr>
            <w:rStyle w:val="Hyperlink"/>
          </w:rPr>
          <w:t>https://www.canada.ca/en/employment-social-development/services/work-sharing.html</w:t>
        </w:r>
      </w:hyperlink>
      <w:r w:rsidR="007B0DAC">
        <w:t xml:space="preserve"> or call (800) 367-5693</w:t>
      </w:r>
    </w:p>
    <w:p w14:paraId="764B3805" w14:textId="77777777" w:rsidR="007B0DAC" w:rsidRPr="001E12C7" w:rsidRDefault="007B0DAC" w:rsidP="007B0DAC">
      <w:pPr>
        <w:pStyle w:val="ListParagraph"/>
        <w:numPr>
          <w:ilvl w:val="0"/>
          <w:numId w:val="9"/>
        </w:numPr>
        <w:spacing w:after="160" w:line="259" w:lineRule="auto"/>
        <w:rPr>
          <w:b/>
          <w:lang w:val="en-US"/>
        </w:rPr>
      </w:pPr>
      <w:r w:rsidRPr="001E12C7">
        <w:rPr>
          <w:b/>
          <w:lang w:val="en-US"/>
        </w:rPr>
        <w:t xml:space="preserve">Covering wages for students hired under the Canada Summer Jobs Program </w:t>
      </w:r>
    </w:p>
    <w:p w14:paraId="3EB11120" w14:textId="77777777" w:rsidR="007B0DAC" w:rsidRPr="009222C2" w:rsidRDefault="007B0DAC" w:rsidP="007B0DAC">
      <w:pPr>
        <w:pStyle w:val="NormalWeb"/>
        <w:numPr>
          <w:ilvl w:val="0"/>
          <w:numId w:val="7"/>
        </w:numPr>
        <w:spacing w:before="0" w:beforeAutospacing="0" w:after="173" w:afterAutospacing="0"/>
        <w:contextualSpacing/>
        <w:rPr>
          <w:color w:val="000000" w:themeColor="text1"/>
        </w:rPr>
      </w:pPr>
      <w:r w:rsidRPr="001E12C7">
        <w:t xml:space="preserve">The federal government </w:t>
      </w:r>
      <w:r>
        <w:t xml:space="preserve">is </w:t>
      </w:r>
      <w:r w:rsidRPr="009222C2">
        <w:rPr>
          <w:color w:val="000000" w:themeColor="text1"/>
        </w:rPr>
        <w:t>making temporary changes to the Canada Summer Jobs program to allow employers to:</w:t>
      </w:r>
    </w:p>
    <w:p w14:paraId="29EAD576" w14:textId="77777777" w:rsidR="007B0DAC" w:rsidRPr="009222C2" w:rsidRDefault="007B0DAC" w:rsidP="007B0DAC">
      <w:pPr>
        <w:pStyle w:val="NormalWeb"/>
        <w:numPr>
          <w:ilvl w:val="1"/>
          <w:numId w:val="7"/>
        </w:numPr>
        <w:spacing w:before="0" w:beforeAutospacing="0" w:after="173" w:afterAutospacing="0"/>
        <w:contextualSpacing/>
        <w:rPr>
          <w:color w:val="000000" w:themeColor="text1"/>
        </w:rPr>
      </w:pPr>
      <w:r w:rsidRPr="009222C2">
        <w:rPr>
          <w:color w:val="000000" w:themeColor="text1"/>
        </w:rPr>
        <w:t>receive an increased wage subsidy, so that private and public sector employers can also receive up to 100 per cent of the provincial or territorial minimum hourly wage for each employee;</w:t>
      </w:r>
    </w:p>
    <w:p w14:paraId="310BEBBB" w14:textId="77777777" w:rsidR="007B0DAC" w:rsidRPr="009222C2" w:rsidRDefault="007B0DAC" w:rsidP="007B0DAC">
      <w:pPr>
        <w:pStyle w:val="NormalWeb"/>
        <w:numPr>
          <w:ilvl w:val="1"/>
          <w:numId w:val="7"/>
        </w:numPr>
        <w:spacing w:before="0" w:beforeAutospacing="0" w:after="173" w:afterAutospacing="0"/>
        <w:contextualSpacing/>
        <w:rPr>
          <w:color w:val="000000" w:themeColor="text1"/>
        </w:rPr>
      </w:pPr>
      <w:r w:rsidRPr="009222C2">
        <w:rPr>
          <w:color w:val="000000" w:themeColor="text1"/>
        </w:rPr>
        <w:t>extend the end date for employment to February 28, 2021;</w:t>
      </w:r>
    </w:p>
    <w:p w14:paraId="315F32EF" w14:textId="77777777" w:rsidR="007B0DAC" w:rsidRPr="009222C2" w:rsidRDefault="007B0DAC" w:rsidP="007B0DAC">
      <w:pPr>
        <w:pStyle w:val="NormalWeb"/>
        <w:numPr>
          <w:ilvl w:val="1"/>
          <w:numId w:val="7"/>
        </w:numPr>
        <w:spacing w:before="0" w:beforeAutospacing="0" w:after="173" w:afterAutospacing="0"/>
        <w:contextualSpacing/>
        <w:rPr>
          <w:color w:val="000000" w:themeColor="text1"/>
        </w:rPr>
      </w:pPr>
      <w:r w:rsidRPr="009222C2">
        <w:rPr>
          <w:color w:val="000000" w:themeColor="text1"/>
        </w:rPr>
        <w:t>adapt their projects and job activities;</w:t>
      </w:r>
    </w:p>
    <w:p w14:paraId="2C31D809" w14:textId="77777777" w:rsidR="007B0DAC" w:rsidRPr="009222C2" w:rsidRDefault="007B0DAC" w:rsidP="007B0DAC">
      <w:pPr>
        <w:pStyle w:val="NormalWeb"/>
        <w:numPr>
          <w:ilvl w:val="1"/>
          <w:numId w:val="7"/>
        </w:numPr>
        <w:spacing w:before="0" w:beforeAutospacing="0" w:after="173" w:afterAutospacing="0"/>
        <w:contextualSpacing/>
        <w:rPr>
          <w:color w:val="000000" w:themeColor="text1"/>
        </w:rPr>
      </w:pPr>
      <w:r w:rsidRPr="009222C2">
        <w:rPr>
          <w:color w:val="000000" w:themeColor="text1"/>
        </w:rPr>
        <w:t>hire staff on a part-time basis.</w:t>
      </w:r>
    </w:p>
    <w:p w14:paraId="0416B5DB" w14:textId="38883710" w:rsidR="007B0DAC" w:rsidRPr="007B0DAC" w:rsidRDefault="007B0DAC" w:rsidP="007B0DAC">
      <w:pPr>
        <w:pStyle w:val="NormalWeb"/>
        <w:numPr>
          <w:ilvl w:val="0"/>
          <w:numId w:val="7"/>
        </w:numPr>
        <w:spacing w:before="0" w:beforeAutospacing="0" w:after="173" w:afterAutospacing="0"/>
        <w:contextualSpacing/>
        <w:rPr>
          <w:color w:val="000000" w:themeColor="text1"/>
        </w:rPr>
      </w:pPr>
      <w:r>
        <w:rPr>
          <w:color w:val="000000" w:themeColor="text1"/>
        </w:rPr>
        <w:t xml:space="preserve">For more information on these changes to the Canada Summer Jobs program, visit Employment and Social Development’s website: </w:t>
      </w:r>
      <w:hyperlink r:id="rId18" w:history="1">
        <w:r>
          <w:rPr>
            <w:rStyle w:val="Hyperlink"/>
          </w:rPr>
          <w:t>https://www.canada.ca/en/employment-social-development/services/funding/canada-summer-jobs.html</w:t>
        </w:r>
      </w:hyperlink>
    </w:p>
    <w:p w14:paraId="501FA897" w14:textId="77777777" w:rsidR="000A0C93" w:rsidRPr="001E12C7" w:rsidRDefault="000A0C93" w:rsidP="000A0C93">
      <w:pPr>
        <w:pStyle w:val="ListParagraph"/>
        <w:numPr>
          <w:ilvl w:val="0"/>
          <w:numId w:val="9"/>
        </w:numPr>
        <w:spacing w:after="160" w:line="259" w:lineRule="auto"/>
        <w:rPr>
          <w:b/>
          <w:color w:val="000000" w:themeColor="text1"/>
          <w:lang w:val="en-US"/>
        </w:rPr>
      </w:pPr>
      <w:r w:rsidRPr="001E12C7">
        <w:rPr>
          <w:b/>
          <w:color w:val="000000" w:themeColor="text1"/>
          <w:lang w:val="en-US"/>
        </w:rPr>
        <w:lastRenderedPageBreak/>
        <w:t>Extra time to file income tax returns (Businesses)</w:t>
      </w:r>
    </w:p>
    <w:p w14:paraId="2EC8F3A7" w14:textId="77777777" w:rsidR="007B0DAC" w:rsidRDefault="000A0C93"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The government is allowing all businesses to defer, until after August 31</w:t>
      </w:r>
      <w:r w:rsidR="00E07AA3" w:rsidRPr="00E07AA3">
        <w:rPr>
          <w:color w:val="000000" w:themeColor="text1"/>
          <w:vertAlign w:val="superscript"/>
        </w:rPr>
        <w:t>st</w:t>
      </w:r>
      <w:r w:rsidRPr="001E12C7">
        <w:rPr>
          <w:color w:val="000000" w:themeColor="text1"/>
        </w:rPr>
        <w:t>, 2020, the payment of any income tax amounts that become owing on or after March 18</w:t>
      </w:r>
      <w:r w:rsidR="00A86B95" w:rsidRPr="00A86B95">
        <w:rPr>
          <w:color w:val="000000" w:themeColor="text1"/>
          <w:vertAlign w:val="superscript"/>
        </w:rPr>
        <w:t>th</w:t>
      </w:r>
      <w:r w:rsidRPr="001E12C7">
        <w:rPr>
          <w:color w:val="000000" w:themeColor="text1"/>
        </w:rPr>
        <w:t xml:space="preserve"> and before September 2020. This relief would apply to tax balances due, as well as instalments, under Part I of the </w:t>
      </w:r>
      <w:r w:rsidRPr="001E12C7">
        <w:rPr>
          <w:i/>
          <w:iCs/>
          <w:color w:val="000000" w:themeColor="text1"/>
        </w:rPr>
        <w:t>Income Tax Act</w:t>
      </w:r>
      <w:r w:rsidRPr="001E12C7">
        <w:rPr>
          <w:color w:val="000000" w:themeColor="text1"/>
        </w:rPr>
        <w:t xml:space="preserve">. </w:t>
      </w:r>
    </w:p>
    <w:p w14:paraId="69937D73" w14:textId="5CB53541" w:rsidR="000A0C93" w:rsidRPr="001E12C7" w:rsidRDefault="000A0C93"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No interest or penalties will accumulate on these amounts during this period. </w:t>
      </w:r>
    </w:p>
    <w:p w14:paraId="550B45CA" w14:textId="344103AC" w:rsidR="000429E9" w:rsidRPr="001E12C7" w:rsidRDefault="000A0C93"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For more information on tax deferrals and for all payment dates, visit</w:t>
      </w:r>
      <w:r w:rsidR="007B0DAC">
        <w:rPr>
          <w:color w:val="000000" w:themeColor="text1"/>
        </w:rPr>
        <w:t xml:space="preserve">: </w:t>
      </w:r>
      <w:hyperlink r:id="rId19" w:history="1">
        <w:r w:rsidR="007B0DAC">
          <w:rPr>
            <w:rStyle w:val="Hyperlink"/>
          </w:rPr>
          <w:t>https://www.canada.ca/en/revenue-agency/campaigns/covid-19-update/covid-19-filing-payment-dates.html</w:t>
        </w:r>
      </w:hyperlink>
    </w:p>
    <w:p w14:paraId="4E01EAE2" w14:textId="77777777" w:rsidR="000A0C93" w:rsidRPr="001E12C7" w:rsidRDefault="000A0C93" w:rsidP="000A0C93">
      <w:pPr>
        <w:pStyle w:val="ListParagraph"/>
        <w:numPr>
          <w:ilvl w:val="0"/>
          <w:numId w:val="9"/>
        </w:numPr>
        <w:spacing w:after="160" w:line="259" w:lineRule="auto"/>
        <w:rPr>
          <w:b/>
          <w:color w:val="000000" w:themeColor="text1"/>
          <w:lang w:val="en-US"/>
        </w:rPr>
      </w:pPr>
      <w:r w:rsidRPr="001E12C7">
        <w:rPr>
          <w:b/>
          <w:color w:val="000000" w:themeColor="text1"/>
          <w:lang w:val="en-US"/>
        </w:rPr>
        <w:t>Deferral of Sales Tax Remittance and Customs Duty Payments Until June</w:t>
      </w:r>
    </w:p>
    <w:p w14:paraId="2BE917D7" w14:textId="77777777" w:rsidR="00C651DD" w:rsidRDefault="000A0C93"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The government is allowing businesses, including self-employed individuals, to defer until June 30</w:t>
      </w:r>
      <w:r w:rsidR="00E07AA3" w:rsidRPr="00E07AA3">
        <w:rPr>
          <w:color w:val="000000" w:themeColor="text1"/>
          <w:vertAlign w:val="superscript"/>
        </w:rPr>
        <w:t>th</w:t>
      </w:r>
      <w:r w:rsidRPr="001E12C7">
        <w:rPr>
          <w:color w:val="000000" w:themeColor="text1"/>
        </w:rPr>
        <w:t xml:space="preserve">, 2020 payments of the GST/HST, as well as customs duty owing on their imports. </w:t>
      </w:r>
    </w:p>
    <w:p w14:paraId="532960AA" w14:textId="77777777" w:rsidR="00C651DD" w:rsidRDefault="000A0C93" w:rsidP="00C651DD">
      <w:pPr>
        <w:pStyle w:val="NormalWeb"/>
        <w:numPr>
          <w:ilvl w:val="0"/>
          <w:numId w:val="7"/>
        </w:numPr>
        <w:spacing w:before="0" w:beforeAutospacing="0" w:after="173" w:afterAutospacing="0"/>
        <w:contextualSpacing/>
        <w:rPr>
          <w:color w:val="000000" w:themeColor="text1"/>
        </w:rPr>
      </w:pPr>
      <w:r w:rsidRPr="001E12C7">
        <w:rPr>
          <w:color w:val="000000" w:themeColor="text1"/>
        </w:rPr>
        <w:t>Any GST/HST payment that becomes owing from March 27</w:t>
      </w:r>
      <w:r w:rsidR="00E07AA3" w:rsidRPr="00E07AA3">
        <w:rPr>
          <w:color w:val="000000" w:themeColor="text1"/>
          <w:vertAlign w:val="superscript"/>
        </w:rPr>
        <w:t>th</w:t>
      </w:r>
      <w:r w:rsidRPr="001E12C7">
        <w:rPr>
          <w:color w:val="000000" w:themeColor="text1"/>
        </w:rPr>
        <w:t xml:space="preserve"> until the end of May can be deferred until the end of June. </w:t>
      </w:r>
      <w:r w:rsidRPr="00C651DD">
        <w:rPr>
          <w:color w:val="000000" w:themeColor="text1"/>
        </w:rPr>
        <w:t xml:space="preserve">For GST and customs duty payments for imported goods, </w:t>
      </w:r>
      <w:r w:rsidR="00A86B95" w:rsidRPr="00C651DD">
        <w:rPr>
          <w:color w:val="000000" w:themeColor="text1"/>
        </w:rPr>
        <w:t xml:space="preserve">the </w:t>
      </w:r>
      <w:r w:rsidRPr="00C651DD">
        <w:rPr>
          <w:color w:val="000000" w:themeColor="text1"/>
        </w:rPr>
        <w:t xml:space="preserve">deferral will include amounts owing for March, April and May. </w:t>
      </w:r>
    </w:p>
    <w:p w14:paraId="29F22016" w14:textId="11910C39" w:rsidR="000A0C93" w:rsidRPr="00C651DD" w:rsidRDefault="000A0C93" w:rsidP="00C651DD">
      <w:pPr>
        <w:pStyle w:val="NormalWeb"/>
        <w:numPr>
          <w:ilvl w:val="0"/>
          <w:numId w:val="7"/>
        </w:numPr>
        <w:spacing w:before="0" w:beforeAutospacing="0" w:after="173" w:afterAutospacing="0"/>
        <w:contextualSpacing/>
        <w:rPr>
          <w:color w:val="000000" w:themeColor="text1"/>
        </w:rPr>
      </w:pPr>
      <w:r w:rsidRPr="00C651DD">
        <w:rPr>
          <w:color w:val="000000" w:themeColor="text1"/>
        </w:rPr>
        <w:t>These amounts were normally due to be submitted to the C</w:t>
      </w:r>
      <w:r w:rsidR="00CE2F5A">
        <w:rPr>
          <w:color w:val="000000" w:themeColor="text1"/>
        </w:rPr>
        <w:t>RA</w:t>
      </w:r>
      <w:r w:rsidRPr="00C651DD">
        <w:rPr>
          <w:color w:val="000000" w:themeColor="text1"/>
        </w:rPr>
        <w:t xml:space="preserve"> and the Canada Border Services Agency as early as the end of March 2020.</w:t>
      </w:r>
    </w:p>
    <w:p w14:paraId="48C5B499" w14:textId="26FD7415" w:rsidR="000A0C93" w:rsidRPr="001E12C7" w:rsidRDefault="000A0C93"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F</w:t>
      </w:r>
      <w:r w:rsidR="00C651DD">
        <w:rPr>
          <w:color w:val="000000" w:themeColor="text1"/>
        </w:rPr>
        <w:t xml:space="preserve">or more information visit: </w:t>
      </w:r>
      <w:hyperlink r:id="rId20" w:history="1">
        <w:r w:rsidR="00C651DD">
          <w:rPr>
            <w:rStyle w:val="Hyperlink"/>
          </w:rPr>
          <w:t>https://www.canada.ca/en/revenue-agency/campaigns/covid-19-update/frequently-asked-questions-gst-hst.html</w:t>
        </w:r>
      </w:hyperlink>
    </w:p>
    <w:p w14:paraId="63AE2BCB" w14:textId="5FD3347B" w:rsidR="000A0C93" w:rsidRPr="001E12C7" w:rsidRDefault="000A0C93" w:rsidP="000A0C93">
      <w:pPr>
        <w:pStyle w:val="ListParagraph"/>
        <w:numPr>
          <w:ilvl w:val="0"/>
          <w:numId w:val="9"/>
        </w:numPr>
        <w:spacing w:after="160" w:line="259" w:lineRule="auto"/>
        <w:rPr>
          <w:b/>
          <w:color w:val="000000" w:themeColor="text1"/>
          <w:lang w:val="en-US"/>
        </w:rPr>
      </w:pPr>
      <w:r w:rsidRPr="001E12C7">
        <w:rPr>
          <w:b/>
          <w:color w:val="000000" w:themeColor="text1"/>
          <w:lang w:val="en-US"/>
        </w:rPr>
        <w:t>Establishing a Business Credit Availability Program</w:t>
      </w:r>
    </w:p>
    <w:p w14:paraId="2BD2FF43" w14:textId="77777777" w:rsidR="000A0C93" w:rsidRPr="00C651DD" w:rsidRDefault="000A0C93" w:rsidP="000A0C93">
      <w:pPr>
        <w:pStyle w:val="NormalWeb"/>
        <w:numPr>
          <w:ilvl w:val="0"/>
          <w:numId w:val="7"/>
        </w:numPr>
        <w:spacing w:before="0" w:beforeAutospacing="0" w:after="173" w:afterAutospacing="0"/>
        <w:contextualSpacing/>
      </w:pPr>
      <w:r w:rsidRPr="001E12C7">
        <w:rPr>
          <w:color w:val="000000" w:themeColor="text1"/>
        </w:rPr>
        <w:t>The government has established a Business Credit Availably Program (BCAP) to provide $65 billion of additional support through the Business Development Bank of Canada (</w:t>
      </w:r>
      <w:r w:rsidRPr="00C651DD">
        <w:t>BDC) and Export Development Canada (EDC).</w:t>
      </w:r>
    </w:p>
    <w:p w14:paraId="5897721F" w14:textId="77777777" w:rsidR="000A0C93" w:rsidRPr="00C651DD" w:rsidRDefault="000A0C93" w:rsidP="000A0C93">
      <w:pPr>
        <w:pStyle w:val="NormalWeb"/>
        <w:numPr>
          <w:ilvl w:val="0"/>
          <w:numId w:val="7"/>
        </w:numPr>
        <w:spacing w:before="0" w:beforeAutospacing="0" w:after="173" w:afterAutospacing="0"/>
        <w:contextualSpacing/>
      </w:pPr>
      <w:r w:rsidRPr="00C651DD">
        <w:t>This program includes:</w:t>
      </w:r>
    </w:p>
    <w:p w14:paraId="79A26AB6" w14:textId="77777777" w:rsidR="000A0C93" w:rsidRPr="001E12C7" w:rsidRDefault="000A0C93" w:rsidP="000A0C93">
      <w:pPr>
        <w:pStyle w:val="NormalWeb"/>
        <w:numPr>
          <w:ilvl w:val="1"/>
          <w:numId w:val="7"/>
        </w:numPr>
        <w:spacing w:before="0" w:beforeAutospacing="0" w:after="173" w:afterAutospacing="0"/>
        <w:contextualSpacing/>
        <w:rPr>
          <w:color w:val="000000" w:themeColor="text1"/>
        </w:rPr>
      </w:pPr>
      <w:r w:rsidRPr="001E12C7">
        <w:rPr>
          <w:b/>
          <w:i/>
          <w:color w:val="000000" w:themeColor="text1"/>
        </w:rPr>
        <w:t>Loan Guarantee for Small and Medium-Sized Enterprises (SMEs):</w:t>
      </w:r>
      <w:r w:rsidRPr="001E12C7">
        <w:rPr>
          <w:i/>
          <w:color w:val="000000" w:themeColor="text1"/>
        </w:rPr>
        <w:t xml:space="preserve"> </w:t>
      </w:r>
      <w:r w:rsidRPr="001E12C7">
        <w:rPr>
          <w:color w:val="000000" w:themeColor="text1"/>
        </w:rPr>
        <w:t>EDC is working with financial institutions to issue new operating credit and cash flow term loans of up to $6.25 million to SMEs; and</w:t>
      </w:r>
    </w:p>
    <w:p w14:paraId="66E4C685" w14:textId="77777777" w:rsidR="000A0C93" w:rsidRPr="001E12C7" w:rsidRDefault="000A0C93" w:rsidP="000A0C93">
      <w:pPr>
        <w:pStyle w:val="NormalWeb"/>
        <w:numPr>
          <w:ilvl w:val="1"/>
          <w:numId w:val="7"/>
        </w:numPr>
        <w:spacing w:before="0" w:beforeAutospacing="0" w:after="173" w:afterAutospacing="0"/>
        <w:contextualSpacing/>
        <w:rPr>
          <w:color w:val="000000" w:themeColor="text1"/>
        </w:rPr>
      </w:pPr>
      <w:r w:rsidRPr="001E12C7">
        <w:rPr>
          <w:b/>
          <w:i/>
          <w:color w:val="000000" w:themeColor="text1"/>
        </w:rPr>
        <w:t>Co-Lending Program for SMEs:</w:t>
      </w:r>
      <w:r w:rsidRPr="001E12C7">
        <w:rPr>
          <w:color w:val="000000" w:themeColor="text1"/>
        </w:rPr>
        <w:t xml:space="preserve"> BDC is working with financial institutions to co-lend term loans to SMEs for their operational cash flow requirements. </w:t>
      </w:r>
    </w:p>
    <w:p w14:paraId="71A0C6A3" w14:textId="3C2C3446" w:rsidR="000A0C93" w:rsidRDefault="000A0C93"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All BCAP programs will roll out in mid-April. If you are interested in exploring financing opportunities for your business through the BCAP,</w:t>
      </w:r>
      <w:r w:rsidRPr="001E12C7">
        <w:rPr>
          <w:bCs/>
          <w:color w:val="000000" w:themeColor="text1"/>
        </w:rPr>
        <w:t xml:space="preserve"> contact your financial institution directly and it will contact BDC and EDC where appropriate</w:t>
      </w:r>
      <w:r w:rsidRPr="001E12C7">
        <w:rPr>
          <w:color w:val="000000" w:themeColor="text1"/>
        </w:rPr>
        <w:t>. </w:t>
      </w:r>
    </w:p>
    <w:p w14:paraId="14C5CC90" w14:textId="3AF09C0E" w:rsidR="00C651DD" w:rsidRPr="001E12C7" w:rsidRDefault="00C651DD" w:rsidP="00C651DD">
      <w:pPr>
        <w:pStyle w:val="ListParagraph"/>
        <w:numPr>
          <w:ilvl w:val="0"/>
          <w:numId w:val="9"/>
        </w:numPr>
        <w:spacing w:after="160" w:line="259" w:lineRule="auto"/>
        <w:rPr>
          <w:b/>
          <w:color w:val="000000" w:themeColor="text1"/>
          <w:lang w:val="en-US"/>
        </w:rPr>
      </w:pPr>
      <w:r>
        <w:rPr>
          <w:b/>
          <w:color w:val="000000" w:themeColor="text1"/>
          <w:lang w:val="en-US"/>
        </w:rPr>
        <w:t>Canada Emergency Business Account</w:t>
      </w:r>
    </w:p>
    <w:p w14:paraId="05167114" w14:textId="77777777" w:rsidR="00C651DD" w:rsidRDefault="00C651DD" w:rsidP="00C651DD">
      <w:pPr>
        <w:pStyle w:val="NormalWeb"/>
        <w:numPr>
          <w:ilvl w:val="0"/>
          <w:numId w:val="7"/>
        </w:numPr>
        <w:spacing w:before="0" w:beforeAutospacing="0" w:after="173" w:afterAutospacing="0"/>
        <w:contextualSpacing/>
        <w:rPr>
          <w:color w:val="000000" w:themeColor="text1"/>
        </w:rPr>
      </w:pPr>
      <w:r>
        <w:rPr>
          <w:color w:val="000000" w:themeColor="text1"/>
        </w:rPr>
        <w:t>Q</w:t>
      </w:r>
      <w:r w:rsidRPr="00C651DD">
        <w:rPr>
          <w:color w:val="000000" w:themeColor="text1"/>
        </w:rPr>
        <w:t>ualifying small businesses</w:t>
      </w:r>
      <w:r>
        <w:rPr>
          <w:color w:val="000000" w:themeColor="text1"/>
        </w:rPr>
        <w:t xml:space="preserve"> </w:t>
      </w:r>
      <w:r w:rsidRPr="00C651DD">
        <w:rPr>
          <w:color w:val="000000" w:themeColor="text1"/>
        </w:rPr>
        <w:t xml:space="preserve">and not-for-profits </w:t>
      </w:r>
      <w:r>
        <w:rPr>
          <w:color w:val="000000" w:themeColor="text1"/>
        </w:rPr>
        <w:t>can receive</w:t>
      </w:r>
      <w:r w:rsidRPr="00C651DD">
        <w:rPr>
          <w:color w:val="000000" w:themeColor="text1"/>
        </w:rPr>
        <w:t xml:space="preserve"> interest-free loans of up to $40,000 to help cover their operating costs during a period where their revenues have been temporarily reduced</w:t>
      </w:r>
      <w:r>
        <w:rPr>
          <w:color w:val="000000" w:themeColor="text1"/>
        </w:rPr>
        <w:t>.</w:t>
      </w:r>
    </w:p>
    <w:p w14:paraId="7611682C" w14:textId="77777777" w:rsidR="00C651DD" w:rsidRDefault="00C651DD" w:rsidP="00C651DD">
      <w:pPr>
        <w:pStyle w:val="NormalWeb"/>
        <w:numPr>
          <w:ilvl w:val="0"/>
          <w:numId w:val="7"/>
        </w:numPr>
        <w:spacing w:before="0" w:beforeAutospacing="0" w:after="173" w:afterAutospacing="0"/>
        <w:contextualSpacing/>
        <w:rPr>
          <w:color w:val="000000" w:themeColor="text1"/>
        </w:rPr>
      </w:pPr>
      <w:r>
        <w:rPr>
          <w:color w:val="000000" w:themeColor="text1"/>
        </w:rPr>
        <w:lastRenderedPageBreak/>
        <w:t>T</w:t>
      </w:r>
      <w:r w:rsidRPr="00C651DD">
        <w:rPr>
          <w:color w:val="000000" w:themeColor="text1"/>
        </w:rPr>
        <w:t>o qualify, these organizations will need to demonstrate they paid between $50,000 to $1 million in total payroll in 2019</w:t>
      </w:r>
    </w:p>
    <w:p w14:paraId="378A90E1" w14:textId="32A81A9B" w:rsidR="00C651DD" w:rsidRPr="00C651DD" w:rsidRDefault="00C651DD" w:rsidP="00C651DD">
      <w:pPr>
        <w:pStyle w:val="NormalWeb"/>
        <w:numPr>
          <w:ilvl w:val="0"/>
          <w:numId w:val="7"/>
        </w:numPr>
        <w:spacing w:before="0" w:beforeAutospacing="0" w:after="173" w:afterAutospacing="0"/>
        <w:contextualSpacing/>
        <w:rPr>
          <w:color w:val="000000" w:themeColor="text1"/>
        </w:rPr>
      </w:pPr>
      <w:r w:rsidRPr="00C651DD">
        <w:rPr>
          <w:color w:val="000000" w:themeColor="text1"/>
        </w:rPr>
        <w:t>If the loan is repaid by December 31, 2022, 25 per cent (up to $10,000) will be forgiven; i</w:t>
      </w:r>
      <w:r w:rsidRPr="00462FF2">
        <w:rPr>
          <w:color w:val="000000" w:themeColor="text1"/>
        </w:rPr>
        <w:t>f the loan is not repaid by December 31, 2022, the remaining balance will be converted to a three-year term loan at 5 per cent interest.</w:t>
      </w:r>
    </w:p>
    <w:p w14:paraId="06DE2F36" w14:textId="010AD773" w:rsidR="00C651DD" w:rsidRPr="001E12C7" w:rsidRDefault="00000246" w:rsidP="00C651DD">
      <w:pPr>
        <w:pStyle w:val="NormalWeb"/>
        <w:numPr>
          <w:ilvl w:val="0"/>
          <w:numId w:val="7"/>
        </w:numPr>
        <w:spacing w:before="0" w:beforeAutospacing="0" w:after="173" w:afterAutospacing="0"/>
        <w:contextualSpacing/>
        <w:rPr>
          <w:color w:val="000000" w:themeColor="text1"/>
        </w:rPr>
      </w:pPr>
      <w:r>
        <w:rPr>
          <w:color w:val="000000" w:themeColor="text1"/>
        </w:rPr>
        <w:t>To apply to the Emergency Business Account, contact your financial institution.</w:t>
      </w:r>
    </w:p>
    <w:p w14:paraId="3FF151C0" w14:textId="2F3D3C51" w:rsidR="000A0C93" w:rsidRPr="001E12C7" w:rsidRDefault="00D223FB" w:rsidP="000A0C93">
      <w:pPr>
        <w:pStyle w:val="ListParagraph"/>
        <w:numPr>
          <w:ilvl w:val="0"/>
          <w:numId w:val="9"/>
        </w:numPr>
        <w:spacing w:after="160" w:line="259" w:lineRule="auto"/>
        <w:rPr>
          <w:b/>
          <w:color w:val="000000" w:themeColor="text1"/>
          <w:lang w:val="en-US"/>
        </w:rPr>
      </w:pPr>
      <w:r w:rsidRPr="001E12C7">
        <w:rPr>
          <w:b/>
          <w:color w:val="000000" w:themeColor="text1"/>
          <w:lang w:val="en-US"/>
        </w:rPr>
        <w:t>Laun</w:t>
      </w:r>
      <w:r>
        <w:rPr>
          <w:b/>
          <w:color w:val="000000" w:themeColor="text1"/>
          <w:lang w:val="en-US"/>
        </w:rPr>
        <w:t>c</w:t>
      </w:r>
      <w:r w:rsidRPr="001E12C7">
        <w:rPr>
          <w:b/>
          <w:color w:val="000000" w:themeColor="text1"/>
          <w:lang w:val="en-US"/>
        </w:rPr>
        <w:t>hing</w:t>
      </w:r>
      <w:r w:rsidR="000A0C93" w:rsidRPr="001E12C7">
        <w:rPr>
          <w:b/>
          <w:color w:val="000000" w:themeColor="text1"/>
          <w:lang w:val="en-US"/>
        </w:rPr>
        <w:t xml:space="preserve"> an Insured Mortgage Purchase Program</w:t>
      </w:r>
    </w:p>
    <w:p w14:paraId="0E0FBA52" w14:textId="77777777" w:rsidR="00000246" w:rsidRDefault="000A0C93"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 xml:space="preserve">The government has launched an Insured Mortgage Purchase Program, which will purchase up to $150 billion of insured mortgage pools through the Canada Mortgage and Housing Corporation (CMHC). </w:t>
      </w:r>
    </w:p>
    <w:p w14:paraId="27DA1A61" w14:textId="348C867A" w:rsidR="000A0C93" w:rsidRPr="001E12C7" w:rsidRDefault="000A0C93"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This action will provide long-term stable funding to banks and mortgage lenders, help facilitate continued lending to Canadian consumers and businesses, and add liquidity to Canada’s mortgage market.</w:t>
      </w:r>
    </w:p>
    <w:p w14:paraId="35990651" w14:textId="46EB3129" w:rsidR="000A0C93" w:rsidRPr="001E12C7" w:rsidRDefault="000A0C93" w:rsidP="000A0C93">
      <w:pPr>
        <w:pStyle w:val="NormalWeb"/>
        <w:numPr>
          <w:ilvl w:val="0"/>
          <w:numId w:val="7"/>
        </w:numPr>
        <w:spacing w:before="0" w:beforeAutospacing="0" w:after="173" w:afterAutospacing="0"/>
        <w:contextualSpacing/>
        <w:rPr>
          <w:color w:val="000000" w:themeColor="text1"/>
          <w:lang w:val="en-US"/>
        </w:rPr>
      </w:pPr>
      <w:r w:rsidRPr="001E12C7">
        <w:rPr>
          <w:color w:val="000000" w:themeColor="text1"/>
          <w:lang w:val="en-US"/>
        </w:rPr>
        <w:t>To learn more, visit the CMHC’s website</w:t>
      </w:r>
      <w:r w:rsidR="000429E9" w:rsidRPr="001E12C7">
        <w:rPr>
          <w:color w:val="000000" w:themeColor="text1"/>
          <w:lang w:val="en-US"/>
        </w:rPr>
        <w:t xml:space="preserve">: </w:t>
      </w:r>
      <w:hyperlink r:id="rId21" w:history="1">
        <w:r w:rsidR="000429E9" w:rsidRPr="001E12C7">
          <w:rPr>
            <w:rStyle w:val="Hyperlink"/>
          </w:rPr>
          <w:t>https://www.cmhc-schl.gc.ca/</w:t>
        </w:r>
      </w:hyperlink>
    </w:p>
    <w:p w14:paraId="062F05A3" w14:textId="77777777" w:rsidR="00CE2F5A" w:rsidRPr="001E12C7" w:rsidRDefault="00CE2F5A" w:rsidP="000A0C93">
      <w:pPr>
        <w:pStyle w:val="NormalWeb"/>
        <w:spacing w:before="0" w:beforeAutospacing="0" w:after="173" w:afterAutospacing="0"/>
        <w:contextualSpacing/>
        <w:rPr>
          <w:color w:val="000000" w:themeColor="text1"/>
          <w:lang w:val="en-US"/>
        </w:rPr>
      </w:pPr>
    </w:p>
    <w:p w14:paraId="4782D79D" w14:textId="54F7E541" w:rsidR="00CE2F5A" w:rsidRPr="001E12C7" w:rsidRDefault="000A0C93" w:rsidP="00CE2F5A">
      <w:pPr>
        <w:pStyle w:val="NormalWeb"/>
        <w:spacing w:before="0" w:beforeAutospacing="0" w:after="173" w:afterAutospacing="0"/>
        <w:contextualSpacing/>
        <w:jc w:val="center"/>
        <w:rPr>
          <w:b/>
          <w:color w:val="000000" w:themeColor="text1"/>
          <w:sz w:val="28"/>
          <w:szCs w:val="28"/>
          <w:lang w:val="en-US"/>
        </w:rPr>
      </w:pPr>
      <w:r w:rsidRPr="001E12C7">
        <w:rPr>
          <w:b/>
          <w:color w:val="000000" w:themeColor="text1"/>
          <w:sz w:val="28"/>
          <w:szCs w:val="28"/>
          <w:lang w:val="en-US"/>
        </w:rPr>
        <w:t>Support for Industries</w:t>
      </w:r>
    </w:p>
    <w:p w14:paraId="13025F9E" w14:textId="77777777" w:rsidR="000A0C93" w:rsidRPr="001E12C7" w:rsidRDefault="000A0C93" w:rsidP="000A0C93">
      <w:pPr>
        <w:pStyle w:val="ListParagraph"/>
        <w:numPr>
          <w:ilvl w:val="0"/>
          <w:numId w:val="13"/>
        </w:numPr>
        <w:spacing w:after="160" w:line="259" w:lineRule="auto"/>
        <w:rPr>
          <w:b/>
          <w:color w:val="000000" w:themeColor="text1"/>
          <w:lang w:val="en-US"/>
        </w:rPr>
      </w:pPr>
      <w:r w:rsidRPr="001E12C7">
        <w:rPr>
          <w:b/>
          <w:color w:val="000000" w:themeColor="text1"/>
          <w:lang w:val="en-US"/>
        </w:rPr>
        <w:t>Increasing Credit available for agriculture, fisheries and aquaculture</w:t>
      </w:r>
    </w:p>
    <w:p w14:paraId="2485065A" w14:textId="77777777" w:rsidR="00000246" w:rsidRDefault="000A0C93" w:rsidP="000A0C93">
      <w:pPr>
        <w:pStyle w:val="NormalWeb"/>
        <w:numPr>
          <w:ilvl w:val="0"/>
          <w:numId w:val="7"/>
        </w:numPr>
        <w:spacing w:before="0" w:beforeAutospacing="0" w:after="173" w:afterAutospacing="0"/>
        <w:contextualSpacing/>
        <w:rPr>
          <w:color w:val="000000" w:themeColor="text1"/>
        </w:rPr>
      </w:pPr>
      <w:r w:rsidRPr="001E12C7">
        <w:rPr>
          <w:color w:val="000000" w:themeColor="text1"/>
        </w:rPr>
        <w:t>The government has enabled Farm Credit Canada (FCC) to provide an additional $5 billion in lending to producers, agribusinesses, and food processors. This will offer increased flexibility to farmers facing cashflow issues and to processors impacted by lost sales.</w:t>
      </w:r>
      <w:r w:rsidR="00000246" w:rsidRPr="00000246">
        <w:rPr>
          <w:rFonts w:ascii="Arial" w:hAnsi="Arial" w:cs="Arial"/>
          <w:color w:val="2E3032"/>
          <w:sz w:val="26"/>
          <w:szCs w:val="26"/>
          <w:lang w:eastAsia="en-US"/>
        </w:rPr>
        <w:t xml:space="preserve"> </w:t>
      </w:r>
    </w:p>
    <w:p w14:paraId="5D1AF003" w14:textId="1E516631" w:rsidR="000A0C93" w:rsidRDefault="00000246" w:rsidP="000A0C93">
      <w:pPr>
        <w:pStyle w:val="NormalWeb"/>
        <w:numPr>
          <w:ilvl w:val="0"/>
          <w:numId w:val="7"/>
        </w:numPr>
        <w:spacing w:before="0" w:beforeAutospacing="0" w:after="173" w:afterAutospacing="0"/>
        <w:contextualSpacing/>
        <w:rPr>
          <w:color w:val="000000" w:themeColor="text1"/>
        </w:rPr>
      </w:pPr>
      <w:r>
        <w:rPr>
          <w:color w:val="000000" w:themeColor="text1"/>
        </w:rPr>
        <w:t>E</w:t>
      </w:r>
      <w:r w:rsidRPr="00000246">
        <w:rPr>
          <w:color w:val="000000" w:themeColor="text1"/>
        </w:rPr>
        <w:t>ffective immediately, FCC has put in place:</w:t>
      </w:r>
    </w:p>
    <w:p w14:paraId="2F28CF99" w14:textId="4538A664" w:rsidR="00000246" w:rsidRPr="00000246" w:rsidRDefault="00000246" w:rsidP="00000246">
      <w:pPr>
        <w:pStyle w:val="NormalWeb"/>
        <w:numPr>
          <w:ilvl w:val="1"/>
          <w:numId w:val="7"/>
        </w:numPr>
        <w:spacing w:before="0" w:beforeAutospacing="0" w:after="173" w:afterAutospacing="0"/>
        <w:contextualSpacing/>
        <w:rPr>
          <w:color w:val="000000" w:themeColor="text1"/>
        </w:rPr>
      </w:pPr>
      <w:r>
        <w:rPr>
          <w:color w:val="000000" w:themeColor="text1"/>
        </w:rPr>
        <w:t>A</w:t>
      </w:r>
      <w:r w:rsidRPr="00000246">
        <w:rPr>
          <w:color w:val="000000" w:themeColor="text1"/>
        </w:rPr>
        <w:t xml:space="preserve"> deferral of principal and interest payments up to six months for existing loans; or</w:t>
      </w:r>
    </w:p>
    <w:p w14:paraId="1756AEF1" w14:textId="68711D8D" w:rsidR="00000246" w:rsidRPr="00000246" w:rsidRDefault="00000246" w:rsidP="00000246">
      <w:pPr>
        <w:pStyle w:val="NormalWeb"/>
        <w:numPr>
          <w:ilvl w:val="1"/>
          <w:numId w:val="7"/>
        </w:numPr>
        <w:spacing w:before="0" w:beforeAutospacing="0" w:after="173" w:afterAutospacing="0"/>
        <w:contextualSpacing/>
        <w:rPr>
          <w:color w:val="000000" w:themeColor="text1"/>
        </w:rPr>
      </w:pPr>
      <w:r>
        <w:rPr>
          <w:color w:val="000000" w:themeColor="text1"/>
        </w:rPr>
        <w:t xml:space="preserve">A </w:t>
      </w:r>
      <w:r w:rsidRPr="00000246">
        <w:rPr>
          <w:color w:val="000000" w:themeColor="text1"/>
        </w:rPr>
        <w:t>deferral of principal payments up to 12 months</w:t>
      </w:r>
      <w:r>
        <w:rPr>
          <w:color w:val="000000" w:themeColor="text1"/>
        </w:rPr>
        <w:t>.</w:t>
      </w:r>
    </w:p>
    <w:p w14:paraId="6D768518" w14:textId="49CE3FEE" w:rsidR="000A0C93" w:rsidRPr="00751885" w:rsidRDefault="000A0C93" w:rsidP="000A0C93">
      <w:pPr>
        <w:pStyle w:val="NormalWeb"/>
        <w:numPr>
          <w:ilvl w:val="0"/>
          <w:numId w:val="7"/>
        </w:numPr>
        <w:spacing w:before="0" w:beforeAutospacing="0" w:after="173" w:afterAutospacing="0"/>
        <w:contextualSpacing/>
        <w:rPr>
          <w:lang w:val="en-US"/>
        </w:rPr>
      </w:pPr>
      <w:r w:rsidRPr="001E12C7">
        <w:rPr>
          <w:color w:val="000000" w:themeColor="text1"/>
        </w:rPr>
        <w:t>FCC customers facing financial pressure are encouraged to contact their FCC relationship manager or the FCC Customer Service Centre at</w:t>
      </w:r>
      <w:r w:rsidR="00D223FB">
        <w:rPr>
          <w:color w:val="000000" w:themeColor="text1"/>
        </w:rPr>
        <w:t xml:space="preserve"> (</w:t>
      </w:r>
      <w:r w:rsidRPr="001E12C7">
        <w:rPr>
          <w:color w:val="000000" w:themeColor="text1"/>
        </w:rPr>
        <w:t>888</w:t>
      </w:r>
      <w:r w:rsidR="00D223FB">
        <w:rPr>
          <w:color w:val="000000" w:themeColor="text1"/>
        </w:rPr>
        <w:t xml:space="preserve">) </w:t>
      </w:r>
      <w:r w:rsidRPr="001E12C7">
        <w:rPr>
          <w:color w:val="000000" w:themeColor="text1"/>
        </w:rPr>
        <w:t>332</w:t>
      </w:r>
      <w:r w:rsidR="00D223FB">
        <w:rPr>
          <w:color w:val="000000" w:themeColor="text1"/>
        </w:rPr>
        <w:t xml:space="preserve"> </w:t>
      </w:r>
      <w:r w:rsidRPr="001E12C7">
        <w:rPr>
          <w:color w:val="000000" w:themeColor="text1"/>
        </w:rPr>
        <w:t>3301 to discuss their individual situation and options.</w:t>
      </w:r>
    </w:p>
    <w:p w14:paraId="0BC1BFDF" w14:textId="669A59FB" w:rsidR="00751885" w:rsidRPr="001E12C7" w:rsidRDefault="00751885" w:rsidP="000A0C93">
      <w:pPr>
        <w:pStyle w:val="NormalWeb"/>
        <w:numPr>
          <w:ilvl w:val="0"/>
          <w:numId w:val="7"/>
        </w:numPr>
        <w:spacing w:before="0" w:beforeAutospacing="0" w:after="173" w:afterAutospacing="0"/>
        <w:contextualSpacing/>
        <w:rPr>
          <w:lang w:val="en-US"/>
        </w:rPr>
      </w:pPr>
      <w:r>
        <w:rPr>
          <w:color w:val="000000" w:themeColor="text1"/>
        </w:rPr>
        <w:t xml:space="preserve">FCC’s website: </w:t>
      </w:r>
      <w:hyperlink r:id="rId22" w:history="1">
        <w:r>
          <w:rPr>
            <w:rStyle w:val="Hyperlink"/>
          </w:rPr>
          <w:t>https://www.fcc-fac.ca/en.html</w:t>
        </w:r>
      </w:hyperlink>
    </w:p>
    <w:p w14:paraId="76DCDA09" w14:textId="2C8128E1" w:rsidR="000A0C93" w:rsidRPr="001E12C7" w:rsidRDefault="000A0C93" w:rsidP="000A0C93">
      <w:pPr>
        <w:pStyle w:val="NormalWeb"/>
        <w:spacing w:before="0" w:beforeAutospacing="0" w:after="173" w:afterAutospacing="0"/>
        <w:contextualSpacing/>
        <w:rPr>
          <w:b/>
          <w:color w:val="000000" w:themeColor="text1"/>
          <w:sz w:val="28"/>
          <w:szCs w:val="28"/>
        </w:rPr>
      </w:pPr>
    </w:p>
    <w:p w14:paraId="720A190D" w14:textId="7A351766" w:rsidR="000429E9" w:rsidRPr="001E12C7" w:rsidRDefault="000429E9" w:rsidP="000A0C93">
      <w:pPr>
        <w:pStyle w:val="NormalWeb"/>
        <w:spacing w:before="0" w:beforeAutospacing="0" w:after="173" w:afterAutospacing="0"/>
        <w:contextualSpacing/>
        <w:rPr>
          <w:b/>
          <w:color w:val="000000" w:themeColor="text1"/>
          <w:sz w:val="28"/>
          <w:szCs w:val="28"/>
        </w:rPr>
      </w:pPr>
    </w:p>
    <w:p w14:paraId="61CF951F" w14:textId="7398A3D8" w:rsidR="000429E9" w:rsidRPr="001E12C7" w:rsidRDefault="000429E9" w:rsidP="000A0C93">
      <w:pPr>
        <w:pStyle w:val="NormalWeb"/>
        <w:spacing w:before="0" w:beforeAutospacing="0" w:after="173" w:afterAutospacing="0"/>
        <w:contextualSpacing/>
        <w:rPr>
          <w:b/>
          <w:color w:val="000000" w:themeColor="text1"/>
          <w:sz w:val="28"/>
          <w:szCs w:val="28"/>
        </w:rPr>
      </w:pPr>
    </w:p>
    <w:p w14:paraId="41D290A7" w14:textId="460421D2" w:rsidR="000429E9" w:rsidRPr="001E12C7" w:rsidRDefault="000429E9" w:rsidP="000A0C93">
      <w:pPr>
        <w:pStyle w:val="NormalWeb"/>
        <w:spacing w:before="0" w:beforeAutospacing="0" w:after="173" w:afterAutospacing="0"/>
        <w:contextualSpacing/>
        <w:rPr>
          <w:b/>
          <w:color w:val="000000" w:themeColor="text1"/>
          <w:sz w:val="28"/>
          <w:szCs w:val="28"/>
        </w:rPr>
      </w:pPr>
    </w:p>
    <w:p w14:paraId="4FC4A70C" w14:textId="77777777" w:rsidR="000429E9" w:rsidRPr="001E12C7" w:rsidRDefault="000429E9" w:rsidP="000A0C93">
      <w:pPr>
        <w:pStyle w:val="NormalWeb"/>
        <w:spacing w:before="0" w:beforeAutospacing="0" w:after="173" w:afterAutospacing="0"/>
        <w:contextualSpacing/>
        <w:rPr>
          <w:b/>
          <w:color w:val="000000" w:themeColor="text1"/>
          <w:sz w:val="28"/>
          <w:szCs w:val="28"/>
        </w:rPr>
      </w:pPr>
    </w:p>
    <w:p w14:paraId="11A56FE7" w14:textId="77777777" w:rsidR="000A0C93" w:rsidRPr="001E12C7" w:rsidRDefault="000A0C93" w:rsidP="000A0C93">
      <w:pPr>
        <w:pStyle w:val="NormalWeb"/>
        <w:spacing w:before="0" w:beforeAutospacing="0" w:after="173" w:afterAutospacing="0"/>
        <w:contextualSpacing/>
        <w:jc w:val="center"/>
        <w:rPr>
          <w:b/>
          <w:color w:val="000000" w:themeColor="text1"/>
          <w:sz w:val="28"/>
          <w:szCs w:val="28"/>
        </w:rPr>
      </w:pPr>
      <w:r w:rsidRPr="001E12C7">
        <w:rPr>
          <w:b/>
          <w:color w:val="000000" w:themeColor="text1"/>
          <w:sz w:val="28"/>
          <w:szCs w:val="28"/>
        </w:rPr>
        <w:t>General Advice on COVID-19</w:t>
      </w:r>
    </w:p>
    <w:p w14:paraId="12C2A24C" w14:textId="77777777" w:rsidR="000A0C93" w:rsidRPr="001E12C7" w:rsidRDefault="000A0C93" w:rsidP="000A0C93">
      <w:pPr>
        <w:contextualSpacing/>
        <w:rPr>
          <w:lang w:eastAsia="en-CA"/>
        </w:rPr>
      </w:pPr>
      <w:r w:rsidRPr="001E12C7">
        <w:rPr>
          <w:lang w:eastAsia="en-CA"/>
        </w:rPr>
        <w:t>During this coronavirus emergency, it is important to keep calm, help your fellow citizens, and follow the advice of local, provincial and federal governments. They are all working hard to ensure the safety and security of Canadians.</w:t>
      </w:r>
    </w:p>
    <w:p w14:paraId="4FD90BFC" w14:textId="77777777" w:rsidR="000A0C93" w:rsidRPr="001E12C7" w:rsidRDefault="000A0C93" w:rsidP="000A0C93">
      <w:pPr>
        <w:spacing w:after="180"/>
        <w:contextualSpacing/>
        <w:rPr>
          <w:lang w:eastAsia="en-CA"/>
        </w:rPr>
      </w:pPr>
    </w:p>
    <w:p w14:paraId="54AD9C3C" w14:textId="77777777" w:rsidR="000A0C93" w:rsidRPr="001E12C7" w:rsidRDefault="000A0C93" w:rsidP="000A0C93">
      <w:pPr>
        <w:spacing w:after="180"/>
        <w:contextualSpacing/>
        <w:rPr>
          <w:lang w:eastAsia="en-CA"/>
        </w:rPr>
      </w:pPr>
      <w:r w:rsidRPr="001E12C7">
        <w:rPr>
          <w:lang w:eastAsia="en-CA"/>
        </w:rPr>
        <w:t xml:space="preserve">If you have questions about the coronavirus, you can call the federal government at (833) 784-4397 or visit: </w:t>
      </w:r>
      <w:hyperlink r:id="rId23" w:history="1">
        <w:r w:rsidRPr="001E12C7">
          <w:rPr>
            <w:color w:val="0000FF"/>
            <w:u w:val="single"/>
            <w:lang w:eastAsia="en-CA"/>
          </w:rPr>
          <w:t>www.canada.ca/coronavirus</w:t>
        </w:r>
      </w:hyperlink>
    </w:p>
    <w:p w14:paraId="234F93E6" w14:textId="77777777" w:rsidR="000A0C93" w:rsidRPr="001E12C7" w:rsidRDefault="000A0C93" w:rsidP="000A0C93">
      <w:pPr>
        <w:spacing w:after="180"/>
        <w:contextualSpacing/>
        <w:rPr>
          <w:lang w:val="en-US" w:eastAsia="en-CA"/>
        </w:rPr>
      </w:pPr>
    </w:p>
    <w:p w14:paraId="3EE999D3" w14:textId="77777777" w:rsidR="000A0C93" w:rsidRPr="001E12C7" w:rsidRDefault="000A0C93" w:rsidP="000A0C93">
      <w:pPr>
        <w:spacing w:after="180"/>
        <w:contextualSpacing/>
        <w:rPr>
          <w:lang w:eastAsia="en-CA"/>
        </w:rPr>
      </w:pPr>
      <w:r w:rsidRPr="001E12C7">
        <w:rPr>
          <w:lang w:val="en-US" w:eastAsia="en-CA"/>
        </w:rPr>
        <w:t xml:space="preserve">You can also visit the provincial government’s coronavirus webpage at: </w:t>
      </w:r>
      <w:hyperlink r:id="rId24" w:anchor="_blank" w:history="1">
        <w:r w:rsidRPr="001E12C7">
          <w:rPr>
            <w:color w:val="0000FF"/>
            <w:u w:val="single"/>
            <w:lang w:eastAsia="en-CA"/>
          </w:rPr>
          <w:t>www.ontario.ca/page/2019-novel-coronavirus</w:t>
        </w:r>
      </w:hyperlink>
    </w:p>
    <w:p w14:paraId="22BF0121" w14:textId="77777777" w:rsidR="000A0C93" w:rsidRPr="001E12C7" w:rsidRDefault="000A0C93" w:rsidP="000A0C93">
      <w:pPr>
        <w:spacing w:after="180"/>
        <w:contextualSpacing/>
        <w:rPr>
          <w:color w:val="000000"/>
          <w:lang w:eastAsia="en-CA"/>
        </w:rPr>
      </w:pPr>
    </w:p>
    <w:p w14:paraId="149B21C9" w14:textId="018806A5" w:rsidR="000A0C93" w:rsidRPr="001E12C7" w:rsidRDefault="000A0C93" w:rsidP="000A0C93">
      <w:pPr>
        <w:spacing w:after="180"/>
        <w:contextualSpacing/>
        <w:rPr>
          <w:color w:val="000000"/>
          <w:lang w:eastAsia="en-CA"/>
        </w:rPr>
      </w:pPr>
      <w:r w:rsidRPr="001E12C7">
        <w:rPr>
          <w:color w:val="000000"/>
          <w:lang w:eastAsia="en-CA"/>
        </w:rPr>
        <w:t xml:space="preserve">As your Member of Parliament, </w:t>
      </w:r>
      <w:r w:rsidR="00751885">
        <w:rPr>
          <w:color w:val="000000"/>
          <w:lang w:eastAsia="en-CA"/>
        </w:rPr>
        <w:t>Michael</w:t>
      </w:r>
      <w:r w:rsidRPr="001E12C7">
        <w:rPr>
          <w:color w:val="000000"/>
          <w:lang w:eastAsia="en-CA"/>
        </w:rPr>
        <w:t xml:space="preserve"> will continue to closely monitor the situation and will continue to work closely with MPP Ted Arnott, municipal leaders and your Chamber.</w:t>
      </w:r>
    </w:p>
    <w:p w14:paraId="1E6BEAD9" w14:textId="77777777" w:rsidR="000A0C93" w:rsidRPr="001E12C7" w:rsidRDefault="000A0C93" w:rsidP="000A0C93">
      <w:pPr>
        <w:spacing w:after="180"/>
        <w:contextualSpacing/>
        <w:rPr>
          <w:color w:val="0F6FC6"/>
          <w:lang w:eastAsia="en-CA"/>
        </w:rPr>
      </w:pPr>
    </w:p>
    <w:p w14:paraId="2D1D3D9B" w14:textId="5CA7BD35" w:rsidR="000A0C93" w:rsidRDefault="000A0C93" w:rsidP="000A0C93">
      <w:pPr>
        <w:spacing w:line="252" w:lineRule="atLeast"/>
        <w:contextualSpacing/>
        <w:rPr>
          <w:lang w:eastAsia="en-CA"/>
        </w:rPr>
      </w:pPr>
      <w:r w:rsidRPr="001E12C7">
        <w:rPr>
          <w:lang w:val="en-US" w:eastAsia="en-CA"/>
        </w:rPr>
        <w:t xml:space="preserve">Our offices remain open and staffed to assist constituents during </w:t>
      </w:r>
      <w:r w:rsidR="00657736">
        <w:rPr>
          <w:lang w:val="en-US" w:eastAsia="en-CA"/>
        </w:rPr>
        <w:t>the COVID-19 pandemic</w:t>
      </w:r>
      <w:r w:rsidRPr="001E12C7">
        <w:rPr>
          <w:lang w:val="en-US" w:eastAsia="en-CA"/>
        </w:rPr>
        <w:t xml:space="preserve"> but are closed to public access. To obtain assistance, please contact us by phone, e-mail or on our Facebook and Twitter accounts. As always, you can call </w:t>
      </w:r>
      <w:r w:rsidR="00751885">
        <w:rPr>
          <w:lang w:val="en-US" w:eastAsia="en-CA"/>
        </w:rPr>
        <w:t>Michael</w:t>
      </w:r>
      <w:r w:rsidRPr="001E12C7">
        <w:rPr>
          <w:lang w:val="en-US" w:eastAsia="en-CA"/>
        </w:rPr>
        <w:t xml:space="preserve"> at (</w:t>
      </w:r>
      <w:r w:rsidRPr="001E12C7">
        <w:rPr>
          <w:lang w:eastAsia="en-CA"/>
        </w:rPr>
        <w:t xml:space="preserve">866) 878-5556. </w:t>
      </w:r>
    </w:p>
    <w:p w14:paraId="08ABF00E" w14:textId="4724EE40" w:rsidR="001E12C7" w:rsidRDefault="001E12C7" w:rsidP="000A0C93">
      <w:pPr>
        <w:spacing w:line="252" w:lineRule="atLeast"/>
        <w:contextualSpacing/>
        <w:rPr>
          <w:lang w:eastAsia="en-CA"/>
        </w:rPr>
      </w:pPr>
    </w:p>
    <w:p w14:paraId="6ED4EAAF" w14:textId="578DFE21" w:rsidR="001E12C7" w:rsidRPr="001E12C7" w:rsidRDefault="00000246" w:rsidP="000A0C93">
      <w:pPr>
        <w:spacing w:line="252" w:lineRule="atLeast"/>
        <w:contextualSpacing/>
        <w:rPr>
          <w:lang w:eastAsia="en-CA"/>
        </w:rPr>
      </w:pPr>
      <w:r>
        <w:rPr>
          <w:lang w:eastAsia="en-CA"/>
        </w:rPr>
        <w:t xml:space="preserve">For more information, visit </w:t>
      </w:r>
      <w:r w:rsidR="001E12C7">
        <w:rPr>
          <w:lang w:eastAsia="en-CA"/>
        </w:rPr>
        <w:t xml:space="preserve">MP Michael Chong’s website: </w:t>
      </w:r>
      <w:hyperlink r:id="rId25" w:history="1">
        <w:r w:rsidR="001E12C7">
          <w:rPr>
            <w:rStyle w:val="Hyperlink"/>
          </w:rPr>
          <w:t>https://michaelchong.ca/</w:t>
        </w:r>
      </w:hyperlink>
    </w:p>
    <w:p w14:paraId="4A2400EB" w14:textId="624409F1" w:rsidR="000429E9" w:rsidRPr="001E12C7" w:rsidRDefault="000429E9" w:rsidP="000A0C93">
      <w:pPr>
        <w:spacing w:line="252" w:lineRule="atLeast"/>
        <w:contextualSpacing/>
        <w:rPr>
          <w:lang w:eastAsia="en-CA"/>
        </w:rPr>
      </w:pPr>
    </w:p>
    <w:p w14:paraId="673E42D5" w14:textId="5A96CEE0" w:rsidR="000429E9" w:rsidRPr="001E12C7" w:rsidRDefault="000429E9" w:rsidP="000A0C93">
      <w:pPr>
        <w:spacing w:line="252" w:lineRule="atLeast"/>
        <w:contextualSpacing/>
        <w:rPr>
          <w:lang w:eastAsia="en-CA"/>
        </w:rPr>
      </w:pPr>
    </w:p>
    <w:p w14:paraId="668B5DFC" w14:textId="0BA17AFF" w:rsidR="000429E9" w:rsidRPr="001E12C7" w:rsidRDefault="000429E9" w:rsidP="000A0C93">
      <w:pPr>
        <w:spacing w:line="252" w:lineRule="atLeast"/>
        <w:contextualSpacing/>
        <w:rPr>
          <w:lang w:eastAsia="en-CA"/>
        </w:rPr>
      </w:pPr>
    </w:p>
    <w:p w14:paraId="4CF83212" w14:textId="68A5C789" w:rsidR="000429E9" w:rsidRPr="001E12C7" w:rsidRDefault="000429E9" w:rsidP="000A0C93">
      <w:pPr>
        <w:spacing w:line="252" w:lineRule="atLeast"/>
        <w:contextualSpacing/>
        <w:rPr>
          <w:lang w:eastAsia="en-CA"/>
        </w:rPr>
      </w:pPr>
    </w:p>
    <w:p w14:paraId="3AE4BB4C" w14:textId="73F214FE" w:rsidR="000429E9" w:rsidRPr="001E12C7" w:rsidRDefault="000429E9" w:rsidP="000A0C93">
      <w:pPr>
        <w:spacing w:line="252" w:lineRule="atLeast"/>
        <w:contextualSpacing/>
        <w:rPr>
          <w:lang w:eastAsia="en-CA"/>
        </w:rPr>
      </w:pPr>
    </w:p>
    <w:p w14:paraId="291C51EE" w14:textId="464950E6" w:rsidR="000429E9" w:rsidRPr="001E12C7" w:rsidRDefault="000429E9" w:rsidP="000A0C93">
      <w:pPr>
        <w:spacing w:line="252" w:lineRule="atLeast"/>
        <w:contextualSpacing/>
        <w:rPr>
          <w:lang w:eastAsia="en-CA"/>
        </w:rPr>
      </w:pPr>
    </w:p>
    <w:p w14:paraId="05B163B8" w14:textId="014B4D5C" w:rsidR="000429E9" w:rsidRPr="001E12C7" w:rsidRDefault="000429E9" w:rsidP="000A0C93">
      <w:pPr>
        <w:spacing w:line="252" w:lineRule="atLeast"/>
        <w:contextualSpacing/>
        <w:rPr>
          <w:lang w:eastAsia="en-CA"/>
        </w:rPr>
      </w:pPr>
    </w:p>
    <w:p w14:paraId="40E368C9" w14:textId="6F37C0DB" w:rsidR="000429E9" w:rsidRPr="001E12C7" w:rsidRDefault="000429E9" w:rsidP="000A0C93">
      <w:pPr>
        <w:spacing w:line="252" w:lineRule="atLeast"/>
        <w:contextualSpacing/>
        <w:rPr>
          <w:lang w:eastAsia="en-CA"/>
        </w:rPr>
      </w:pPr>
    </w:p>
    <w:p w14:paraId="48EE950F" w14:textId="03D931E6" w:rsidR="000429E9" w:rsidRPr="001E12C7" w:rsidRDefault="000429E9" w:rsidP="000A0C93">
      <w:pPr>
        <w:spacing w:line="252" w:lineRule="atLeast"/>
        <w:contextualSpacing/>
        <w:rPr>
          <w:lang w:eastAsia="en-CA"/>
        </w:rPr>
      </w:pPr>
    </w:p>
    <w:p w14:paraId="3E5C090A" w14:textId="6BD39F38" w:rsidR="000429E9" w:rsidRPr="001E12C7" w:rsidRDefault="000429E9" w:rsidP="000A0C93">
      <w:pPr>
        <w:spacing w:line="252" w:lineRule="atLeast"/>
        <w:contextualSpacing/>
        <w:rPr>
          <w:lang w:eastAsia="en-CA"/>
        </w:rPr>
      </w:pPr>
    </w:p>
    <w:p w14:paraId="30901856" w14:textId="230271C9" w:rsidR="000429E9" w:rsidRPr="001E12C7" w:rsidRDefault="000429E9" w:rsidP="000A0C93">
      <w:pPr>
        <w:spacing w:line="252" w:lineRule="atLeast"/>
        <w:contextualSpacing/>
        <w:rPr>
          <w:lang w:eastAsia="en-CA"/>
        </w:rPr>
      </w:pPr>
    </w:p>
    <w:p w14:paraId="2FD3FDFE" w14:textId="72C3C82C" w:rsidR="000429E9" w:rsidRPr="001E12C7" w:rsidRDefault="000429E9" w:rsidP="000A0C93">
      <w:pPr>
        <w:spacing w:line="252" w:lineRule="atLeast"/>
        <w:contextualSpacing/>
        <w:rPr>
          <w:lang w:eastAsia="en-CA"/>
        </w:rPr>
      </w:pPr>
    </w:p>
    <w:p w14:paraId="5BE32416" w14:textId="33EC539C" w:rsidR="000429E9" w:rsidRPr="001E12C7" w:rsidRDefault="000429E9" w:rsidP="000A0C93">
      <w:pPr>
        <w:spacing w:line="252" w:lineRule="atLeast"/>
        <w:contextualSpacing/>
        <w:rPr>
          <w:lang w:eastAsia="en-CA"/>
        </w:rPr>
      </w:pPr>
    </w:p>
    <w:p w14:paraId="0C504591" w14:textId="7E89807F" w:rsidR="000429E9" w:rsidRPr="001E12C7" w:rsidRDefault="000429E9" w:rsidP="000A0C93">
      <w:pPr>
        <w:spacing w:line="252" w:lineRule="atLeast"/>
        <w:contextualSpacing/>
        <w:rPr>
          <w:lang w:eastAsia="en-CA"/>
        </w:rPr>
      </w:pPr>
    </w:p>
    <w:p w14:paraId="7C138A82" w14:textId="14B59F88" w:rsidR="000429E9" w:rsidRPr="001E12C7" w:rsidRDefault="000429E9" w:rsidP="000A0C93">
      <w:pPr>
        <w:spacing w:line="252" w:lineRule="atLeast"/>
        <w:contextualSpacing/>
        <w:rPr>
          <w:lang w:eastAsia="en-CA"/>
        </w:rPr>
      </w:pPr>
    </w:p>
    <w:p w14:paraId="16B5D317" w14:textId="586FD30D" w:rsidR="000429E9" w:rsidRPr="001E12C7" w:rsidRDefault="000429E9" w:rsidP="000A0C93">
      <w:pPr>
        <w:spacing w:line="252" w:lineRule="atLeast"/>
        <w:contextualSpacing/>
        <w:rPr>
          <w:lang w:eastAsia="en-CA"/>
        </w:rPr>
      </w:pPr>
    </w:p>
    <w:p w14:paraId="55006E51" w14:textId="0C94F60A" w:rsidR="000429E9" w:rsidRPr="001E12C7" w:rsidRDefault="000429E9" w:rsidP="000A0C93">
      <w:pPr>
        <w:spacing w:line="252" w:lineRule="atLeast"/>
        <w:contextualSpacing/>
        <w:rPr>
          <w:lang w:eastAsia="en-CA"/>
        </w:rPr>
      </w:pPr>
    </w:p>
    <w:p w14:paraId="49AFA497" w14:textId="724A0F37" w:rsidR="000429E9" w:rsidRPr="001E12C7" w:rsidRDefault="000429E9" w:rsidP="000A0C93">
      <w:pPr>
        <w:spacing w:line="252" w:lineRule="atLeast"/>
        <w:contextualSpacing/>
        <w:rPr>
          <w:lang w:eastAsia="en-CA"/>
        </w:rPr>
      </w:pPr>
    </w:p>
    <w:p w14:paraId="1E36B36F" w14:textId="338E65F1" w:rsidR="000429E9" w:rsidRPr="001E12C7" w:rsidRDefault="000429E9" w:rsidP="000A0C93">
      <w:pPr>
        <w:spacing w:line="252" w:lineRule="atLeast"/>
        <w:contextualSpacing/>
        <w:rPr>
          <w:lang w:eastAsia="en-CA"/>
        </w:rPr>
      </w:pPr>
    </w:p>
    <w:p w14:paraId="78E9A65D" w14:textId="36A0397E" w:rsidR="000429E9" w:rsidRPr="001E12C7" w:rsidRDefault="000429E9" w:rsidP="000A0C93">
      <w:pPr>
        <w:spacing w:line="252" w:lineRule="atLeast"/>
        <w:contextualSpacing/>
        <w:rPr>
          <w:lang w:eastAsia="en-CA"/>
        </w:rPr>
      </w:pPr>
    </w:p>
    <w:p w14:paraId="3BCA6C6B" w14:textId="5FAE0FF3" w:rsidR="000429E9" w:rsidRPr="001E12C7" w:rsidRDefault="000429E9" w:rsidP="000A0C93">
      <w:pPr>
        <w:spacing w:line="252" w:lineRule="atLeast"/>
        <w:contextualSpacing/>
        <w:rPr>
          <w:lang w:eastAsia="en-CA"/>
        </w:rPr>
      </w:pPr>
    </w:p>
    <w:p w14:paraId="33A6B744" w14:textId="77777777" w:rsidR="000429E9" w:rsidRPr="001E12C7" w:rsidRDefault="000429E9" w:rsidP="000A0C93">
      <w:pPr>
        <w:spacing w:line="252" w:lineRule="atLeast"/>
        <w:contextualSpacing/>
        <w:rPr>
          <w:lang w:eastAsia="en-CA"/>
        </w:rPr>
      </w:pPr>
    </w:p>
    <w:p w14:paraId="0558A02A" w14:textId="7C9B9BB5" w:rsidR="00452CD7" w:rsidRPr="001E12C7" w:rsidRDefault="00452CD7" w:rsidP="000A0C93">
      <w:pPr>
        <w:pStyle w:val="s2"/>
        <w:spacing w:before="0" w:beforeAutospacing="0" w:after="0" w:afterAutospacing="0"/>
        <w:contextualSpacing/>
        <w:rPr>
          <w:rFonts w:ascii="Times New Roman" w:hAnsi="Times New Roman" w:cs="Times New Roman"/>
        </w:rPr>
      </w:pPr>
    </w:p>
    <w:sectPr w:rsidR="00452CD7" w:rsidRPr="001E12C7" w:rsidSect="002509EE">
      <w:headerReference w:type="default" r:id="rId26"/>
      <w:footerReference w:type="default" r:id="rId27"/>
      <w:pgSz w:w="12240" w:h="15840"/>
      <w:pgMar w:top="1046" w:right="1325" w:bottom="1440" w:left="1440" w:header="426" w:footer="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0E91A" w14:textId="77777777" w:rsidR="005D578E" w:rsidRDefault="005D578E" w:rsidP="00870FF3">
      <w:r>
        <w:separator/>
      </w:r>
    </w:p>
  </w:endnote>
  <w:endnote w:type="continuationSeparator" w:id="0">
    <w:p w14:paraId="77C1F1EC" w14:textId="77777777" w:rsidR="005D578E" w:rsidRDefault="005D578E" w:rsidP="0087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3D52" w14:textId="0A41054A" w:rsidR="000A0C93" w:rsidRDefault="000A0C93" w:rsidP="000A0C93">
    <w:pPr>
      <w:pStyle w:val="NoSpacing"/>
      <w:rPr>
        <w:rFonts w:ascii="Arial" w:hAnsi="Arial" w:cs="Arial"/>
        <w:b/>
      </w:rPr>
    </w:pPr>
    <w:r>
      <w:rPr>
        <w:rFonts w:ascii="Arial" w:hAnsi="Arial" w:cs="Arial"/>
        <w:b/>
      </w:rPr>
      <w:t>Contact Michael Chong</w:t>
    </w:r>
    <w:r w:rsidRPr="00CA1E4D">
      <w:rPr>
        <w:rFonts w:ascii="Arial" w:hAnsi="Arial" w:cs="Arial"/>
        <w:b/>
      </w:rPr>
      <w:t>:</w:t>
    </w:r>
  </w:p>
  <w:p w14:paraId="3EC63E3E" w14:textId="77777777" w:rsidR="000A0C93" w:rsidRDefault="000A0C93" w:rsidP="000A0C93">
    <w:pPr>
      <w:pStyle w:val="NoSpacing"/>
      <w:rPr>
        <w:rFonts w:ascii="Arial" w:hAnsi="Arial" w:cs="Arial"/>
      </w:rPr>
    </w:pPr>
    <w:r>
      <w:rPr>
        <w:rFonts w:ascii="Arial" w:hAnsi="Arial" w:cs="Arial"/>
      </w:rPr>
      <w:t>Email: m</w:t>
    </w:r>
    <w:r w:rsidRPr="000A0C93">
      <w:rPr>
        <w:rFonts w:ascii="Arial" w:hAnsi="Arial" w:cs="Arial"/>
      </w:rPr>
      <w:t>ichael.chong@parl.gc.ca</w:t>
    </w:r>
  </w:p>
  <w:p w14:paraId="564EA6FD" w14:textId="5775233E" w:rsidR="000A0C93" w:rsidRPr="00BB769A" w:rsidRDefault="000A0C93" w:rsidP="000A0C93">
    <w:pPr>
      <w:pStyle w:val="NoSpacing"/>
      <w:rPr>
        <w:sz w:val="22"/>
        <w:szCs w:val="22"/>
      </w:rPr>
    </w:pPr>
    <w:r>
      <w:rPr>
        <w:rFonts w:ascii="Arial" w:hAnsi="Arial" w:cs="Arial"/>
      </w:rPr>
      <w:t xml:space="preserve">Office Toll Free: </w:t>
    </w:r>
    <w:r w:rsidR="00D223FB">
      <w:rPr>
        <w:rFonts w:ascii="Arial" w:hAnsi="Arial" w:cs="Arial"/>
      </w:rPr>
      <w:t>(</w:t>
    </w:r>
    <w:r>
      <w:rPr>
        <w:rFonts w:ascii="Arial" w:hAnsi="Arial" w:cs="Arial"/>
      </w:rPr>
      <w:t>866</w:t>
    </w:r>
    <w:r w:rsidR="00D223FB">
      <w:rPr>
        <w:rFonts w:ascii="Arial" w:hAnsi="Arial" w:cs="Arial"/>
      </w:rPr>
      <w:t>)</w:t>
    </w:r>
    <w:r>
      <w:rPr>
        <w:rFonts w:ascii="Arial" w:hAnsi="Arial" w:cs="Arial"/>
      </w:rPr>
      <w:t xml:space="preserve"> 878 5556</w:t>
    </w:r>
  </w:p>
  <w:p w14:paraId="4EB0CAC4" w14:textId="00F67707" w:rsidR="000A0C93" w:rsidRDefault="000A0C93">
    <w:pPr>
      <w:pStyle w:val="Footer"/>
    </w:pPr>
  </w:p>
  <w:p w14:paraId="5274917F" w14:textId="77777777" w:rsidR="00CB52D6" w:rsidRPr="00413820" w:rsidRDefault="00CB52D6" w:rsidP="006827B5">
    <w:pPr>
      <w:ind w:right="-180"/>
      <w:jc w:val="both"/>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78E49" w14:textId="77777777" w:rsidR="005D578E" w:rsidRDefault="005D578E" w:rsidP="00870FF3">
      <w:r>
        <w:separator/>
      </w:r>
    </w:p>
  </w:footnote>
  <w:footnote w:type="continuationSeparator" w:id="0">
    <w:p w14:paraId="2E1CF23F" w14:textId="77777777" w:rsidR="005D578E" w:rsidRDefault="005D578E" w:rsidP="00870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8" w:type="dxa"/>
      <w:tblBorders>
        <w:bottom w:val="single" w:sz="24" w:space="0" w:color="auto"/>
      </w:tblBorders>
      <w:tblLook w:val="0000" w:firstRow="0" w:lastRow="0" w:firstColumn="0" w:lastColumn="0" w:noHBand="0" w:noVBand="0"/>
    </w:tblPr>
    <w:tblGrid>
      <w:gridCol w:w="1416"/>
      <w:gridCol w:w="4371"/>
      <w:gridCol w:w="3573"/>
    </w:tblGrid>
    <w:tr w:rsidR="003F03B9" w14:paraId="6F230D16" w14:textId="77777777" w:rsidTr="000A0C93">
      <w:trPr>
        <w:trHeight w:val="1418"/>
      </w:trPr>
      <w:tc>
        <w:tcPr>
          <w:tcW w:w="1416" w:type="dxa"/>
          <w:tcBorders>
            <w:top w:val="nil"/>
            <w:left w:val="nil"/>
            <w:bottom w:val="single" w:sz="24" w:space="0" w:color="auto"/>
            <w:right w:val="nil"/>
          </w:tcBorders>
        </w:tcPr>
        <w:p w14:paraId="2D9D3DB0" w14:textId="77777777" w:rsidR="003F03B9" w:rsidRDefault="003F03B9" w:rsidP="003F03B9">
          <w:pPr>
            <w:pStyle w:val="Header"/>
            <w:spacing w:after="120"/>
            <w:ind w:left="-180"/>
            <w:rPr>
              <w:sz w:val="16"/>
            </w:rPr>
          </w:pPr>
          <w:r w:rsidRPr="00811F67">
            <w:rPr>
              <w:noProof/>
              <w:sz w:val="20"/>
              <w:shd w:val="clear" w:color="auto" w:fill="FFFFFF" w:themeFill="background1"/>
              <w:lang w:val="en-CA" w:eastAsia="en-CA"/>
            </w:rPr>
            <w:drawing>
              <wp:anchor distT="0" distB="0" distL="114300" distR="114300" simplePos="0" relativeHeight="251657728" behindDoc="0" locked="0" layoutInCell="1" allowOverlap="1" wp14:anchorId="66FE81AC" wp14:editId="4D01CB3E">
                <wp:simplePos x="0" y="0"/>
                <wp:positionH relativeFrom="column">
                  <wp:posOffset>243840</wp:posOffset>
                </wp:positionH>
                <wp:positionV relativeFrom="paragraph">
                  <wp:posOffset>41910</wp:posOffset>
                </wp:positionV>
                <wp:extent cx="295910" cy="830580"/>
                <wp:effectExtent l="0" t="0" r="8890" b="76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95910" cy="830580"/>
                        </a:xfrm>
                        <a:prstGeom prst="rect">
                          <a:avLst/>
                        </a:prstGeom>
                      </pic:spPr>
                    </pic:pic>
                  </a:graphicData>
                </a:graphic>
                <wp14:sizeRelH relativeFrom="page">
                  <wp14:pctWidth>0</wp14:pctWidth>
                </wp14:sizeRelH>
                <wp14:sizeRelV relativeFrom="page">
                  <wp14:pctHeight>0</wp14:pctHeight>
                </wp14:sizeRelV>
              </wp:anchor>
            </w:drawing>
          </w:r>
          <w:r>
            <w:rPr>
              <w:sz w:val="20"/>
            </w:rPr>
            <w:t xml:space="preserve">   </w:t>
          </w:r>
        </w:p>
      </w:tc>
      <w:tc>
        <w:tcPr>
          <w:tcW w:w="4371" w:type="dxa"/>
          <w:tcBorders>
            <w:top w:val="nil"/>
            <w:left w:val="nil"/>
            <w:bottom w:val="single" w:sz="24" w:space="0" w:color="auto"/>
            <w:right w:val="nil"/>
          </w:tcBorders>
        </w:tcPr>
        <w:p w14:paraId="0454663A" w14:textId="77777777" w:rsidR="003F03B9" w:rsidRDefault="003F03B9" w:rsidP="003F03B9">
          <w:pPr>
            <w:pStyle w:val="Header"/>
          </w:pPr>
          <w:r>
            <w:br/>
          </w:r>
          <w:r>
            <w:rPr>
              <w:b/>
            </w:rPr>
            <w:t xml:space="preserve">Hon. Michael Chong, P.C., </w:t>
          </w:r>
          <w:r>
            <w:rPr>
              <w:b/>
              <w:noProof/>
            </w:rPr>
            <w:t>M.P.</w:t>
          </w:r>
          <w:r>
            <w:br/>
          </w:r>
          <w:r>
            <w:rPr>
              <w:noProof/>
            </w:rPr>
            <w:t>Wellington-Halton Hills</w:t>
          </w:r>
        </w:p>
      </w:tc>
      <w:tc>
        <w:tcPr>
          <w:tcW w:w="3573" w:type="dxa"/>
          <w:tcBorders>
            <w:top w:val="nil"/>
            <w:left w:val="nil"/>
            <w:bottom w:val="single" w:sz="24" w:space="0" w:color="auto"/>
            <w:right w:val="nil"/>
          </w:tcBorders>
        </w:tcPr>
        <w:p w14:paraId="34E27804" w14:textId="238B3790" w:rsidR="003F03B9" w:rsidRPr="007E6984" w:rsidRDefault="003F03B9" w:rsidP="003F03B9">
          <w:pPr>
            <w:pStyle w:val="Header"/>
            <w:tabs>
              <w:tab w:val="clear" w:pos="4320"/>
              <w:tab w:val="center" w:pos="3773"/>
            </w:tabs>
            <w:spacing w:before="480"/>
            <w:ind w:right="-16"/>
            <w:jc w:val="right"/>
            <w:rPr>
              <w:sz w:val="48"/>
              <w:szCs w:val="48"/>
            </w:rPr>
          </w:pPr>
          <w:r>
            <w:rPr>
              <w:b/>
              <w:sz w:val="56"/>
            </w:rPr>
            <w:t xml:space="preserve"> </w:t>
          </w:r>
        </w:p>
      </w:tc>
    </w:tr>
  </w:tbl>
  <w:p w14:paraId="2EBA0AD1" w14:textId="77777777" w:rsidR="00CB52D6" w:rsidRDefault="00CB52D6" w:rsidP="00A74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35CE"/>
    <w:multiLevelType w:val="multilevel"/>
    <w:tmpl w:val="A626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B05EB"/>
    <w:multiLevelType w:val="hybridMultilevel"/>
    <w:tmpl w:val="74A0BA1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5C37B69"/>
    <w:multiLevelType w:val="hybridMultilevel"/>
    <w:tmpl w:val="F1CCCAA4"/>
    <w:lvl w:ilvl="0" w:tplc="247E465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177785"/>
    <w:multiLevelType w:val="multilevel"/>
    <w:tmpl w:val="DAD8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1489F"/>
    <w:multiLevelType w:val="hybridMultilevel"/>
    <w:tmpl w:val="9CC4A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25228B"/>
    <w:multiLevelType w:val="hybridMultilevel"/>
    <w:tmpl w:val="22D8F93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417476"/>
    <w:multiLevelType w:val="hybridMultilevel"/>
    <w:tmpl w:val="4B3A71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3A080A"/>
    <w:multiLevelType w:val="hybridMultilevel"/>
    <w:tmpl w:val="22D8F93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4C4438"/>
    <w:multiLevelType w:val="multilevel"/>
    <w:tmpl w:val="B720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0D1BB9"/>
    <w:multiLevelType w:val="hybridMultilevel"/>
    <w:tmpl w:val="BF70D22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4A1C51"/>
    <w:multiLevelType w:val="multilevel"/>
    <w:tmpl w:val="31C4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BD78FC"/>
    <w:multiLevelType w:val="hybridMultilevel"/>
    <w:tmpl w:val="4E1871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0B0722"/>
    <w:multiLevelType w:val="multilevel"/>
    <w:tmpl w:val="B22C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5D4672"/>
    <w:multiLevelType w:val="hybridMultilevel"/>
    <w:tmpl w:val="41E68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1361E3"/>
    <w:multiLevelType w:val="multilevel"/>
    <w:tmpl w:val="37E8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DF63F7"/>
    <w:multiLevelType w:val="hybridMultilevel"/>
    <w:tmpl w:val="892AA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A419A5"/>
    <w:multiLevelType w:val="hybridMultilevel"/>
    <w:tmpl w:val="2154F03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CE32216"/>
    <w:multiLevelType w:val="hybridMultilevel"/>
    <w:tmpl w:val="D2848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FE91A34"/>
    <w:multiLevelType w:val="hybridMultilevel"/>
    <w:tmpl w:val="089A65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1"/>
  </w:num>
  <w:num w:numId="5">
    <w:abstractNumId w:val="13"/>
  </w:num>
  <w:num w:numId="6">
    <w:abstractNumId w:val="7"/>
  </w:num>
  <w:num w:numId="7">
    <w:abstractNumId w:val="1"/>
  </w:num>
  <w:num w:numId="8">
    <w:abstractNumId w:val="18"/>
  </w:num>
  <w:num w:numId="9">
    <w:abstractNumId w:val="2"/>
  </w:num>
  <w:num w:numId="10">
    <w:abstractNumId w:val="4"/>
  </w:num>
  <w:num w:numId="11">
    <w:abstractNumId w:val="15"/>
  </w:num>
  <w:num w:numId="12">
    <w:abstractNumId w:val="6"/>
  </w:num>
  <w:num w:numId="13">
    <w:abstractNumId w:val="5"/>
  </w:num>
  <w:num w:numId="14">
    <w:abstractNumId w:val="1"/>
  </w:num>
  <w:num w:numId="15">
    <w:abstractNumId w:val="8"/>
  </w:num>
  <w:num w:numId="16">
    <w:abstractNumId w:val="10"/>
  </w:num>
  <w:num w:numId="17">
    <w:abstractNumId w:val="12"/>
  </w:num>
  <w:num w:numId="18">
    <w:abstractNumId w:val="0"/>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58"/>
    <w:rsid w:val="00000246"/>
    <w:rsid w:val="0000229E"/>
    <w:rsid w:val="00004303"/>
    <w:rsid w:val="0003423A"/>
    <w:rsid w:val="00037AAF"/>
    <w:rsid w:val="0004007E"/>
    <w:rsid w:val="000429E9"/>
    <w:rsid w:val="00062ADC"/>
    <w:rsid w:val="000644FA"/>
    <w:rsid w:val="00064BC5"/>
    <w:rsid w:val="00075737"/>
    <w:rsid w:val="000840E6"/>
    <w:rsid w:val="0009784C"/>
    <w:rsid w:val="000A0C93"/>
    <w:rsid w:val="000C148E"/>
    <w:rsid w:val="000C5D30"/>
    <w:rsid w:val="000D5460"/>
    <w:rsid w:val="000E4C71"/>
    <w:rsid w:val="000E7364"/>
    <w:rsid w:val="000F2FFA"/>
    <w:rsid w:val="000F6BE3"/>
    <w:rsid w:val="00102182"/>
    <w:rsid w:val="00114253"/>
    <w:rsid w:val="00114760"/>
    <w:rsid w:val="0011559C"/>
    <w:rsid w:val="0016306F"/>
    <w:rsid w:val="00163A32"/>
    <w:rsid w:val="001662F4"/>
    <w:rsid w:val="0018476D"/>
    <w:rsid w:val="001A1E2A"/>
    <w:rsid w:val="001A397C"/>
    <w:rsid w:val="001B6451"/>
    <w:rsid w:val="001C224F"/>
    <w:rsid w:val="001D1B6D"/>
    <w:rsid w:val="001E12C7"/>
    <w:rsid w:val="001F5B75"/>
    <w:rsid w:val="002175BA"/>
    <w:rsid w:val="00222F50"/>
    <w:rsid w:val="00234B02"/>
    <w:rsid w:val="002509EE"/>
    <w:rsid w:val="00260931"/>
    <w:rsid w:val="002702AA"/>
    <w:rsid w:val="00277F02"/>
    <w:rsid w:val="002808A0"/>
    <w:rsid w:val="00291B1D"/>
    <w:rsid w:val="002D5AD1"/>
    <w:rsid w:val="002D649A"/>
    <w:rsid w:val="003157A4"/>
    <w:rsid w:val="0032230A"/>
    <w:rsid w:val="003255FA"/>
    <w:rsid w:val="00331AEF"/>
    <w:rsid w:val="00361780"/>
    <w:rsid w:val="00361D7B"/>
    <w:rsid w:val="00362810"/>
    <w:rsid w:val="00376C17"/>
    <w:rsid w:val="003A6A0D"/>
    <w:rsid w:val="003B1369"/>
    <w:rsid w:val="003D336A"/>
    <w:rsid w:val="003D4849"/>
    <w:rsid w:val="003F03B9"/>
    <w:rsid w:val="003F0E69"/>
    <w:rsid w:val="003F13AA"/>
    <w:rsid w:val="003F3DEF"/>
    <w:rsid w:val="00405B3C"/>
    <w:rsid w:val="00441354"/>
    <w:rsid w:val="00441A9B"/>
    <w:rsid w:val="00452CD7"/>
    <w:rsid w:val="00462B54"/>
    <w:rsid w:val="00462FF2"/>
    <w:rsid w:val="00493E55"/>
    <w:rsid w:val="004942B8"/>
    <w:rsid w:val="004A4EF9"/>
    <w:rsid w:val="004B00E0"/>
    <w:rsid w:val="004B1336"/>
    <w:rsid w:val="004C36C7"/>
    <w:rsid w:val="004C68CC"/>
    <w:rsid w:val="004D138F"/>
    <w:rsid w:val="004D3A87"/>
    <w:rsid w:val="004D3C51"/>
    <w:rsid w:val="00502FE3"/>
    <w:rsid w:val="00503B58"/>
    <w:rsid w:val="005061BC"/>
    <w:rsid w:val="005374E8"/>
    <w:rsid w:val="00540F1D"/>
    <w:rsid w:val="00553507"/>
    <w:rsid w:val="00557627"/>
    <w:rsid w:val="005735F4"/>
    <w:rsid w:val="005818B2"/>
    <w:rsid w:val="00584543"/>
    <w:rsid w:val="00586BAF"/>
    <w:rsid w:val="00592255"/>
    <w:rsid w:val="005A1F95"/>
    <w:rsid w:val="005A7750"/>
    <w:rsid w:val="005B2E2C"/>
    <w:rsid w:val="005C1015"/>
    <w:rsid w:val="005C3838"/>
    <w:rsid w:val="005C5098"/>
    <w:rsid w:val="005D0EB5"/>
    <w:rsid w:val="005D2108"/>
    <w:rsid w:val="005D578E"/>
    <w:rsid w:val="005D6CC8"/>
    <w:rsid w:val="005E2EB3"/>
    <w:rsid w:val="00613F8D"/>
    <w:rsid w:val="006163AA"/>
    <w:rsid w:val="006233A5"/>
    <w:rsid w:val="00657736"/>
    <w:rsid w:val="00657922"/>
    <w:rsid w:val="00674DD4"/>
    <w:rsid w:val="006827B5"/>
    <w:rsid w:val="006908CB"/>
    <w:rsid w:val="0069738F"/>
    <w:rsid w:val="006B02A4"/>
    <w:rsid w:val="006B6BDA"/>
    <w:rsid w:val="006C7D68"/>
    <w:rsid w:val="006D29B6"/>
    <w:rsid w:val="006E6D80"/>
    <w:rsid w:val="00735AB8"/>
    <w:rsid w:val="00751885"/>
    <w:rsid w:val="00761A75"/>
    <w:rsid w:val="007A14D7"/>
    <w:rsid w:val="007B0DAC"/>
    <w:rsid w:val="007B5154"/>
    <w:rsid w:val="007C02F3"/>
    <w:rsid w:val="007F38C8"/>
    <w:rsid w:val="00802B3D"/>
    <w:rsid w:val="00811F67"/>
    <w:rsid w:val="00817082"/>
    <w:rsid w:val="00837A70"/>
    <w:rsid w:val="0085366D"/>
    <w:rsid w:val="00856E96"/>
    <w:rsid w:val="00870FF3"/>
    <w:rsid w:val="008945BF"/>
    <w:rsid w:val="008962CD"/>
    <w:rsid w:val="00897F75"/>
    <w:rsid w:val="008A0708"/>
    <w:rsid w:val="008D609D"/>
    <w:rsid w:val="008D71F1"/>
    <w:rsid w:val="008E6EA1"/>
    <w:rsid w:val="008F7B45"/>
    <w:rsid w:val="00903FC6"/>
    <w:rsid w:val="00910C33"/>
    <w:rsid w:val="00916D5E"/>
    <w:rsid w:val="009222C2"/>
    <w:rsid w:val="009449B8"/>
    <w:rsid w:val="00976EA6"/>
    <w:rsid w:val="009C0964"/>
    <w:rsid w:val="00A13442"/>
    <w:rsid w:val="00A15565"/>
    <w:rsid w:val="00A370A6"/>
    <w:rsid w:val="00A74330"/>
    <w:rsid w:val="00A81F3D"/>
    <w:rsid w:val="00A865E6"/>
    <w:rsid w:val="00A86B95"/>
    <w:rsid w:val="00AD0396"/>
    <w:rsid w:val="00AD06F5"/>
    <w:rsid w:val="00AD4C85"/>
    <w:rsid w:val="00B23258"/>
    <w:rsid w:val="00B84A54"/>
    <w:rsid w:val="00B8658E"/>
    <w:rsid w:val="00B906A0"/>
    <w:rsid w:val="00B906FC"/>
    <w:rsid w:val="00B91FF0"/>
    <w:rsid w:val="00BB769A"/>
    <w:rsid w:val="00BC7465"/>
    <w:rsid w:val="00BD30C1"/>
    <w:rsid w:val="00BD397D"/>
    <w:rsid w:val="00BF13D3"/>
    <w:rsid w:val="00BF3378"/>
    <w:rsid w:val="00BF656B"/>
    <w:rsid w:val="00C00009"/>
    <w:rsid w:val="00C14C25"/>
    <w:rsid w:val="00C41C61"/>
    <w:rsid w:val="00C56B1C"/>
    <w:rsid w:val="00C651DD"/>
    <w:rsid w:val="00C660EB"/>
    <w:rsid w:val="00C80414"/>
    <w:rsid w:val="00CA1E4D"/>
    <w:rsid w:val="00CA6476"/>
    <w:rsid w:val="00CB52D6"/>
    <w:rsid w:val="00CB7594"/>
    <w:rsid w:val="00CC1248"/>
    <w:rsid w:val="00CD204F"/>
    <w:rsid w:val="00CD4B28"/>
    <w:rsid w:val="00CE2F5A"/>
    <w:rsid w:val="00D058B1"/>
    <w:rsid w:val="00D12954"/>
    <w:rsid w:val="00D206B6"/>
    <w:rsid w:val="00D223FB"/>
    <w:rsid w:val="00D231D7"/>
    <w:rsid w:val="00D55685"/>
    <w:rsid w:val="00D6700D"/>
    <w:rsid w:val="00D67ED0"/>
    <w:rsid w:val="00D755F3"/>
    <w:rsid w:val="00D94478"/>
    <w:rsid w:val="00DC02BD"/>
    <w:rsid w:val="00DC7099"/>
    <w:rsid w:val="00DE0876"/>
    <w:rsid w:val="00DE6AA8"/>
    <w:rsid w:val="00DF3418"/>
    <w:rsid w:val="00DF37A2"/>
    <w:rsid w:val="00E04898"/>
    <w:rsid w:val="00E07AA3"/>
    <w:rsid w:val="00E33348"/>
    <w:rsid w:val="00E55FA7"/>
    <w:rsid w:val="00E56C80"/>
    <w:rsid w:val="00E6712A"/>
    <w:rsid w:val="00E67572"/>
    <w:rsid w:val="00E70A46"/>
    <w:rsid w:val="00E730DD"/>
    <w:rsid w:val="00E775AA"/>
    <w:rsid w:val="00E84B91"/>
    <w:rsid w:val="00E90EE8"/>
    <w:rsid w:val="00EA4C00"/>
    <w:rsid w:val="00EB4359"/>
    <w:rsid w:val="00EC1EC6"/>
    <w:rsid w:val="00EC5866"/>
    <w:rsid w:val="00ED223A"/>
    <w:rsid w:val="00ED300B"/>
    <w:rsid w:val="00F02183"/>
    <w:rsid w:val="00F0756E"/>
    <w:rsid w:val="00F25207"/>
    <w:rsid w:val="00F34668"/>
    <w:rsid w:val="00F70E23"/>
    <w:rsid w:val="00F71F3A"/>
    <w:rsid w:val="00FB06E7"/>
    <w:rsid w:val="00FC049A"/>
    <w:rsid w:val="00FE272D"/>
    <w:rsid w:val="00FE69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D2F82"/>
  <w15:docId w15:val="{8EFBFFF9-04FE-4465-AD60-943CDE1A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258"/>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3258"/>
    <w:pPr>
      <w:tabs>
        <w:tab w:val="center" w:pos="4320"/>
        <w:tab w:val="right" w:pos="8640"/>
      </w:tabs>
      <w:overflowPunct w:val="0"/>
      <w:autoSpaceDE w:val="0"/>
      <w:autoSpaceDN w:val="0"/>
      <w:adjustRightInd w:val="0"/>
      <w:textAlignment w:val="baseline"/>
    </w:pPr>
    <w:rPr>
      <w:rFonts w:ascii="Arial" w:hAnsi="Arial"/>
      <w:sz w:val="28"/>
      <w:szCs w:val="20"/>
      <w:lang w:val="en-US"/>
    </w:rPr>
  </w:style>
  <w:style w:type="character" w:customStyle="1" w:styleId="HeaderChar">
    <w:name w:val="Header Char"/>
    <w:basedOn w:val="DefaultParagraphFont"/>
    <w:link w:val="Header"/>
    <w:rsid w:val="00B23258"/>
    <w:rPr>
      <w:rFonts w:ascii="Arial" w:eastAsia="Times New Roman" w:hAnsi="Arial" w:cs="Times New Roman"/>
      <w:sz w:val="28"/>
      <w:szCs w:val="20"/>
    </w:rPr>
  </w:style>
  <w:style w:type="character" w:styleId="Hyperlink">
    <w:name w:val="Hyperlink"/>
    <w:basedOn w:val="DefaultParagraphFont"/>
    <w:uiPriority w:val="99"/>
    <w:rsid w:val="00B23258"/>
    <w:rPr>
      <w:color w:val="0000FF"/>
      <w:u w:val="single"/>
    </w:rPr>
  </w:style>
  <w:style w:type="character" w:styleId="Strong">
    <w:name w:val="Strong"/>
    <w:basedOn w:val="DefaultParagraphFont"/>
    <w:uiPriority w:val="22"/>
    <w:qFormat/>
    <w:rsid w:val="00B23258"/>
    <w:rPr>
      <w:b/>
      <w:bCs/>
    </w:rPr>
  </w:style>
  <w:style w:type="paragraph" w:styleId="Footer">
    <w:name w:val="footer"/>
    <w:basedOn w:val="Normal"/>
    <w:link w:val="FooterChar"/>
    <w:uiPriority w:val="99"/>
    <w:unhideWhenUsed/>
    <w:rsid w:val="00584543"/>
    <w:pPr>
      <w:tabs>
        <w:tab w:val="center" w:pos="4680"/>
        <w:tab w:val="right" w:pos="9360"/>
      </w:tabs>
    </w:pPr>
  </w:style>
  <w:style w:type="character" w:customStyle="1" w:styleId="FooterChar">
    <w:name w:val="Footer Char"/>
    <w:basedOn w:val="DefaultParagraphFont"/>
    <w:link w:val="Footer"/>
    <w:uiPriority w:val="99"/>
    <w:rsid w:val="00584543"/>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361780"/>
    <w:rPr>
      <w:rFonts w:ascii="Tahoma" w:hAnsi="Tahoma" w:cs="Tahoma"/>
      <w:sz w:val="16"/>
      <w:szCs w:val="16"/>
    </w:rPr>
  </w:style>
  <w:style w:type="character" w:customStyle="1" w:styleId="BalloonTextChar">
    <w:name w:val="Balloon Text Char"/>
    <w:basedOn w:val="DefaultParagraphFont"/>
    <w:link w:val="BalloonText"/>
    <w:uiPriority w:val="99"/>
    <w:semiHidden/>
    <w:rsid w:val="00361780"/>
    <w:rPr>
      <w:rFonts w:ascii="Tahoma" w:eastAsia="Times New Roman" w:hAnsi="Tahoma" w:cs="Tahoma"/>
      <w:sz w:val="16"/>
      <w:szCs w:val="16"/>
      <w:lang w:val="en-CA"/>
    </w:rPr>
  </w:style>
  <w:style w:type="paragraph" w:styleId="ListParagraph">
    <w:name w:val="List Paragraph"/>
    <w:basedOn w:val="Normal"/>
    <w:uiPriority w:val="34"/>
    <w:qFormat/>
    <w:rsid w:val="006B02A4"/>
    <w:pPr>
      <w:ind w:left="720"/>
      <w:contextualSpacing/>
    </w:pPr>
  </w:style>
  <w:style w:type="paragraph" w:styleId="NoSpacing">
    <w:name w:val="No Spacing"/>
    <w:uiPriority w:val="1"/>
    <w:qFormat/>
    <w:rsid w:val="00452CD7"/>
    <w:pPr>
      <w:spacing w:after="0" w:line="240" w:lineRule="auto"/>
    </w:pPr>
    <w:rPr>
      <w:rFonts w:ascii="Times New Roman" w:eastAsia="Times New Roman" w:hAnsi="Times New Roman" w:cs="Times New Roman"/>
      <w:sz w:val="24"/>
      <w:szCs w:val="24"/>
      <w:lang w:val="en-CA"/>
    </w:rPr>
  </w:style>
  <w:style w:type="table" w:styleId="TableGrid">
    <w:name w:val="Table Grid"/>
    <w:basedOn w:val="TableNormal"/>
    <w:uiPriority w:val="59"/>
    <w:rsid w:val="006827B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827B5"/>
  </w:style>
  <w:style w:type="paragraph" w:customStyle="1" w:styleId="s2">
    <w:name w:val="s2"/>
    <w:basedOn w:val="Normal"/>
    <w:rsid w:val="002D5AD1"/>
    <w:pPr>
      <w:spacing w:before="100" w:beforeAutospacing="1" w:after="100" w:afterAutospacing="1"/>
    </w:pPr>
    <w:rPr>
      <w:rFonts w:ascii="Calibri" w:eastAsiaTheme="minorHAnsi" w:hAnsi="Calibri" w:cs="Calibri"/>
      <w:sz w:val="22"/>
      <w:szCs w:val="22"/>
      <w:lang w:eastAsia="en-CA"/>
    </w:rPr>
  </w:style>
  <w:style w:type="character" w:customStyle="1" w:styleId="s3">
    <w:name w:val="s3"/>
    <w:basedOn w:val="DefaultParagraphFont"/>
    <w:rsid w:val="002D5AD1"/>
  </w:style>
  <w:style w:type="character" w:styleId="UnresolvedMention">
    <w:name w:val="Unresolved Mention"/>
    <w:basedOn w:val="DefaultParagraphFont"/>
    <w:uiPriority w:val="99"/>
    <w:semiHidden/>
    <w:unhideWhenUsed/>
    <w:rsid w:val="00B906FC"/>
    <w:rPr>
      <w:color w:val="605E5C"/>
      <w:shd w:val="clear" w:color="auto" w:fill="E1DFDD"/>
    </w:rPr>
  </w:style>
  <w:style w:type="character" w:styleId="FollowedHyperlink">
    <w:name w:val="FollowedHyperlink"/>
    <w:basedOn w:val="DefaultParagraphFont"/>
    <w:uiPriority w:val="99"/>
    <w:semiHidden/>
    <w:unhideWhenUsed/>
    <w:rsid w:val="002808A0"/>
    <w:rPr>
      <w:color w:val="800080" w:themeColor="followedHyperlink"/>
      <w:u w:val="single"/>
    </w:rPr>
  </w:style>
  <w:style w:type="paragraph" w:styleId="NormalWeb">
    <w:name w:val="Normal (Web)"/>
    <w:basedOn w:val="Normal"/>
    <w:uiPriority w:val="99"/>
    <w:unhideWhenUsed/>
    <w:rsid w:val="000A0C93"/>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1245">
      <w:bodyDiv w:val="1"/>
      <w:marLeft w:val="0"/>
      <w:marRight w:val="0"/>
      <w:marTop w:val="0"/>
      <w:marBottom w:val="0"/>
      <w:divBdr>
        <w:top w:val="none" w:sz="0" w:space="0" w:color="auto"/>
        <w:left w:val="none" w:sz="0" w:space="0" w:color="auto"/>
        <w:bottom w:val="none" w:sz="0" w:space="0" w:color="auto"/>
        <w:right w:val="none" w:sz="0" w:space="0" w:color="auto"/>
      </w:divBdr>
    </w:div>
    <w:div w:id="280693358">
      <w:bodyDiv w:val="1"/>
      <w:marLeft w:val="0"/>
      <w:marRight w:val="0"/>
      <w:marTop w:val="0"/>
      <w:marBottom w:val="0"/>
      <w:divBdr>
        <w:top w:val="none" w:sz="0" w:space="0" w:color="auto"/>
        <w:left w:val="none" w:sz="0" w:space="0" w:color="auto"/>
        <w:bottom w:val="none" w:sz="0" w:space="0" w:color="auto"/>
        <w:right w:val="none" w:sz="0" w:space="0" w:color="auto"/>
      </w:divBdr>
    </w:div>
    <w:div w:id="351692258">
      <w:bodyDiv w:val="1"/>
      <w:marLeft w:val="0"/>
      <w:marRight w:val="0"/>
      <w:marTop w:val="0"/>
      <w:marBottom w:val="0"/>
      <w:divBdr>
        <w:top w:val="none" w:sz="0" w:space="0" w:color="auto"/>
        <w:left w:val="none" w:sz="0" w:space="0" w:color="auto"/>
        <w:bottom w:val="none" w:sz="0" w:space="0" w:color="auto"/>
        <w:right w:val="none" w:sz="0" w:space="0" w:color="auto"/>
      </w:divBdr>
    </w:div>
    <w:div w:id="705761679">
      <w:bodyDiv w:val="1"/>
      <w:marLeft w:val="0"/>
      <w:marRight w:val="0"/>
      <w:marTop w:val="0"/>
      <w:marBottom w:val="0"/>
      <w:divBdr>
        <w:top w:val="none" w:sz="0" w:space="0" w:color="auto"/>
        <w:left w:val="none" w:sz="0" w:space="0" w:color="auto"/>
        <w:bottom w:val="none" w:sz="0" w:space="0" w:color="auto"/>
        <w:right w:val="none" w:sz="0" w:space="0" w:color="auto"/>
      </w:divBdr>
    </w:div>
    <w:div w:id="977877628">
      <w:bodyDiv w:val="1"/>
      <w:marLeft w:val="0"/>
      <w:marRight w:val="0"/>
      <w:marTop w:val="0"/>
      <w:marBottom w:val="0"/>
      <w:divBdr>
        <w:top w:val="none" w:sz="0" w:space="0" w:color="auto"/>
        <w:left w:val="none" w:sz="0" w:space="0" w:color="auto"/>
        <w:bottom w:val="none" w:sz="0" w:space="0" w:color="auto"/>
        <w:right w:val="none" w:sz="0" w:space="0" w:color="auto"/>
      </w:divBdr>
      <w:divsChild>
        <w:div w:id="1679693543">
          <w:marLeft w:val="0"/>
          <w:marRight w:val="0"/>
          <w:marTop w:val="30"/>
          <w:marBottom w:val="225"/>
          <w:divBdr>
            <w:top w:val="none" w:sz="0" w:space="0" w:color="auto"/>
            <w:left w:val="none" w:sz="0" w:space="0" w:color="auto"/>
            <w:bottom w:val="none" w:sz="0" w:space="0" w:color="auto"/>
            <w:right w:val="none" w:sz="0" w:space="0" w:color="auto"/>
          </w:divBdr>
          <w:divsChild>
            <w:div w:id="1896695472">
              <w:marLeft w:val="0"/>
              <w:marRight w:val="0"/>
              <w:marTop w:val="0"/>
              <w:marBottom w:val="0"/>
              <w:divBdr>
                <w:top w:val="none" w:sz="0" w:space="0" w:color="auto"/>
                <w:left w:val="none" w:sz="0" w:space="0" w:color="auto"/>
                <w:bottom w:val="none" w:sz="0" w:space="0" w:color="auto"/>
                <w:right w:val="none" w:sz="0" w:space="0" w:color="auto"/>
              </w:divBdr>
              <w:divsChild>
                <w:div w:id="1998921696">
                  <w:marLeft w:val="0"/>
                  <w:marRight w:val="0"/>
                  <w:marTop w:val="0"/>
                  <w:marBottom w:val="0"/>
                  <w:divBdr>
                    <w:top w:val="none" w:sz="0" w:space="0" w:color="auto"/>
                    <w:left w:val="none" w:sz="0" w:space="0" w:color="auto"/>
                    <w:bottom w:val="none" w:sz="0" w:space="0" w:color="auto"/>
                    <w:right w:val="none" w:sz="0" w:space="0" w:color="auto"/>
                  </w:divBdr>
                  <w:divsChild>
                    <w:div w:id="510024483">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1072506380">
      <w:bodyDiv w:val="1"/>
      <w:marLeft w:val="0"/>
      <w:marRight w:val="0"/>
      <w:marTop w:val="0"/>
      <w:marBottom w:val="0"/>
      <w:divBdr>
        <w:top w:val="none" w:sz="0" w:space="0" w:color="auto"/>
        <w:left w:val="none" w:sz="0" w:space="0" w:color="auto"/>
        <w:bottom w:val="none" w:sz="0" w:space="0" w:color="auto"/>
        <w:right w:val="none" w:sz="0" w:space="0" w:color="auto"/>
      </w:divBdr>
    </w:div>
    <w:div w:id="1429734327">
      <w:bodyDiv w:val="1"/>
      <w:marLeft w:val="0"/>
      <w:marRight w:val="0"/>
      <w:marTop w:val="0"/>
      <w:marBottom w:val="0"/>
      <w:divBdr>
        <w:top w:val="none" w:sz="0" w:space="0" w:color="auto"/>
        <w:left w:val="none" w:sz="0" w:space="0" w:color="auto"/>
        <w:bottom w:val="none" w:sz="0" w:space="0" w:color="auto"/>
        <w:right w:val="none" w:sz="0" w:space="0" w:color="auto"/>
      </w:divBdr>
    </w:div>
    <w:div w:id="1483421700">
      <w:bodyDiv w:val="1"/>
      <w:marLeft w:val="0"/>
      <w:marRight w:val="0"/>
      <w:marTop w:val="0"/>
      <w:marBottom w:val="0"/>
      <w:divBdr>
        <w:top w:val="none" w:sz="0" w:space="0" w:color="auto"/>
        <w:left w:val="none" w:sz="0" w:space="0" w:color="auto"/>
        <w:bottom w:val="none" w:sz="0" w:space="0" w:color="auto"/>
        <w:right w:val="none" w:sz="0" w:space="0" w:color="auto"/>
      </w:divBdr>
    </w:div>
    <w:div w:id="1513690971">
      <w:bodyDiv w:val="1"/>
      <w:marLeft w:val="0"/>
      <w:marRight w:val="0"/>
      <w:marTop w:val="0"/>
      <w:marBottom w:val="0"/>
      <w:divBdr>
        <w:top w:val="none" w:sz="0" w:space="0" w:color="auto"/>
        <w:left w:val="none" w:sz="0" w:space="0" w:color="auto"/>
        <w:bottom w:val="none" w:sz="0" w:space="0" w:color="auto"/>
        <w:right w:val="none" w:sz="0" w:space="0" w:color="auto"/>
      </w:divBdr>
    </w:div>
    <w:div w:id="1616129948">
      <w:bodyDiv w:val="1"/>
      <w:marLeft w:val="0"/>
      <w:marRight w:val="0"/>
      <w:marTop w:val="0"/>
      <w:marBottom w:val="0"/>
      <w:divBdr>
        <w:top w:val="none" w:sz="0" w:space="0" w:color="auto"/>
        <w:left w:val="none" w:sz="0" w:space="0" w:color="auto"/>
        <w:bottom w:val="none" w:sz="0" w:space="0" w:color="auto"/>
        <w:right w:val="none" w:sz="0" w:space="0" w:color="auto"/>
      </w:divBdr>
    </w:div>
    <w:div w:id="1618678851">
      <w:bodyDiv w:val="1"/>
      <w:marLeft w:val="0"/>
      <w:marRight w:val="0"/>
      <w:marTop w:val="0"/>
      <w:marBottom w:val="0"/>
      <w:divBdr>
        <w:top w:val="none" w:sz="0" w:space="0" w:color="auto"/>
        <w:left w:val="none" w:sz="0" w:space="0" w:color="auto"/>
        <w:bottom w:val="none" w:sz="0" w:space="0" w:color="auto"/>
        <w:right w:val="none" w:sz="0" w:space="0" w:color="auto"/>
      </w:divBdr>
    </w:div>
    <w:div w:id="1663772337">
      <w:bodyDiv w:val="1"/>
      <w:marLeft w:val="0"/>
      <w:marRight w:val="0"/>
      <w:marTop w:val="0"/>
      <w:marBottom w:val="0"/>
      <w:divBdr>
        <w:top w:val="none" w:sz="0" w:space="0" w:color="auto"/>
        <w:left w:val="none" w:sz="0" w:space="0" w:color="auto"/>
        <w:bottom w:val="none" w:sz="0" w:space="0" w:color="auto"/>
        <w:right w:val="none" w:sz="0" w:space="0" w:color="auto"/>
      </w:divBdr>
    </w:div>
    <w:div w:id="1791632932">
      <w:bodyDiv w:val="1"/>
      <w:marLeft w:val="0"/>
      <w:marRight w:val="0"/>
      <w:marTop w:val="0"/>
      <w:marBottom w:val="0"/>
      <w:divBdr>
        <w:top w:val="none" w:sz="0" w:space="0" w:color="auto"/>
        <w:left w:val="none" w:sz="0" w:space="0" w:color="auto"/>
        <w:bottom w:val="none" w:sz="0" w:space="0" w:color="auto"/>
        <w:right w:val="none" w:sz="0" w:space="0" w:color="auto"/>
      </w:divBdr>
    </w:div>
    <w:div w:id="1837571998">
      <w:bodyDiv w:val="1"/>
      <w:marLeft w:val="0"/>
      <w:marRight w:val="0"/>
      <w:marTop w:val="0"/>
      <w:marBottom w:val="0"/>
      <w:divBdr>
        <w:top w:val="none" w:sz="0" w:space="0" w:color="auto"/>
        <w:left w:val="none" w:sz="0" w:space="0" w:color="auto"/>
        <w:bottom w:val="none" w:sz="0" w:space="0" w:color="auto"/>
        <w:right w:val="none" w:sz="0" w:space="0" w:color="auto"/>
      </w:divBdr>
    </w:div>
    <w:div w:id="2013874300">
      <w:bodyDiv w:val="1"/>
      <w:marLeft w:val="0"/>
      <w:marRight w:val="0"/>
      <w:marTop w:val="0"/>
      <w:marBottom w:val="0"/>
      <w:divBdr>
        <w:top w:val="none" w:sz="0" w:space="0" w:color="auto"/>
        <w:left w:val="none" w:sz="0" w:space="0" w:color="auto"/>
        <w:bottom w:val="none" w:sz="0" w:space="0" w:color="auto"/>
        <w:right w:val="none" w:sz="0" w:space="0" w:color="auto"/>
      </w:divBdr>
    </w:div>
    <w:div w:id="211408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department-finance/economic-response-plan.html" TargetMode="External"/><Relationship Id="rId13" Type="http://schemas.openxmlformats.org/officeDocument/2006/relationships/hyperlink" Target="https://www.canada.ca/en/revenue-agency/services/tax/individuals/topics/registered-retirement-income-fund-rrif.html" TargetMode="External"/><Relationship Id="rId18" Type="http://schemas.openxmlformats.org/officeDocument/2006/relationships/hyperlink" Target="https://www.canada.ca/en/employment-social-development/services/funding/canada-summer-jobs.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mhc-schl.gc.ca/" TargetMode="External"/><Relationship Id="rId7" Type="http://schemas.openxmlformats.org/officeDocument/2006/relationships/endnotes" Target="endnotes.xml"/><Relationship Id="rId12" Type="http://schemas.openxmlformats.org/officeDocument/2006/relationships/hyperlink" Target="https://www.canada.ca/en/services/benefits/ei.html" TargetMode="External"/><Relationship Id="rId17" Type="http://schemas.openxmlformats.org/officeDocument/2006/relationships/hyperlink" Target="https://www.canada.ca/en/employment-social-development/services/work-sharing.html" TargetMode="External"/><Relationship Id="rId25" Type="http://schemas.openxmlformats.org/officeDocument/2006/relationships/hyperlink" Target="https://michaelchong.ca/" TargetMode="External"/><Relationship Id="rId2" Type="http://schemas.openxmlformats.org/officeDocument/2006/relationships/numbering" Target="numbering.xml"/><Relationship Id="rId16" Type="http://schemas.openxmlformats.org/officeDocument/2006/relationships/hyperlink" Target="https://www.canada.ca/en/revenue-agency/campaigns/covid-19-update/frequently-asked-questions-wage-subsidy-small-businesses.html" TargetMode="External"/><Relationship Id="rId20" Type="http://schemas.openxmlformats.org/officeDocument/2006/relationships/hyperlink" Target="https://www.canada.ca/en/revenue-agency/campaigns/covid-19-update/frequently-asked-questions-gst-hst.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services/benefits/ei/cerb-application.html" TargetMode="External"/><Relationship Id="rId24" Type="http://schemas.openxmlformats.org/officeDocument/2006/relationships/hyperlink" Target="https://www.ontario.ca/page/2019-novel-coronavirus" TargetMode="External"/><Relationship Id="rId5" Type="http://schemas.openxmlformats.org/officeDocument/2006/relationships/webSettings" Target="webSettings.xml"/><Relationship Id="rId15" Type="http://schemas.openxmlformats.org/officeDocument/2006/relationships/hyperlink" Target="https://www.canada.ca/en/department-finance/economic-response-plan/wage-subsidy.html" TargetMode="External"/><Relationship Id="rId23" Type="http://schemas.openxmlformats.org/officeDocument/2006/relationships/hyperlink" Target="http://www.canada.ca/coronavirus" TargetMode="External"/><Relationship Id="rId28" Type="http://schemas.openxmlformats.org/officeDocument/2006/relationships/fontTable" Target="fontTable.xml"/><Relationship Id="rId10" Type="http://schemas.openxmlformats.org/officeDocument/2006/relationships/hyperlink" Target="https://www.canada.ca/en/revenue-agency/campaigns/covid-19-update/covid-19-filing-payment-dates.html" TargetMode="External"/><Relationship Id="rId19" Type="http://schemas.openxmlformats.org/officeDocument/2006/relationships/hyperlink" Target="https://www.canada.ca/en/revenue-agency/campaigns/covid-19-update/covid-19-filing-payment-dates.html" TargetMode="External"/><Relationship Id="rId4" Type="http://schemas.openxmlformats.org/officeDocument/2006/relationships/settings" Target="settings.xml"/><Relationship Id="rId9" Type="http://schemas.openxmlformats.org/officeDocument/2006/relationships/hyperlink" Target="https://www.canada.ca/en/revenue-agency.html" TargetMode="External"/><Relationship Id="rId14" Type="http://schemas.openxmlformats.org/officeDocument/2006/relationships/hyperlink" Target="https://www.canada.ca/en/revenue-agency/services/e-services/e-services-businesses/business-account.html" TargetMode="External"/><Relationship Id="rId22" Type="http://schemas.openxmlformats.org/officeDocument/2006/relationships/hyperlink" Target="https://www.fcc-fac.ca/en.htm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5D689-D80C-4F03-A5D0-6A8E82E6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Ryan Black</cp:lastModifiedBy>
  <cp:revision>2</cp:revision>
  <cp:lastPrinted>2020-03-27T18:42:00Z</cp:lastPrinted>
  <dcterms:created xsi:type="dcterms:W3CDTF">2020-04-15T18:37:00Z</dcterms:created>
  <dcterms:modified xsi:type="dcterms:W3CDTF">2020-04-15T18:37:00Z</dcterms:modified>
</cp:coreProperties>
</file>