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34FE" w14:textId="6C3E01C4" w:rsidR="00552522" w:rsidRPr="00552522" w:rsidRDefault="00552522" w:rsidP="00E22346">
      <w:pPr>
        <w:ind w:left="360" w:hanging="360"/>
        <w:rPr>
          <w:b/>
          <w:bCs/>
          <w:sz w:val="32"/>
          <w:szCs w:val="32"/>
        </w:rPr>
      </w:pPr>
      <w:r w:rsidRPr="00552522">
        <w:rPr>
          <w:b/>
          <w:bCs/>
          <w:sz w:val="32"/>
          <w:szCs w:val="32"/>
        </w:rPr>
        <w:t>1.0 General Information</w:t>
      </w:r>
    </w:p>
    <w:p w14:paraId="697CAE54" w14:textId="77777777" w:rsidR="00E01AE0" w:rsidRPr="00552522" w:rsidRDefault="00E22346" w:rsidP="0052473E">
      <w:pPr>
        <w:pStyle w:val="ListParagraph"/>
        <w:numPr>
          <w:ilvl w:val="0"/>
          <w:numId w:val="10"/>
        </w:numPr>
        <w:ind w:left="720"/>
        <w:rPr>
          <w:b/>
          <w:bCs/>
          <w:sz w:val="28"/>
          <w:szCs w:val="28"/>
        </w:rPr>
      </w:pPr>
      <w:r w:rsidRPr="00552522">
        <w:rPr>
          <w:b/>
          <w:bCs/>
          <w:sz w:val="28"/>
          <w:szCs w:val="28"/>
        </w:rPr>
        <w:t xml:space="preserve">System Overview: </w:t>
      </w:r>
      <w:r w:rsidR="00E01AE0" w:rsidRPr="00552522">
        <w:rPr>
          <w:b/>
          <w:bCs/>
          <w:sz w:val="28"/>
          <w:szCs w:val="28"/>
        </w:rPr>
        <w:t xml:space="preserve"> </w:t>
      </w:r>
      <w:r w:rsidRPr="00552522">
        <w:rPr>
          <w:b/>
          <w:bCs/>
          <w:sz w:val="28"/>
          <w:szCs w:val="28"/>
        </w:rPr>
        <w:t xml:space="preserve"> </w:t>
      </w:r>
    </w:p>
    <w:p w14:paraId="00CC2652" w14:textId="3CADCC25" w:rsidR="00AC1CBC" w:rsidRDefault="00BE0F7C" w:rsidP="0052473E">
      <w:pPr>
        <w:pStyle w:val="ListParagraph"/>
      </w:pPr>
      <w:r>
        <w:t xml:space="preserve">Suddath </w:t>
      </w:r>
      <w:r w:rsidR="00E01AE0">
        <w:t>V</w:t>
      </w:r>
      <w:r w:rsidR="00E22346">
        <w:t>endor portal is a</w:t>
      </w:r>
      <w:r w:rsidR="000D4FE6">
        <w:t xml:space="preserve"> </w:t>
      </w:r>
      <w:r w:rsidR="00E22346">
        <w:t xml:space="preserve">web-based application that will allow </w:t>
      </w:r>
      <w:r w:rsidR="000D4FE6">
        <w:t xml:space="preserve">authorized users to access </w:t>
      </w:r>
      <w:r w:rsidR="00E22346">
        <w:t xml:space="preserve">information 24/7 </w:t>
      </w:r>
    </w:p>
    <w:p w14:paraId="6D74A6CF" w14:textId="77777777" w:rsidR="00E01AE0" w:rsidRDefault="00E01AE0" w:rsidP="0052473E">
      <w:pPr>
        <w:pStyle w:val="ListParagraph"/>
      </w:pPr>
    </w:p>
    <w:p w14:paraId="6C21B96B" w14:textId="574636A2" w:rsidR="00E01AE0" w:rsidRDefault="00552522" w:rsidP="0052473E">
      <w:pPr>
        <w:pStyle w:val="ListParagraph"/>
        <w:numPr>
          <w:ilvl w:val="0"/>
          <w:numId w:val="10"/>
        </w:num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Point of Contact</w:t>
      </w:r>
    </w:p>
    <w:p w14:paraId="65C22881" w14:textId="177B5F0E" w:rsidR="00403821" w:rsidRDefault="00403821" w:rsidP="00403821">
      <w:pPr>
        <w:pStyle w:val="ListParagraph"/>
      </w:pPr>
      <w:r>
        <w:t xml:space="preserve">For additional information, please contact </w:t>
      </w:r>
      <w:r w:rsidR="00474038">
        <w:t>Caleb Mixon</w:t>
      </w:r>
      <w:r w:rsidR="00322B2B">
        <w:t xml:space="preserve"> at </w:t>
      </w:r>
      <w:hyperlink r:id="rId11" w:history="1">
        <w:r w:rsidR="00322B2B" w:rsidRPr="004A069B">
          <w:rPr>
            <w:rStyle w:val="Hyperlink"/>
          </w:rPr>
          <w:t>CMixon@Suddath.com</w:t>
        </w:r>
      </w:hyperlink>
      <w:r w:rsidR="00322B2B">
        <w:t xml:space="preserve"> </w:t>
      </w:r>
    </w:p>
    <w:p w14:paraId="708B069D" w14:textId="77777777" w:rsidR="00403821" w:rsidRPr="00403821" w:rsidRDefault="00403821" w:rsidP="00403821">
      <w:pPr>
        <w:pStyle w:val="ListParagraph"/>
        <w:rPr>
          <w:b/>
          <w:bCs/>
        </w:rPr>
      </w:pPr>
      <w:bookmarkStart w:id="0" w:name="_GoBack"/>
      <w:bookmarkEnd w:id="0"/>
    </w:p>
    <w:p w14:paraId="29162C62" w14:textId="68170474" w:rsidR="00403821" w:rsidRDefault="00521821" w:rsidP="0052473E">
      <w:pPr>
        <w:pStyle w:val="ListParagraph"/>
        <w:numPr>
          <w:ilvl w:val="0"/>
          <w:numId w:val="10"/>
        </w:num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</w:p>
    <w:p w14:paraId="5612C70E" w14:textId="1129A7C2" w:rsidR="00521821" w:rsidRPr="00521821" w:rsidRDefault="00521821" w:rsidP="00521821">
      <w:pPr>
        <w:pStyle w:val="ListParagraph"/>
      </w:pPr>
      <w:r>
        <w:t xml:space="preserve">Vendor will receive an invitation to register </w:t>
      </w:r>
      <w:r w:rsidR="009327A9">
        <w:t>for</w:t>
      </w:r>
      <w:r>
        <w:t xml:space="preserve"> Suddath Vendor Portal.  Once the registration process </w:t>
      </w:r>
      <w:r w:rsidR="00107047">
        <w:t>finishes</w:t>
      </w:r>
      <w:r>
        <w:t xml:space="preserve">, you will receive a confirmation email </w:t>
      </w:r>
      <w:r w:rsidR="00107047">
        <w:t>informing</w:t>
      </w:r>
      <w:r>
        <w:t xml:space="preserve"> that your registration was </w:t>
      </w:r>
      <w:r w:rsidR="00C509BD">
        <w:t>successful,</w:t>
      </w:r>
      <w:r w:rsidR="008D5CA2">
        <w:t xml:space="preserve"> and you are ready to start using the portal.</w:t>
      </w:r>
    </w:p>
    <w:p w14:paraId="03FB4187" w14:textId="590D8586" w:rsidR="00403821" w:rsidRDefault="00403821" w:rsidP="0052473E">
      <w:pPr>
        <w:pStyle w:val="ListParagraph"/>
      </w:pPr>
    </w:p>
    <w:p w14:paraId="66AACE41" w14:textId="2CF5EE80" w:rsidR="00A6365D" w:rsidRDefault="00A6365D" w:rsidP="00A6365D">
      <w:pPr>
        <w:rPr>
          <w:b/>
          <w:bCs/>
          <w:sz w:val="32"/>
          <w:szCs w:val="32"/>
        </w:rPr>
      </w:pPr>
      <w:r w:rsidRPr="00A6365D">
        <w:rPr>
          <w:b/>
          <w:bCs/>
          <w:sz w:val="32"/>
          <w:szCs w:val="32"/>
        </w:rPr>
        <w:t>2.0 System Features</w:t>
      </w:r>
    </w:p>
    <w:p w14:paraId="71CB6C21" w14:textId="52EFE70B" w:rsidR="00A6365D" w:rsidRDefault="00A6365D" w:rsidP="0052473E">
      <w:pPr>
        <w:pStyle w:val="ListParagraph"/>
        <w:numPr>
          <w:ilvl w:val="0"/>
          <w:numId w:val="11"/>
        </w:numPr>
        <w:ind w:left="720"/>
        <w:rPr>
          <w:b/>
          <w:bCs/>
          <w:sz w:val="28"/>
          <w:szCs w:val="28"/>
        </w:rPr>
      </w:pPr>
      <w:r w:rsidRPr="00A6365D">
        <w:rPr>
          <w:b/>
          <w:bCs/>
          <w:sz w:val="28"/>
          <w:szCs w:val="28"/>
        </w:rPr>
        <w:t>Login</w:t>
      </w:r>
    </w:p>
    <w:p w14:paraId="64DC1F33" w14:textId="77777777" w:rsidR="0056207C" w:rsidRPr="0056207C" w:rsidRDefault="0056207C" w:rsidP="0052473E">
      <w:pPr>
        <w:pStyle w:val="ListParagraph"/>
      </w:pPr>
      <w:r w:rsidRPr="0056207C">
        <w:t>Input the email address and password you used to register in Suddath Vendor Portal</w:t>
      </w:r>
    </w:p>
    <w:p w14:paraId="587F6F54" w14:textId="73823299" w:rsidR="004B6AB0" w:rsidRDefault="0056207C" w:rsidP="004B6AB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204048" w14:textId="77777777" w:rsidR="004B6AB0" w:rsidRPr="004B6AB0" w:rsidRDefault="004B6AB0" w:rsidP="0052473E">
      <w:pPr>
        <w:pStyle w:val="ListParagrap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4DA3B9" wp14:editId="6582019F">
            <wp:extent cx="3549165" cy="4886325"/>
            <wp:effectExtent l="0" t="0" r="0" b="0"/>
            <wp:docPr id="626241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16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3E57" w14:textId="78664DF1" w:rsidR="004B6AB0" w:rsidRDefault="004B6AB0" w:rsidP="004B6AB0">
      <w:pPr>
        <w:pStyle w:val="ListParagraph"/>
        <w:ind w:left="360"/>
        <w:rPr>
          <w:b/>
          <w:bCs/>
          <w:sz w:val="28"/>
          <w:szCs w:val="28"/>
        </w:rPr>
      </w:pPr>
    </w:p>
    <w:p w14:paraId="4A9C89BB" w14:textId="0D18A1DA" w:rsidR="004B6AB0" w:rsidRDefault="008A318C" w:rsidP="00A6365D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Landing Page:</w:t>
      </w:r>
    </w:p>
    <w:p w14:paraId="0505EA96" w14:textId="21EAB7BE" w:rsidR="008A318C" w:rsidRPr="008A318C" w:rsidRDefault="00AD58FD" w:rsidP="008A318C">
      <w:pPr>
        <w:pStyle w:val="ListParagraph"/>
        <w:ind w:left="360"/>
      </w:pPr>
      <w:r>
        <w:t xml:space="preserve">This page will list the main features available in the portal.   </w:t>
      </w:r>
      <w:r w:rsidR="008A318C">
        <w:t>Once you input your credentials, you will see the following menu items.</w:t>
      </w:r>
    </w:p>
    <w:p w14:paraId="29502F84" w14:textId="36830385" w:rsidR="008A318C" w:rsidRPr="008A318C" w:rsidRDefault="008A318C" w:rsidP="008A318C">
      <w:pPr>
        <w:pStyle w:val="ListParagraph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5B2ACAB3" wp14:editId="00C7B352">
            <wp:extent cx="6858000" cy="2230120"/>
            <wp:effectExtent l="0" t="0" r="0" b="0"/>
            <wp:docPr id="18689777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D654D" w14:textId="77777777" w:rsidR="008A318C" w:rsidRDefault="008A318C" w:rsidP="008A318C">
      <w:pPr>
        <w:pStyle w:val="ListParagraph"/>
        <w:ind w:left="360"/>
        <w:rPr>
          <w:b/>
          <w:bCs/>
          <w:sz w:val="28"/>
          <w:szCs w:val="28"/>
        </w:rPr>
      </w:pPr>
    </w:p>
    <w:p w14:paraId="08C068B5" w14:textId="5EAE9C8D" w:rsidR="008A318C" w:rsidRPr="008A318C" w:rsidRDefault="008A318C" w:rsidP="008A318C">
      <w:pPr>
        <w:pStyle w:val="ListParagraph"/>
        <w:numPr>
          <w:ilvl w:val="1"/>
          <w:numId w:val="11"/>
        </w:numPr>
        <w:rPr>
          <w:b/>
          <w:bCs/>
          <w:sz w:val="28"/>
          <w:szCs w:val="28"/>
        </w:rPr>
      </w:pPr>
      <w:r>
        <w:t>Active Offers:</w:t>
      </w:r>
    </w:p>
    <w:p w14:paraId="26443009" w14:textId="10E587DF" w:rsidR="00BE7000" w:rsidRPr="00F70CA3" w:rsidRDefault="008A318C" w:rsidP="008A318C">
      <w:pPr>
        <w:pStyle w:val="ListParagraph"/>
        <w:ind w:left="1080"/>
      </w:pPr>
      <w:r w:rsidRPr="00F70CA3">
        <w:t xml:space="preserve">This menu item will </w:t>
      </w:r>
      <w:r w:rsidR="006B6BCA">
        <w:t>take you to the</w:t>
      </w:r>
      <w:r w:rsidRPr="00F70CA3">
        <w:t xml:space="preserve"> </w:t>
      </w:r>
      <w:r w:rsidR="00BE7000" w:rsidRPr="00F70CA3">
        <w:t xml:space="preserve">offer </w:t>
      </w:r>
      <w:r w:rsidRPr="00F70CA3">
        <w:t xml:space="preserve">opportunities sent to you.  </w:t>
      </w:r>
    </w:p>
    <w:p w14:paraId="6BB8A7F5" w14:textId="3E1B0567" w:rsidR="008A318C" w:rsidRPr="00F70CA3" w:rsidRDefault="008A318C" w:rsidP="008A318C">
      <w:pPr>
        <w:pStyle w:val="ListParagraph"/>
        <w:ind w:left="1080"/>
      </w:pPr>
      <w:r w:rsidRPr="00F70CA3">
        <w:t>By using this page, you will be able to accept or refuse offer</w:t>
      </w:r>
      <w:r w:rsidR="00AE029F">
        <w:t xml:space="preserve"> opportunities</w:t>
      </w:r>
      <w:r w:rsidRPr="00F70CA3">
        <w:t>.</w:t>
      </w:r>
    </w:p>
    <w:p w14:paraId="21046E2B" w14:textId="77777777" w:rsidR="008A318C" w:rsidRPr="008A318C" w:rsidRDefault="008A318C" w:rsidP="008A318C">
      <w:pPr>
        <w:pStyle w:val="ListParagraph"/>
        <w:ind w:left="1080"/>
        <w:rPr>
          <w:b/>
          <w:bCs/>
          <w:sz w:val="28"/>
          <w:szCs w:val="28"/>
        </w:rPr>
      </w:pPr>
    </w:p>
    <w:p w14:paraId="79A690F2" w14:textId="04F517A7" w:rsidR="008A318C" w:rsidRPr="008A318C" w:rsidRDefault="008A318C" w:rsidP="008A318C">
      <w:pPr>
        <w:pStyle w:val="ListParagraph"/>
        <w:numPr>
          <w:ilvl w:val="1"/>
          <w:numId w:val="11"/>
        </w:numPr>
        <w:rPr>
          <w:b/>
          <w:bCs/>
          <w:sz w:val="28"/>
          <w:szCs w:val="28"/>
        </w:rPr>
      </w:pPr>
      <w:r>
        <w:t>Shipment History</w:t>
      </w:r>
    </w:p>
    <w:p w14:paraId="0F35BD19" w14:textId="34BA863C" w:rsidR="008A318C" w:rsidRDefault="008A318C" w:rsidP="008A318C">
      <w:pPr>
        <w:pStyle w:val="ListParagraph"/>
        <w:ind w:left="1080"/>
      </w:pPr>
      <w:r>
        <w:t xml:space="preserve">This option will allow you to monitor the shipments you accepted.   </w:t>
      </w:r>
    </w:p>
    <w:p w14:paraId="41A53AD3" w14:textId="77777777" w:rsidR="00BE7000" w:rsidRDefault="00BE7000" w:rsidP="00BE7000">
      <w:pPr>
        <w:pStyle w:val="ListParagraph"/>
        <w:ind w:left="1080"/>
      </w:pPr>
      <w:r>
        <w:t>Please allow 24 hours for shipment to be visible in this list.</w:t>
      </w:r>
    </w:p>
    <w:p w14:paraId="72BC6CC2" w14:textId="77777777" w:rsidR="00BE7000" w:rsidRDefault="00BE7000" w:rsidP="008A318C">
      <w:pPr>
        <w:pStyle w:val="ListParagraph"/>
        <w:ind w:left="1080"/>
      </w:pPr>
    </w:p>
    <w:p w14:paraId="6F1670B6" w14:textId="1C9BFA82" w:rsidR="008A318C" w:rsidRDefault="008A318C" w:rsidP="008A318C">
      <w:pPr>
        <w:pStyle w:val="ListParagraph"/>
        <w:ind w:left="1080"/>
      </w:pPr>
      <w:r>
        <w:t>Once shipment is registered in our system, you will see additional information such as order number.</w:t>
      </w:r>
      <w:r w:rsidR="00BA2E12">
        <w:t xml:space="preserve"> This information will be available 24/7.</w:t>
      </w:r>
    </w:p>
    <w:p w14:paraId="2D6EC9B7" w14:textId="77777777" w:rsidR="008A318C" w:rsidRDefault="008A318C" w:rsidP="008A318C">
      <w:pPr>
        <w:pStyle w:val="ListParagraph"/>
        <w:ind w:left="1080"/>
      </w:pPr>
    </w:p>
    <w:p w14:paraId="49990FF9" w14:textId="34184E98" w:rsidR="008A318C" w:rsidRPr="00BE7000" w:rsidRDefault="008A318C" w:rsidP="008A318C">
      <w:pPr>
        <w:pStyle w:val="ListParagraph"/>
        <w:numPr>
          <w:ilvl w:val="1"/>
          <w:numId w:val="11"/>
        </w:numPr>
        <w:rPr>
          <w:b/>
          <w:bCs/>
          <w:sz w:val="28"/>
          <w:szCs w:val="28"/>
        </w:rPr>
      </w:pPr>
      <w:r>
        <w:t>Agreement</w:t>
      </w:r>
    </w:p>
    <w:p w14:paraId="238BE574" w14:textId="01DBC81D" w:rsidR="00BE7000" w:rsidRDefault="00BE7000" w:rsidP="00BE7000">
      <w:pPr>
        <w:pStyle w:val="ListParagraph"/>
        <w:ind w:left="1080"/>
      </w:pPr>
      <w:r>
        <w:t xml:space="preserve">This option will take you to the compensation schedule agreement we have in our system. </w:t>
      </w:r>
    </w:p>
    <w:p w14:paraId="3DBDC416" w14:textId="77777777" w:rsidR="00BE7000" w:rsidRDefault="00BE7000" w:rsidP="00BE0F7C">
      <w:pPr>
        <w:pStyle w:val="ListParagraph"/>
        <w:ind w:left="1080"/>
        <w:rPr>
          <w:b/>
          <w:bCs/>
          <w:sz w:val="28"/>
          <w:szCs w:val="28"/>
        </w:rPr>
      </w:pPr>
    </w:p>
    <w:p w14:paraId="5BDC9346" w14:textId="5885D56A" w:rsidR="008A318C" w:rsidRDefault="00AD5831" w:rsidP="00A6365D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Active Offers</w:t>
      </w:r>
    </w:p>
    <w:p w14:paraId="54FD894B" w14:textId="0CB4C24B" w:rsidR="00F70CA3" w:rsidRDefault="00803B08" w:rsidP="00F70CA3">
      <w:pPr>
        <w:pStyle w:val="ListParagraph"/>
        <w:ind w:left="360"/>
      </w:pPr>
      <w:r>
        <w:t xml:space="preserve">This </w:t>
      </w:r>
      <w:r w:rsidR="00244470">
        <w:t xml:space="preserve">user interface </w:t>
      </w:r>
      <w:r>
        <w:t xml:space="preserve">will allow </w:t>
      </w:r>
      <w:r w:rsidR="00722F1F">
        <w:t>you</w:t>
      </w:r>
      <w:r>
        <w:t xml:space="preserve"> to access offer opportunities </w:t>
      </w:r>
      <w:r w:rsidR="00301BBE">
        <w:t>as well as</w:t>
      </w:r>
      <w:r>
        <w:t xml:space="preserve"> accept or refuse </w:t>
      </w:r>
      <w:r w:rsidR="00722F1F">
        <w:t>them</w:t>
      </w:r>
      <w:r>
        <w:t>.</w:t>
      </w:r>
    </w:p>
    <w:p w14:paraId="42BD0BD7" w14:textId="4488322C" w:rsidR="00301BBE" w:rsidRPr="00F70CA3" w:rsidRDefault="00301BBE" w:rsidP="00301BBE">
      <w:pPr>
        <w:pStyle w:val="ListParagraph"/>
        <w:ind w:left="360"/>
      </w:pPr>
      <w:r w:rsidRPr="00F70CA3">
        <w:t>It is important to mention that once you accept the offer, you will receive an offer confirmation via email</w:t>
      </w:r>
    </w:p>
    <w:p w14:paraId="69AA6E6B" w14:textId="77777777" w:rsidR="00301BBE" w:rsidRDefault="00301BBE" w:rsidP="00301BBE">
      <w:pPr>
        <w:pStyle w:val="ListParagraph"/>
        <w:ind w:left="360"/>
      </w:pPr>
    </w:p>
    <w:p w14:paraId="407DD711" w14:textId="0DC2B771" w:rsidR="00301BBE" w:rsidRDefault="00301BBE" w:rsidP="00301BBE">
      <w:pPr>
        <w:pStyle w:val="ListParagraph"/>
        <w:numPr>
          <w:ilvl w:val="1"/>
          <w:numId w:val="10"/>
        </w:numPr>
      </w:pPr>
      <w:r>
        <w:t>Visibility of offer opportunities</w:t>
      </w:r>
    </w:p>
    <w:p w14:paraId="02041B49" w14:textId="0CA5EC77" w:rsidR="00301BBE" w:rsidRDefault="00301BBE" w:rsidP="00301BBE">
      <w:pPr>
        <w:pStyle w:val="ListParagraph"/>
        <w:ind w:left="360"/>
      </w:pPr>
      <w:r>
        <w:rPr>
          <w:noProof/>
        </w:rPr>
        <w:drawing>
          <wp:inline distT="0" distB="0" distL="0" distR="0" wp14:anchorId="546D4A07" wp14:editId="1B03AC9D">
            <wp:extent cx="6858000" cy="3298825"/>
            <wp:effectExtent l="0" t="0" r="0" b="0"/>
            <wp:docPr id="7174999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A52C" w14:textId="63744F0E" w:rsidR="00301BBE" w:rsidRDefault="00301BBE" w:rsidP="00301BBE">
      <w:pPr>
        <w:pStyle w:val="ListParagraph"/>
        <w:ind w:left="360"/>
      </w:pPr>
      <w:r>
        <w:t>The offers are also sent via email.  You c</w:t>
      </w:r>
      <w:r w:rsidR="3C6D5841">
        <w:t>an</w:t>
      </w:r>
      <w:r>
        <w:t xml:space="preserve"> open </w:t>
      </w:r>
      <w:r w:rsidR="009D4443">
        <w:t>the email</w:t>
      </w:r>
      <w:r>
        <w:t xml:space="preserve"> and click on the link</w:t>
      </w:r>
      <w:r w:rsidR="009D4443">
        <w:t xml:space="preserve"> listed in the </w:t>
      </w:r>
      <w:r w:rsidR="00F244F1">
        <w:t>body</w:t>
      </w:r>
      <w:r w:rsidR="009D4443">
        <w:t xml:space="preserve"> of the email</w:t>
      </w:r>
      <w:r>
        <w:t>.  It will take you to the portal where you will be able to accept or refuse the shipment</w:t>
      </w:r>
      <w:r w:rsidR="00DA4335">
        <w:t>(s)</w:t>
      </w:r>
      <w:r>
        <w:t>.</w:t>
      </w:r>
    </w:p>
    <w:p w14:paraId="51755506" w14:textId="1D4B9721" w:rsidR="00301BBE" w:rsidRDefault="00301BBE" w:rsidP="00301BBE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77F19F8E" wp14:editId="717C75BD">
            <wp:extent cx="4552950" cy="6800850"/>
            <wp:effectExtent l="0" t="0" r="0" b="0"/>
            <wp:docPr id="7143624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AE37" w14:textId="77777777" w:rsidR="00301BBE" w:rsidRDefault="00301BBE" w:rsidP="00301BBE">
      <w:pPr>
        <w:pStyle w:val="ListParagraph"/>
      </w:pPr>
    </w:p>
    <w:p w14:paraId="128984D4" w14:textId="5AC08824" w:rsidR="00301BBE" w:rsidRDefault="00A1029D" w:rsidP="00301BBE">
      <w:pPr>
        <w:pStyle w:val="ListParagraph"/>
        <w:numPr>
          <w:ilvl w:val="1"/>
          <w:numId w:val="10"/>
        </w:numPr>
      </w:pPr>
      <w:r>
        <w:t>Acceptance of</w:t>
      </w:r>
      <w:r w:rsidR="00301BBE">
        <w:t xml:space="preserve"> offers</w:t>
      </w:r>
    </w:p>
    <w:p w14:paraId="2C74020C" w14:textId="797F4F7C" w:rsidR="00301BBE" w:rsidRDefault="00301BBE" w:rsidP="00301BBE">
      <w:pPr>
        <w:pStyle w:val="ListParagraph"/>
      </w:pPr>
      <w:r>
        <w:t>The user interface you will see when you are about to accept an offer is shown below:</w:t>
      </w:r>
    </w:p>
    <w:p w14:paraId="73AC08BA" w14:textId="32D283B0" w:rsidR="00301BBE" w:rsidRDefault="00301BBE" w:rsidP="00301BBE">
      <w:pPr>
        <w:pStyle w:val="ListParagraph"/>
      </w:pPr>
    </w:p>
    <w:p w14:paraId="5112B26E" w14:textId="4EF0E55E" w:rsidR="00301BBE" w:rsidRDefault="00301BBE" w:rsidP="00301BBE">
      <w:pPr>
        <w:pStyle w:val="ListParagraph"/>
      </w:pPr>
      <w:r>
        <w:rPr>
          <w:noProof/>
        </w:rPr>
        <w:lastRenderedPageBreak/>
        <w:drawing>
          <wp:inline distT="0" distB="0" distL="0" distR="0" wp14:anchorId="0A9C19B9" wp14:editId="7A9423AD">
            <wp:extent cx="6838948" cy="2705100"/>
            <wp:effectExtent l="0" t="0" r="0" b="0"/>
            <wp:docPr id="3855279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48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7E5F" w14:textId="77777777" w:rsidR="00301BBE" w:rsidRDefault="00301BBE" w:rsidP="00301BBE">
      <w:pPr>
        <w:pStyle w:val="ListParagraph"/>
      </w:pPr>
    </w:p>
    <w:p w14:paraId="290F99F2" w14:textId="4D962A38" w:rsidR="00301BBE" w:rsidRDefault="00301BBE" w:rsidP="00301BBE">
      <w:pPr>
        <w:pStyle w:val="ListParagraph"/>
        <w:numPr>
          <w:ilvl w:val="1"/>
          <w:numId w:val="10"/>
        </w:numPr>
      </w:pPr>
      <w:r>
        <w:t>Offer Confirmation</w:t>
      </w:r>
    </w:p>
    <w:p w14:paraId="14DE8CA0" w14:textId="38C58747" w:rsidR="00301BBE" w:rsidRPr="00F70CA3" w:rsidRDefault="00301BBE" w:rsidP="00301BBE">
      <w:pPr>
        <w:pStyle w:val="ListParagraph"/>
      </w:pPr>
      <w:r>
        <w:t>Once shipment is accepted, you will receive a confirmation email.</w:t>
      </w:r>
    </w:p>
    <w:p w14:paraId="14F2C50A" w14:textId="77777777" w:rsidR="00301BBE" w:rsidRDefault="00301BBE" w:rsidP="00F70CA3">
      <w:pPr>
        <w:pStyle w:val="ListParagraph"/>
        <w:ind w:left="360"/>
      </w:pPr>
    </w:p>
    <w:p w14:paraId="433F2BE8" w14:textId="6600A7C1" w:rsidR="00803B08" w:rsidRDefault="00301BBE" w:rsidP="00F70CA3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42308E53" wp14:editId="22225527">
            <wp:extent cx="4657725" cy="7210424"/>
            <wp:effectExtent l="0" t="0" r="9525" b="9525"/>
            <wp:docPr id="5980254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72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B671" w14:textId="208C3465" w:rsidR="00F771B6" w:rsidRDefault="00F771B6" w:rsidP="00F70CA3">
      <w:pPr>
        <w:pStyle w:val="ListParagraph"/>
        <w:ind w:left="360"/>
      </w:pPr>
    </w:p>
    <w:p w14:paraId="68DB088E" w14:textId="364F5795" w:rsidR="001040DE" w:rsidRDefault="001040DE" w:rsidP="00F70CA3">
      <w:pPr>
        <w:pStyle w:val="ListParagraph"/>
        <w:ind w:left="360"/>
      </w:pPr>
    </w:p>
    <w:p w14:paraId="2C916418" w14:textId="6E3F6D74" w:rsidR="003E0074" w:rsidRDefault="003E0074" w:rsidP="00F70CA3">
      <w:pPr>
        <w:pStyle w:val="ListParagraph"/>
        <w:ind w:left="360"/>
      </w:pPr>
    </w:p>
    <w:p w14:paraId="1FCC586B" w14:textId="5E064D5B" w:rsidR="001040DE" w:rsidRDefault="001040DE" w:rsidP="00F70CA3">
      <w:pPr>
        <w:pStyle w:val="ListParagraph"/>
        <w:ind w:left="360"/>
      </w:pPr>
    </w:p>
    <w:p w14:paraId="6E7A5A80" w14:textId="63A9AA32" w:rsidR="00F70CA3" w:rsidRDefault="00AD5831" w:rsidP="00A6365D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Shipment History</w:t>
      </w:r>
    </w:p>
    <w:p w14:paraId="7BC7E13E" w14:textId="0B6A327C" w:rsidR="00BC62D5" w:rsidRDefault="00B85B9B" w:rsidP="00BC62D5">
      <w:pPr>
        <w:ind w:left="360"/>
      </w:pPr>
      <w:r>
        <w:t>This page will allow vendor</w:t>
      </w:r>
      <w:r w:rsidR="10F7C027">
        <w:t>s</w:t>
      </w:r>
      <w:r>
        <w:t xml:space="preserve"> to monitor shipments accepted as well as access some relevant documents such as Reweigh weight tickets, Pre-move survey request, offer confirmation email, inventory at destination, inventory at origin and more.</w:t>
      </w:r>
    </w:p>
    <w:p w14:paraId="33B77961" w14:textId="0C0375B9" w:rsidR="00BC62D5" w:rsidRDefault="00BC62D5" w:rsidP="00BC62D5">
      <w:pPr>
        <w:ind w:left="360"/>
      </w:pPr>
      <w:r>
        <w:t>Please allow 24 hours for shipment to be visible in this list.</w:t>
      </w:r>
    </w:p>
    <w:p w14:paraId="7EF31FFE" w14:textId="48431C51" w:rsidR="00AD5831" w:rsidRDefault="00B85B9B" w:rsidP="00BC62D5">
      <w:pPr>
        <w:ind w:left="360"/>
      </w:pPr>
      <w:r>
        <w:t xml:space="preserve"> </w:t>
      </w:r>
    </w:p>
    <w:p w14:paraId="6EB2CB94" w14:textId="60715AB3" w:rsidR="00AD5831" w:rsidRDefault="00AD5831" w:rsidP="00AD5831">
      <w:pPr>
        <w:pStyle w:val="ListParagraph"/>
        <w:ind w:left="360"/>
      </w:pPr>
      <w:r>
        <w:rPr>
          <w:noProof/>
        </w:rPr>
        <w:drawing>
          <wp:inline distT="0" distB="0" distL="0" distR="0" wp14:anchorId="77B17797" wp14:editId="7BEA6B1E">
            <wp:extent cx="6858000" cy="3264535"/>
            <wp:effectExtent l="0" t="0" r="0" b="0"/>
            <wp:docPr id="10707825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9447" w14:textId="77777777" w:rsidR="00AD5831" w:rsidRPr="00AD5831" w:rsidRDefault="00AD5831" w:rsidP="00AD5831"/>
    <w:p w14:paraId="2506678B" w14:textId="2880F524" w:rsidR="00A6365D" w:rsidRPr="00A6365D" w:rsidRDefault="00A6365D" w:rsidP="49790C39">
      <w:pPr>
        <w:rPr>
          <w:b/>
          <w:bCs/>
          <w:sz w:val="28"/>
          <w:szCs w:val="28"/>
        </w:rPr>
      </w:pPr>
    </w:p>
    <w:sectPr w:rsidR="00A6365D" w:rsidRPr="00A6365D" w:rsidSect="0009407D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E050" w14:textId="77777777" w:rsidR="006C6631" w:rsidRDefault="006C6631" w:rsidP="007F24B2">
      <w:pPr>
        <w:spacing w:after="0" w:line="240" w:lineRule="auto"/>
      </w:pPr>
      <w:r>
        <w:separator/>
      </w:r>
    </w:p>
  </w:endnote>
  <w:endnote w:type="continuationSeparator" w:id="0">
    <w:p w14:paraId="5187BCB8" w14:textId="77777777" w:rsidR="006C6631" w:rsidRDefault="006C6631" w:rsidP="007F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464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D2097B" w14:textId="1BFC42ED" w:rsidR="00573C34" w:rsidRDefault="00573C34" w:rsidP="00A273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AE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D2097C" w14:textId="11F76B8A" w:rsidR="00573C34" w:rsidRPr="003E045E" w:rsidRDefault="00573C34" w:rsidP="003E045E">
    <w:pPr>
      <w:pStyle w:val="Footer"/>
      <w:tabs>
        <w:tab w:val="clear" w:pos="9360"/>
        <w:tab w:val="left" w:pos="4680"/>
        <w:tab w:val="left" w:pos="8268"/>
      </w:tabs>
      <w:ind w:left="1440"/>
      <w:jc w:val="right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Document Created: </w:t>
    </w:r>
    <w:r w:rsidR="006A659F">
      <w:rPr>
        <w:sz w:val="16"/>
        <w:szCs w:val="16"/>
      </w:rPr>
      <w:t>02</w:t>
    </w:r>
    <w:r>
      <w:rPr>
        <w:sz w:val="16"/>
        <w:szCs w:val="16"/>
      </w:rPr>
      <w:t>/</w:t>
    </w:r>
    <w:r w:rsidR="0061566B">
      <w:rPr>
        <w:sz w:val="16"/>
        <w:szCs w:val="16"/>
      </w:rPr>
      <w:t>2</w:t>
    </w:r>
    <w:r w:rsidR="006A659F">
      <w:rPr>
        <w:sz w:val="16"/>
        <w:szCs w:val="16"/>
      </w:rPr>
      <w:t>1</w:t>
    </w:r>
    <w:r w:rsidRPr="003E045E">
      <w:rPr>
        <w:sz w:val="16"/>
        <w:szCs w:val="16"/>
      </w:rPr>
      <w:t>/20</w:t>
    </w:r>
    <w:r w:rsidR="006A659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BB11" w14:textId="77777777" w:rsidR="006C6631" w:rsidRDefault="006C6631" w:rsidP="007F24B2">
      <w:pPr>
        <w:spacing w:after="0" w:line="240" w:lineRule="auto"/>
      </w:pPr>
      <w:r>
        <w:separator/>
      </w:r>
    </w:p>
  </w:footnote>
  <w:footnote w:type="continuationSeparator" w:id="0">
    <w:p w14:paraId="6D50CD9E" w14:textId="77777777" w:rsidR="006C6631" w:rsidRDefault="006C6631" w:rsidP="007F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979" w14:textId="71778969" w:rsidR="00573C34" w:rsidRPr="0009407D" w:rsidRDefault="00573C34" w:rsidP="002F5949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2097D" wp14:editId="05DF6E86">
              <wp:simplePos x="0" y="0"/>
              <wp:positionH relativeFrom="margin">
                <wp:posOffset>5143500</wp:posOffset>
              </wp:positionH>
              <wp:positionV relativeFrom="paragraph">
                <wp:posOffset>7620</wp:posOffset>
              </wp:positionV>
              <wp:extent cx="1901190" cy="565785"/>
              <wp:effectExtent l="0" t="0" r="381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190" cy="565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20981" w14:textId="38B43D8E" w:rsidR="00573C34" w:rsidRPr="00D20057" w:rsidRDefault="00F213E7" w:rsidP="002F5949">
                          <w:pPr>
                            <w:rPr>
                              <w:rFonts w:ascii="Arial Narrow" w:hAnsi="Arial Narrow"/>
                              <w:b/>
                              <w:i/>
                              <w:color w:val="003399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3399"/>
                              <w:sz w:val="48"/>
                              <w:szCs w:val="48"/>
                            </w:rPr>
                            <w:t>Vendor Portal</w:t>
                          </w:r>
                        </w:p>
                        <w:p w14:paraId="15D20982" w14:textId="77777777" w:rsidR="00573C34" w:rsidRDefault="00573C34" w:rsidP="002F5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5D2097D">
              <v:stroke joinstyle="miter"/>
              <v:path gradientshapeok="t" o:connecttype="rect"/>
            </v:shapetype>
            <v:shape id="Text Box 2" style="position:absolute;margin-left:405pt;margin-top:.6pt;width:149.7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">
              <v:textbox>
                <w:txbxContent>
                  <w:p w:rsidRPr="00D20057" w:rsidR="00573C34" w:rsidP="002F5949" w:rsidRDefault="00F213E7" w14:paraId="15D20981" w14:textId="38B43D8E">
                    <w:pPr>
                      <w:rPr>
                        <w:rFonts w:ascii="Arial Narrow" w:hAnsi="Arial Narrow"/>
                        <w:b/>
                        <w:i/>
                        <w:color w:val="003399"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003399"/>
                        <w:sz w:val="48"/>
                        <w:szCs w:val="48"/>
                      </w:rPr>
                      <w:t>Vendor Portal</w:t>
                    </w:r>
                  </w:p>
                  <w:p w:rsidR="00573C34" w:rsidP="002F5949" w:rsidRDefault="00573C34" w14:paraId="15D20982" w14:textId="7777777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D2097F" wp14:editId="15D2098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406650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ddath_logo_rgb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9790C39">
      <w:t xml:space="preserve">                                                                                           </w:t>
    </w:r>
    <w:r w:rsidR="49790C39" w:rsidRPr="0009407D">
      <w:rPr>
        <w:rFonts w:ascii="Arial Narrow" w:hAnsi="Arial Narrow"/>
        <w:color w:val="003399"/>
        <w:sz w:val="28"/>
        <w:szCs w:val="28"/>
      </w:rPr>
      <w:t>____________________________________________________________________________________</w:t>
    </w:r>
  </w:p>
  <w:p w14:paraId="15D2097A" w14:textId="77777777" w:rsidR="00573C34" w:rsidRDefault="0057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C861AD4"/>
    <w:multiLevelType w:val="multilevel"/>
    <w:tmpl w:val="47B41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FE4B4C"/>
    <w:multiLevelType w:val="hybridMultilevel"/>
    <w:tmpl w:val="D458C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E43CB"/>
    <w:multiLevelType w:val="hybridMultilevel"/>
    <w:tmpl w:val="1EE0F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50320"/>
    <w:multiLevelType w:val="hybridMultilevel"/>
    <w:tmpl w:val="2040B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C36795"/>
    <w:multiLevelType w:val="hybridMultilevel"/>
    <w:tmpl w:val="EEC0C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23F76"/>
    <w:multiLevelType w:val="hybridMultilevel"/>
    <w:tmpl w:val="037C2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55D96"/>
    <w:multiLevelType w:val="hybridMultilevel"/>
    <w:tmpl w:val="4656DA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186E08"/>
    <w:multiLevelType w:val="hybridMultilevel"/>
    <w:tmpl w:val="E4BCB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30DB6"/>
    <w:multiLevelType w:val="hybridMultilevel"/>
    <w:tmpl w:val="4BAED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7D"/>
    <w:rsid w:val="0000093C"/>
    <w:rsid w:val="0000258F"/>
    <w:rsid w:val="00002A9B"/>
    <w:rsid w:val="000037DF"/>
    <w:rsid w:val="000050C1"/>
    <w:rsid w:val="000078BD"/>
    <w:rsid w:val="00010C1E"/>
    <w:rsid w:val="00013C8F"/>
    <w:rsid w:val="0001500F"/>
    <w:rsid w:val="00021D59"/>
    <w:rsid w:val="00023B39"/>
    <w:rsid w:val="000241D7"/>
    <w:rsid w:val="00034F74"/>
    <w:rsid w:val="000405FE"/>
    <w:rsid w:val="000409A0"/>
    <w:rsid w:val="00047B57"/>
    <w:rsid w:val="00052295"/>
    <w:rsid w:val="00053963"/>
    <w:rsid w:val="0006015D"/>
    <w:rsid w:val="000632B9"/>
    <w:rsid w:val="00072DB7"/>
    <w:rsid w:val="00074174"/>
    <w:rsid w:val="00074A93"/>
    <w:rsid w:val="00080263"/>
    <w:rsid w:val="00081D00"/>
    <w:rsid w:val="000823C6"/>
    <w:rsid w:val="00084499"/>
    <w:rsid w:val="000863C4"/>
    <w:rsid w:val="00087504"/>
    <w:rsid w:val="00090E7B"/>
    <w:rsid w:val="000911E0"/>
    <w:rsid w:val="00092AC3"/>
    <w:rsid w:val="0009407D"/>
    <w:rsid w:val="00094119"/>
    <w:rsid w:val="00094551"/>
    <w:rsid w:val="00096389"/>
    <w:rsid w:val="000A7FB9"/>
    <w:rsid w:val="000C282E"/>
    <w:rsid w:val="000C348F"/>
    <w:rsid w:val="000C3CB4"/>
    <w:rsid w:val="000C6A93"/>
    <w:rsid w:val="000D4FE6"/>
    <w:rsid w:val="000D5E6E"/>
    <w:rsid w:val="000E0386"/>
    <w:rsid w:val="000E05B9"/>
    <w:rsid w:val="000E379E"/>
    <w:rsid w:val="000E62C7"/>
    <w:rsid w:val="000F0BE4"/>
    <w:rsid w:val="000F5665"/>
    <w:rsid w:val="000F5D7B"/>
    <w:rsid w:val="000F5F30"/>
    <w:rsid w:val="000F7582"/>
    <w:rsid w:val="000F7F69"/>
    <w:rsid w:val="00101378"/>
    <w:rsid w:val="001040DE"/>
    <w:rsid w:val="00107047"/>
    <w:rsid w:val="00111D6E"/>
    <w:rsid w:val="00114CEE"/>
    <w:rsid w:val="00115587"/>
    <w:rsid w:val="00115CED"/>
    <w:rsid w:val="00121A44"/>
    <w:rsid w:val="001234A1"/>
    <w:rsid w:val="00125D8C"/>
    <w:rsid w:val="00126959"/>
    <w:rsid w:val="001313AF"/>
    <w:rsid w:val="00133C15"/>
    <w:rsid w:val="00135417"/>
    <w:rsid w:val="0015227F"/>
    <w:rsid w:val="001572D9"/>
    <w:rsid w:val="00157366"/>
    <w:rsid w:val="0016030D"/>
    <w:rsid w:val="00160533"/>
    <w:rsid w:val="0016328D"/>
    <w:rsid w:val="001643B2"/>
    <w:rsid w:val="00167A83"/>
    <w:rsid w:val="001754A8"/>
    <w:rsid w:val="00176A87"/>
    <w:rsid w:val="00176F4C"/>
    <w:rsid w:val="00180DAC"/>
    <w:rsid w:val="00186321"/>
    <w:rsid w:val="0018663B"/>
    <w:rsid w:val="001900C4"/>
    <w:rsid w:val="001909BE"/>
    <w:rsid w:val="00193172"/>
    <w:rsid w:val="001967F1"/>
    <w:rsid w:val="00196ED1"/>
    <w:rsid w:val="001A2E47"/>
    <w:rsid w:val="001A570A"/>
    <w:rsid w:val="001A7C21"/>
    <w:rsid w:val="001B06EB"/>
    <w:rsid w:val="001B0C43"/>
    <w:rsid w:val="001B3E71"/>
    <w:rsid w:val="001B7C69"/>
    <w:rsid w:val="001C1A4D"/>
    <w:rsid w:val="001C4B5A"/>
    <w:rsid w:val="001C73FA"/>
    <w:rsid w:val="001D2658"/>
    <w:rsid w:val="001D3CFA"/>
    <w:rsid w:val="001E44BB"/>
    <w:rsid w:val="001E4E65"/>
    <w:rsid w:val="001F043C"/>
    <w:rsid w:val="001F17E2"/>
    <w:rsid w:val="001F3497"/>
    <w:rsid w:val="001F5265"/>
    <w:rsid w:val="001F6280"/>
    <w:rsid w:val="0020730E"/>
    <w:rsid w:val="0020781E"/>
    <w:rsid w:val="0021698A"/>
    <w:rsid w:val="002179A7"/>
    <w:rsid w:val="00217DB3"/>
    <w:rsid w:val="00222931"/>
    <w:rsid w:val="00222E26"/>
    <w:rsid w:val="00223E61"/>
    <w:rsid w:val="0022795C"/>
    <w:rsid w:val="00230878"/>
    <w:rsid w:val="0024415C"/>
    <w:rsid w:val="00244470"/>
    <w:rsid w:val="00247237"/>
    <w:rsid w:val="0025181D"/>
    <w:rsid w:val="0025191C"/>
    <w:rsid w:val="002547BD"/>
    <w:rsid w:val="002571FD"/>
    <w:rsid w:val="00264C19"/>
    <w:rsid w:val="002664A8"/>
    <w:rsid w:val="00266ECA"/>
    <w:rsid w:val="002676CF"/>
    <w:rsid w:val="00273964"/>
    <w:rsid w:val="0027426E"/>
    <w:rsid w:val="002770CD"/>
    <w:rsid w:val="00280278"/>
    <w:rsid w:val="0028226D"/>
    <w:rsid w:val="00283C33"/>
    <w:rsid w:val="00297426"/>
    <w:rsid w:val="002A1B69"/>
    <w:rsid w:val="002A7794"/>
    <w:rsid w:val="002A7D6D"/>
    <w:rsid w:val="002C2EB7"/>
    <w:rsid w:val="002D010A"/>
    <w:rsid w:val="002D697D"/>
    <w:rsid w:val="002D73C7"/>
    <w:rsid w:val="002E2199"/>
    <w:rsid w:val="002E2AA6"/>
    <w:rsid w:val="002E659F"/>
    <w:rsid w:val="002F5949"/>
    <w:rsid w:val="002F7085"/>
    <w:rsid w:val="00301BBE"/>
    <w:rsid w:val="003102E6"/>
    <w:rsid w:val="0031044A"/>
    <w:rsid w:val="00310BCD"/>
    <w:rsid w:val="00315B48"/>
    <w:rsid w:val="00316FF8"/>
    <w:rsid w:val="00317FCA"/>
    <w:rsid w:val="003215E3"/>
    <w:rsid w:val="00322B2B"/>
    <w:rsid w:val="00324092"/>
    <w:rsid w:val="0033293D"/>
    <w:rsid w:val="003329C8"/>
    <w:rsid w:val="00333E09"/>
    <w:rsid w:val="003342DA"/>
    <w:rsid w:val="00335A6B"/>
    <w:rsid w:val="00340AA8"/>
    <w:rsid w:val="0034312B"/>
    <w:rsid w:val="00343135"/>
    <w:rsid w:val="003436DF"/>
    <w:rsid w:val="0035003F"/>
    <w:rsid w:val="003510AE"/>
    <w:rsid w:val="0035277E"/>
    <w:rsid w:val="003655ED"/>
    <w:rsid w:val="00370AA3"/>
    <w:rsid w:val="00370C53"/>
    <w:rsid w:val="00376555"/>
    <w:rsid w:val="0038065D"/>
    <w:rsid w:val="00382446"/>
    <w:rsid w:val="00386F13"/>
    <w:rsid w:val="0039005D"/>
    <w:rsid w:val="003901AF"/>
    <w:rsid w:val="003903D2"/>
    <w:rsid w:val="003909AB"/>
    <w:rsid w:val="00390A9A"/>
    <w:rsid w:val="003979C0"/>
    <w:rsid w:val="00397D4B"/>
    <w:rsid w:val="003B08A5"/>
    <w:rsid w:val="003B2608"/>
    <w:rsid w:val="003C07C4"/>
    <w:rsid w:val="003C7AB6"/>
    <w:rsid w:val="003D0DC0"/>
    <w:rsid w:val="003D247F"/>
    <w:rsid w:val="003D6B2E"/>
    <w:rsid w:val="003D782D"/>
    <w:rsid w:val="003E0074"/>
    <w:rsid w:val="003E045E"/>
    <w:rsid w:val="003E1E21"/>
    <w:rsid w:val="003E5194"/>
    <w:rsid w:val="003F006E"/>
    <w:rsid w:val="003F0DFA"/>
    <w:rsid w:val="003F170F"/>
    <w:rsid w:val="00400A21"/>
    <w:rsid w:val="00402901"/>
    <w:rsid w:val="00402BC2"/>
    <w:rsid w:val="00403821"/>
    <w:rsid w:val="00403893"/>
    <w:rsid w:val="00405205"/>
    <w:rsid w:val="0041044B"/>
    <w:rsid w:val="00410FCC"/>
    <w:rsid w:val="004176DA"/>
    <w:rsid w:val="00420E08"/>
    <w:rsid w:val="00421007"/>
    <w:rsid w:val="00425E0F"/>
    <w:rsid w:val="00427F8F"/>
    <w:rsid w:val="0043140E"/>
    <w:rsid w:val="00432C0F"/>
    <w:rsid w:val="00433975"/>
    <w:rsid w:val="00434BC3"/>
    <w:rsid w:val="0043513E"/>
    <w:rsid w:val="0044636B"/>
    <w:rsid w:val="00447029"/>
    <w:rsid w:val="00450162"/>
    <w:rsid w:val="0045086B"/>
    <w:rsid w:val="00451B61"/>
    <w:rsid w:val="00455F25"/>
    <w:rsid w:val="00460E92"/>
    <w:rsid w:val="0046265A"/>
    <w:rsid w:val="004641C3"/>
    <w:rsid w:val="004733D0"/>
    <w:rsid w:val="00474038"/>
    <w:rsid w:val="00476890"/>
    <w:rsid w:val="0047784A"/>
    <w:rsid w:val="00477ADD"/>
    <w:rsid w:val="00481C45"/>
    <w:rsid w:val="0048209A"/>
    <w:rsid w:val="00483C06"/>
    <w:rsid w:val="00486446"/>
    <w:rsid w:val="0048667B"/>
    <w:rsid w:val="00486C51"/>
    <w:rsid w:val="00487B55"/>
    <w:rsid w:val="0049096D"/>
    <w:rsid w:val="004920F0"/>
    <w:rsid w:val="00493BB8"/>
    <w:rsid w:val="00494D25"/>
    <w:rsid w:val="004952AF"/>
    <w:rsid w:val="004A1FB5"/>
    <w:rsid w:val="004A2303"/>
    <w:rsid w:val="004A38FE"/>
    <w:rsid w:val="004A582E"/>
    <w:rsid w:val="004A68C0"/>
    <w:rsid w:val="004B1D4F"/>
    <w:rsid w:val="004B2B30"/>
    <w:rsid w:val="004B39FE"/>
    <w:rsid w:val="004B4FFD"/>
    <w:rsid w:val="004B6AB0"/>
    <w:rsid w:val="004B71EA"/>
    <w:rsid w:val="004C20B2"/>
    <w:rsid w:val="004C34B8"/>
    <w:rsid w:val="004C3BCB"/>
    <w:rsid w:val="004D6F8E"/>
    <w:rsid w:val="004E0E23"/>
    <w:rsid w:val="004E17DC"/>
    <w:rsid w:val="004E4C48"/>
    <w:rsid w:val="004E708F"/>
    <w:rsid w:val="004E7D0E"/>
    <w:rsid w:val="004F1A39"/>
    <w:rsid w:val="004F3547"/>
    <w:rsid w:val="004F3803"/>
    <w:rsid w:val="004F57AB"/>
    <w:rsid w:val="004F759E"/>
    <w:rsid w:val="004F762B"/>
    <w:rsid w:val="00500663"/>
    <w:rsid w:val="00501244"/>
    <w:rsid w:val="00502FB4"/>
    <w:rsid w:val="00505ACF"/>
    <w:rsid w:val="00507482"/>
    <w:rsid w:val="005141E2"/>
    <w:rsid w:val="00516F4E"/>
    <w:rsid w:val="005171CE"/>
    <w:rsid w:val="00521821"/>
    <w:rsid w:val="00521B97"/>
    <w:rsid w:val="005230D3"/>
    <w:rsid w:val="0052473E"/>
    <w:rsid w:val="00533C4B"/>
    <w:rsid w:val="00540304"/>
    <w:rsid w:val="00541898"/>
    <w:rsid w:val="005435A8"/>
    <w:rsid w:val="00546B9F"/>
    <w:rsid w:val="005509CE"/>
    <w:rsid w:val="00552522"/>
    <w:rsid w:val="00552914"/>
    <w:rsid w:val="0056101E"/>
    <w:rsid w:val="0056207C"/>
    <w:rsid w:val="0056609D"/>
    <w:rsid w:val="0056759B"/>
    <w:rsid w:val="00567B28"/>
    <w:rsid w:val="00573C34"/>
    <w:rsid w:val="00574973"/>
    <w:rsid w:val="00574B0C"/>
    <w:rsid w:val="00574F41"/>
    <w:rsid w:val="005758E2"/>
    <w:rsid w:val="00582DFA"/>
    <w:rsid w:val="00584607"/>
    <w:rsid w:val="00585FB0"/>
    <w:rsid w:val="005927F5"/>
    <w:rsid w:val="00596644"/>
    <w:rsid w:val="005A0912"/>
    <w:rsid w:val="005A196D"/>
    <w:rsid w:val="005A6975"/>
    <w:rsid w:val="005B6314"/>
    <w:rsid w:val="005C0FDA"/>
    <w:rsid w:val="005C1F5E"/>
    <w:rsid w:val="005D1D94"/>
    <w:rsid w:val="005D1D9F"/>
    <w:rsid w:val="005D1FA7"/>
    <w:rsid w:val="005D2072"/>
    <w:rsid w:val="005D2EEF"/>
    <w:rsid w:val="005D3EFB"/>
    <w:rsid w:val="005D684D"/>
    <w:rsid w:val="005D69FE"/>
    <w:rsid w:val="005E0BB7"/>
    <w:rsid w:val="005E565A"/>
    <w:rsid w:val="005F1830"/>
    <w:rsid w:val="005F682E"/>
    <w:rsid w:val="0060198C"/>
    <w:rsid w:val="00601BAE"/>
    <w:rsid w:val="00611AED"/>
    <w:rsid w:val="006121FC"/>
    <w:rsid w:val="0061474E"/>
    <w:rsid w:val="0061566B"/>
    <w:rsid w:val="006164DA"/>
    <w:rsid w:val="00620BB0"/>
    <w:rsid w:val="0062138C"/>
    <w:rsid w:val="00625BC9"/>
    <w:rsid w:val="0063201C"/>
    <w:rsid w:val="0063382E"/>
    <w:rsid w:val="00636B24"/>
    <w:rsid w:val="00641934"/>
    <w:rsid w:val="00642694"/>
    <w:rsid w:val="0064275A"/>
    <w:rsid w:val="0064382F"/>
    <w:rsid w:val="0065520A"/>
    <w:rsid w:val="0065573D"/>
    <w:rsid w:val="00655862"/>
    <w:rsid w:val="00657457"/>
    <w:rsid w:val="0067195A"/>
    <w:rsid w:val="0067255B"/>
    <w:rsid w:val="00673AE0"/>
    <w:rsid w:val="006742F8"/>
    <w:rsid w:val="006819A7"/>
    <w:rsid w:val="0068582C"/>
    <w:rsid w:val="00691257"/>
    <w:rsid w:val="00693C77"/>
    <w:rsid w:val="00695CF7"/>
    <w:rsid w:val="006A659F"/>
    <w:rsid w:val="006B3125"/>
    <w:rsid w:val="006B327A"/>
    <w:rsid w:val="006B6BCA"/>
    <w:rsid w:val="006C133C"/>
    <w:rsid w:val="006C51AE"/>
    <w:rsid w:val="006C6631"/>
    <w:rsid w:val="006D2CC8"/>
    <w:rsid w:val="006D4226"/>
    <w:rsid w:val="006D5441"/>
    <w:rsid w:val="006D6E69"/>
    <w:rsid w:val="006E01B6"/>
    <w:rsid w:val="006E038C"/>
    <w:rsid w:val="006E4533"/>
    <w:rsid w:val="006E6347"/>
    <w:rsid w:val="006E65CB"/>
    <w:rsid w:val="006E7868"/>
    <w:rsid w:val="006F6216"/>
    <w:rsid w:val="006F7108"/>
    <w:rsid w:val="0070095F"/>
    <w:rsid w:val="00701998"/>
    <w:rsid w:val="00703737"/>
    <w:rsid w:val="00704FAD"/>
    <w:rsid w:val="00710674"/>
    <w:rsid w:val="00710685"/>
    <w:rsid w:val="00712ED6"/>
    <w:rsid w:val="00714315"/>
    <w:rsid w:val="0071553C"/>
    <w:rsid w:val="0071696C"/>
    <w:rsid w:val="00721945"/>
    <w:rsid w:val="00722F1F"/>
    <w:rsid w:val="00726651"/>
    <w:rsid w:val="007279C1"/>
    <w:rsid w:val="00730C8B"/>
    <w:rsid w:val="00731538"/>
    <w:rsid w:val="00732ECF"/>
    <w:rsid w:val="00740D73"/>
    <w:rsid w:val="00740EC5"/>
    <w:rsid w:val="00741860"/>
    <w:rsid w:val="00747297"/>
    <w:rsid w:val="0075251F"/>
    <w:rsid w:val="0075255A"/>
    <w:rsid w:val="007569B6"/>
    <w:rsid w:val="00760507"/>
    <w:rsid w:val="007629F5"/>
    <w:rsid w:val="007671E6"/>
    <w:rsid w:val="00773758"/>
    <w:rsid w:val="00777F03"/>
    <w:rsid w:val="007816BD"/>
    <w:rsid w:val="007843A1"/>
    <w:rsid w:val="00787874"/>
    <w:rsid w:val="0079384C"/>
    <w:rsid w:val="007A18FF"/>
    <w:rsid w:val="007B0BA0"/>
    <w:rsid w:val="007B148F"/>
    <w:rsid w:val="007B3346"/>
    <w:rsid w:val="007B5869"/>
    <w:rsid w:val="007B5FBE"/>
    <w:rsid w:val="007C654A"/>
    <w:rsid w:val="007C655D"/>
    <w:rsid w:val="007C690A"/>
    <w:rsid w:val="007D2FAA"/>
    <w:rsid w:val="007D2FDD"/>
    <w:rsid w:val="007E171B"/>
    <w:rsid w:val="007E2DBD"/>
    <w:rsid w:val="007E31EF"/>
    <w:rsid w:val="007E6AF4"/>
    <w:rsid w:val="007E7C28"/>
    <w:rsid w:val="007F0479"/>
    <w:rsid w:val="007F24B2"/>
    <w:rsid w:val="00803442"/>
    <w:rsid w:val="00803B08"/>
    <w:rsid w:val="00812485"/>
    <w:rsid w:val="008172A7"/>
    <w:rsid w:val="00817448"/>
    <w:rsid w:val="008178E0"/>
    <w:rsid w:val="008203D3"/>
    <w:rsid w:val="008339FF"/>
    <w:rsid w:val="00834C2A"/>
    <w:rsid w:val="00835699"/>
    <w:rsid w:val="00846D95"/>
    <w:rsid w:val="00850641"/>
    <w:rsid w:val="0085073B"/>
    <w:rsid w:val="0085415D"/>
    <w:rsid w:val="00854FC8"/>
    <w:rsid w:val="008603AF"/>
    <w:rsid w:val="00860CAA"/>
    <w:rsid w:val="00863B1C"/>
    <w:rsid w:val="00867973"/>
    <w:rsid w:val="00867C9D"/>
    <w:rsid w:val="00871578"/>
    <w:rsid w:val="00872067"/>
    <w:rsid w:val="00875233"/>
    <w:rsid w:val="00877158"/>
    <w:rsid w:val="0087724A"/>
    <w:rsid w:val="00877F7C"/>
    <w:rsid w:val="00887343"/>
    <w:rsid w:val="00892425"/>
    <w:rsid w:val="00892C8E"/>
    <w:rsid w:val="00894ADB"/>
    <w:rsid w:val="00894BE0"/>
    <w:rsid w:val="00895C1C"/>
    <w:rsid w:val="00897C56"/>
    <w:rsid w:val="008A2147"/>
    <w:rsid w:val="008A2C26"/>
    <w:rsid w:val="008A318C"/>
    <w:rsid w:val="008A738B"/>
    <w:rsid w:val="008B1B50"/>
    <w:rsid w:val="008B4B0D"/>
    <w:rsid w:val="008B4D58"/>
    <w:rsid w:val="008C246F"/>
    <w:rsid w:val="008C67BF"/>
    <w:rsid w:val="008D0C73"/>
    <w:rsid w:val="008D5CA2"/>
    <w:rsid w:val="008D76D1"/>
    <w:rsid w:val="008E461C"/>
    <w:rsid w:val="008E56CE"/>
    <w:rsid w:val="008F1AFB"/>
    <w:rsid w:val="008F2DB4"/>
    <w:rsid w:val="008F3605"/>
    <w:rsid w:val="008F4A47"/>
    <w:rsid w:val="008F5913"/>
    <w:rsid w:val="00900582"/>
    <w:rsid w:val="00900CD1"/>
    <w:rsid w:val="00901A6E"/>
    <w:rsid w:val="00912055"/>
    <w:rsid w:val="00913C40"/>
    <w:rsid w:val="0091601D"/>
    <w:rsid w:val="009170A6"/>
    <w:rsid w:val="00917CA6"/>
    <w:rsid w:val="00921207"/>
    <w:rsid w:val="00922E8C"/>
    <w:rsid w:val="00924390"/>
    <w:rsid w:val="009308AD"/>
    <w:rsid w:val="009327A9"/>
    <w:rsid w:val="00940AA3"/>
    <w:rsid w:val="00941A29"/>
    <w:rsid w:val="009454A5"/>
    <w:rsid w:val="00953B81"/>
    <w:rsid w:val="00957738"/>
    <w:rsid w:val="00957DF2"/>
    <w:rsid w:val="00960E04"/>
    <w:rsid w:val="00962963"/>
    <w:rsid w:val="00966739"/>
    <w:rsid w:val="0098093B"/>
    <w:rsid w:val="00985C98"/>
    <w:rsid w:val="00990D93"/>
    <w:rsid w:val="009A739A"/>
    <w:rsid w:val="009A7512"/>
    <w:rsid w:val="009B18B5"/>
    <w:rsid w:val="009B2552"/>
    <w:rsid w:val="009B3C82"/>
    <w:rsid w:val="009B4D62"/>
    <w:rsid w:val="009B4DD8"/>
    <w:rsid w:val="009B5FF7"/>
    <w:rsid w:val="009B6499"/>
    <w:rsid w:val="009C42EE"/>
    <w:rsid w:val="009C48DD"/>
    <w:rsid w:val="009C5C29"/>
    <w:rsid w:val="009C7F18"/>
    <w:rsid w:val="009D25FA"/>
    <w:rsid w:val="009D3863"/>
    <w:rsid w:val="009D3E83"/>
    <w:rsid w:val="009D4443"/>
    <w:rsid w:val="009D4534"/>
    <w:rsid w:val="009D657B"/>
    <w:rsid w:val="009E0D3E"/>
    <w:rsid w:val="009E45EB"/>
    <w:rsid w:val="009E4E1C"/>
    <w:rsid w:val="009E619D"/>
    <w:rsid w:val="009F2CC6"/>
    <w:rsid w:val="009F38CE"/>
    <w:rsid w:val="009F47A3"/>
    <w:rsid w:val="009F722F"/>
    <w:rsid w:val="00A1029D"/>
    <w:rsid w:val="00A14A58"/>
    <w:rsid w:val="00A16CAE"/>
    <w:rsid w:val="00A24C8A"/>
    <w:rsid w:val="00A27376"/>
    <w:rsid w:val="00A40926"/>
    <w:rsid w:val="00A43B94"/>
    <w:rsid w:val="00A44F3F"/>
    <w:rsid w:val="00A50369"/>
    <w:rsid w:val="00A505E3"/>
    <w:rsid w:val="00A50DFE"/>
    <w:rsid w:val="00A56B1E"/>
    <w:rsid w:val="00A56C26"/>
    <w:rsid w:val="00A56EB8"/>
    <w:rsid w:val="00A60379"/>
    <w:rsid w:val="00A61956"/>
    <w:rsid w:val="00A620E9"/>
    <w:rsid w:val="00A6365D"/>
    <w:rsid w:val="00A72284"/>
    <w:rsid w:val="00A72CA5"/>
    <w:rsid w:val="00A74B23"/>
    <w:rsid w:val="00A80736"/>
    <w:rsid w:val="00A82449"/>
    <w:rsid w:val="00A82BD7"/>
    <w:rsid w:val="00A831F7"/>
    <w:rsid w:val="00A87D67"/>
    <w:rsid w:val="00A9600B"/>
    <w:rsid w:val="00A979BA"/>
    <w:rsid w:val="00AA03FB"/>
    <w:rsid w:val="00AB15D6"/>
    <w:rsid w:val="00AB3F3F"/>
    <w:rsid w:val="00AC083D"/>
    <w:rsid w:val="00AC12D7"/>
    <w:rsid w:val="00AC1CBC"/>
    <w:rsid w:val="00AC254C"/>
    <w:rsid w:val="00AC2760"/>
    <w:rsid w:val="00AC5004"/>
    <w:rsid w:val="00AD04E2"/>
    <w:rsid w:val="00AD3539"/>
    <w:rsid w:val="00AD4DD1"/>
    <w:rsid w:val="00AD5831"/>
    <w:rsid w:val="00AD58FD"/>
    <w:rsid w:val="00AD7A04"/>
    <w:rsid w:val="00AE029F"/>
    <w:rsid w:val="00AE3C1F"/>
    <w:rsid w:val="00AE5963"/>
    <w:rsid w:val="00AE5D02"/>
    <w:rsid w:val="00AF6D55"/>
    <w:rsid w:val="00AF6ECA"/>
    <w:rsid w:val="00B005B0"/>
    <w:rsid w:val="00B018D0"/>
    <w:rsid w:val="00B0484A"/>
    <w:rsid w:val="00B15BE2"/>
    <w:rsid w:val="00B24DBF"/>
    <w:rsid w:val="00B26800"/>
    <w:rsid w:val="00B305A8"/>
    <w:rsid w:val="00B306ED"/>
    <w:rsid w:val="00B319A6"/>
    <w:rsid w:val="00B32532"/>
    <w:rsid w:val="00B33094"/>
    <w:rsid w:val="00B4026F"/>
    <w:rsid w:val="00B40D97"/>
    <w:rsid w:val="00B42411"/>
    <w:rsid w:val="00B42B69"/>
    <w:rsid w:val="00B45C81"/>
    <w:rsid w:val="00B50CA9"/>
    <w:rsid w:val="00B534B4"/>
    <w:rsid w:val="00B53CA6"/>
    <w:rsid w:val="00B70758"/>
    <w:rsid w:val="00B7128C"/>
    <w:rsid w:val="00B8041D"/>
    <w:rsid w:val="00B80E53"/>
    <w:rsid w:val="00B85614"/>
    <w:rsid w:val="00B85B9B"/>
    <w:rsid w:val="00B9538A"/>
    <w:rsid w:val="00B961BB"/>
    <w:rsid w:val="00BA04A1"/>
    <w:rsid w:val="00BA2E12"/>
    <w:rsid w:val="00BA42BE"/>
    <w:rsid w:val="00BA6DB2"/>
    <w:rsid w:val="00BB1D16"/>
    <w:rsid w:val="00BC39B8"/>
    <w:rsid w:val="00BC4440"/>
    <w:rsid w:val="00BC4A7F"/>
    <w:rsid w:val="00BC5866"/>
    <w:rsid w:val="00BC62D5"/>
    <w:rsid w:val="00BC704D"/>
    <w:rsid w:val="00BC7758"/>
    <w:rsid w:val="00BD3AE8"/>
    <w:rsid w:val="00BE0F7C"/>
    <w:rsid w:val="00BE29DC"/>
    <w:rsid w:val="00BE3FAB"/>
    <w:rsid w:val="00BE7000"/>
    <w:rsid w:val="00BF0137"/>
    <w:rsid w:val="00BF5DAA"/>
    <w:rsid w:val="00BF7440"/>
    <w:rsid w:val="00C03BAE"/>
    <w:rsid w:val="00C04E60"/>
    <w:rsid w:val="00C0780D"/>
    <w:rsid w:val="00C14BA0"/>
    <w:rsid w:val="00C16FB2"/>
    <w:rsid w:val="00C21949"/>
    <w:rsid w:val="00C24AAD"/>
    <w:rsid w:val="00C25648"/>
    <w:rsid w:val="00C26B5B"/>
    <w:rsid w:val="00C2725D"/>
    <w:rsid w:val="00C277EB"/>
    <w:rsid w:val="00C35C81"/>
    <w:rsid w:val="00C4635D"/>
    <w:rsid w:val="00C509BD"/>
    <w:rsid w:val="00C518D5"/>
    <w:rsid w:val="00C532B5"/>
    <w:rsid w:val="00C57402"/>
    <w:rsid w:val="00C62659"/>
    <w:rsid w:val="00C6301F"/>
    <w:rsid w:val="00C75D56"/>
    <w:rsid w:val="00C76A27"/>
    <w:rsid w:val="00C76FE7"/>
    <w:rsid w:val="00C82F8D"/>
    <w:rsid w:val="00C850C4"/>
    <w:rsid w:val="00C9590B"/>
    <w:rsid w:val="00C978A4"/>
    <w:rsid w:val="00CA762F"/>
    <w:rsid w:val="00CB12A6"/>
    <w:rsid w:val="00CB2452"/>
    <w:rsid w:val="00CB2EDB"/>
    <w:rsid w:val="00CB45C2"/>
    <w:rsid w:val="00CB48CB"/>
    <w:rsid w:val="00CC0FB7"/>
    <w:rsid w:val="00CC43D9"/>
    <w:rsid w:val="00CC6E18"/>
    <w:rsid w:val="00CC7FCC"/>
    <w:rsid w:val="00CD0514"/>
    <w:rsid w:val="00CD1EB5"/>
    <w:rsid w:val="00CD2E3D"/>
    <w:rsid w:val="00CD4C8E"/>
    <w:rsid w:val="00CD503E"/>
    <w:rsid w:val="00CD604C"/>
    <w:rsid w:val="00CD60F6"/>
    <w:rsid w:val="00CD653F"/>
    <w:rsid w:val="00CE2BCB"/>
    <w:rsid w:val="00CE377E"/>
    <w:rsid w:val="00CF4303"/>
    <w:rsid w:val="00D030A6"/>
    <w:rsid w:val="00D055EA"/>
    <w:rsid w:val="00D06ECC"/>
    <w:rsid w:val="00D10857"/>
    <w:rsid w:val="00D120E1"/>
    <w:rsid w:val="00D14119"/>
    <w:rsid w:val="00D149AD"/>
    <w:rsid w:val="00D20057"/>
    <w:rsid w:val="00D20346"/>
    <w:rsid w:val="00D205AD"/>
    <w:rsid w:val="00D40256"/>
    <w:rsid w:val="00D422BB"/>
    <w:rsid w:val="00D437CE"/>
    <w:rsid w:val="00D4579E"/>
    <w:rsid w:val="00D4687E"/>
    <w:rsid w:val="00D473C4"/>
    <w:rsid w:val="00D47DBF"/>
    <w:rsid w:val="00D50007"/>
    <w:rsid w:val="00D50BEC"/>
    <w:rsid w:val="00D51C92"/>
    <w:rsid w:val="00D52374"/>
    <w:rsid w:val="00D62DE2"/>
    <w:rsid w:val="00D63C7C"/>
    <w:rsid w:val="00D66659"/>
    <w:rsid w:val="00D761E1"/>
    <w:rsid w:val="00D767CD"/>
    <w:rsid w:val="00D83C6B"/>
    <w:rsid w:val="00D942E9"/>
    <w:rsid w:val="00DA4335"/>
    <w:rsid w:val="00DA4D45"/>
    <w:rsid w:val="00DB1D62"/>
    <w:rsid w:val="00DB1E57"/>
    <w:rsid w:val="00DB2343"/>
    <w:rsid w:val="00DC1AE2"/>
    <w:rsid w:val="00DC3701"/>
    <w:rsid w:val="00DC45CF"/>
    <w:rsid w:val="00DC6B73"/>
    <w:rsid w:val="00DD12E6"/>
    <w:rsid w:val="00DD35B2"/>
    <w:rsid w:val="00DD49B7"/>
    <w:rsid w:val="00DD7261"/>
    <w:rsid w:val="00DE10A0"/>
    <w:rsid w:val="00DF33B0"/>
    <w:rsid w:val="00DF7156"/>
    <w:rsid w:val="00DF717E"/>
    <w:rsid w:val="00E01AE0"/>
    <w:rsid w:val="00E02CF2"/>
    <w:rsid w:val="00E03F09"/>
    <w:rsid w:val="00E06C8F"/>
    <w:rsid w:val="00E07018"/>
    <w:rsid w:val="00E10340"/>
    <w:rsid w:val="00E107E9"/>
    <w:rsid w:val="00E1183A"/>
    <w:rsid w:val="00E208A1"/>
    <w:rsid w:val="00E22346"/>
    <w:rsid w:val="00E22715"/>
    <w:rsid w:val="00E3161A"/>
    <w:rsid w:val="00E31EBC"/>
    <w:rsid w:val="00E35839"/>
    <w:rsid w:val="00E35876"/>
    <w:rsid w:val="00E41FE5"/>
    <w:rsid w:val="00E42264"/>
    <w:rsid w:val="00E4550D"/>
    <w:rsid w:val="00E46587"/>
    <w:rsid w:val="00E47153"/>
    <w:rsid w:val="00E4737F"/>
    <w:rsid w:val="00E52E53"/>
    <w:rsid w:val="00E52E6E"/>
    <w:rsid w:val="00E54670"/>
    <w:rsid w:val="00E6482D"/>
    <w:rsid w:val="00E65403"/>
    <w:rsid w:val="00E661A6"/>
    <w:rsid w:val="00E72CBF"/>
    <w:rsid w:val="00E73993"/>
    <w:rsid w:val="00E75D91"/>
    <w:rsid w:val="00E8206E"/>
    <w:rsid w:val="00E8339A"/>
    <w:rsid w:val="00E84C0D"/>
    <w:rsid w:val="00E91EF0"/>
    <w:rsid w:val="00E96D91"/>
    <w:rsid w:val="00E97196"/>
    <w:rsid w:val="00EA095B"/>
    <w:rsid w:val="00EA220D"/>
    <w:rsid w:val="00EA22C5"/>
    <w:rsid w:val="00EA3D62"/>
    <w:rsid w:val="00EA722E"/>
    <w:rsid w:val="00EB1341"/>
    <w:rsid w:val="00EB1B5D"/>
    <w:rsid w:val="00EB25EA"/>
    <w:rsid w:val="00EC37E9"/>
    <w:rsid w:val="00ED3F68"/>
    <w:rsid w:val="00ED41EE"/>
    <w:rsid w:val="00ED4D83"/>
    <w:rsid w:val="00ED66B2"/>
    <w:rsid w:val="00EE71F8"/>
    <w:rsid w:val="00EF181B"/>
    <w:rsid w:val="00EF1C00"/>
    <w:rsid w:val="00EF35C2"/>
    <w:rsid w:val="00F05A10"/>
    <w:rsid w:val="00F05D50"/>
    <w:rsid w:val="00F07623"/>
    <w:rsid w:val="00F07C2A"/>
    <w:rsid w:val="00F11D6A"/>
    <w:rsid w:val="00F161B7"/>
    <w:rsid w:val="00F17620"/>
    <w:rsid w:val="00F213E7"/>
    <w:rsid w:val="00F244F1"/>
    <w:rsid w:val="00F26436"/>
    <w:rsid w:val="00F267F0"/>
    <w:rsid w:val="00F268CB"/>
    <w:rsid w:val="00F336F3"/>
    <w:rsid w:val="00F348C6"/>
    <w:rsid w:val="00F3491C"/>
    <w:rsid w:val="00F34C94"/>
    <w:rsid w:val="00F35713"/>
    <w:rsid w:val="00F35734"/>
    <w:rsid w:val="00F40528"/>
    <w:rsid w:val="00F4353E"/>
    <w:rsid w:val="00F4410B"/>
    <w:rsid w:val="00F4468A"/>
    <w:rsid w:val="00F501E2"/>
    <w:rsid w:val="00F5141E"/>
    <w:rsid w:val="00F5631C"/>
    <w:rsid w:val="00F572BF"/>
    <w:rsid w:val="00F624E4"/>
    <w:rsid w:val="00F65A34"/>
    <w:rsid w:val="00F706A3"/>
    <w:rsid w:val="00F70CA3"/>
    <w:rsid w:val="00F71633"/>
    <w:rsid w:val="00F7642B"/>
    <w:rsid w:val="00F771B6"/>
    <w:rsid w:val="00F8193E"/>
    <w:rsid w:val="00F8281D"/>
    <w:rsid w:val="00F8497D"/>
    <w:rsid w:val="00F87190"/>
    <w:rsid w:val="00F87AD1"/>
    <w:rsid w:val="00F953A4"/>
    <w:rsid w:val="00F9637A"/>
    <w:rsid w:val="00F96D84"/>
    <w:rsid w:val="00FA1CB1"/>
    <w:rsid w:val="00FA33B7"/>
    <w:rsid w:val="00FA47D6"/>
    <w:rsid w:val="00FA4A9E"/>
    <w:rsid w:val="00FA4D91"/>
    <w:rsid w:val="00FA4FD0"/>
    <w:rsid w:val="00FB06BF"/>
    <w:rsid w:val="00FB636D"/>
    <w:rsid w:val="00FB7F5C"/>
    <w:rsid w:val="00FC0D4B"/>
    <w:rsid w:val="00FC18A3"/>
    <w:rsid w:val="00FC31B9"/>
    <w:rsid w:val="00FC4990"/>
    <w:rsid w:val="00FC5F0E"/>
    <w:rsid w:val="00FC6749"/>
    <w:rsid w:val="00FC6BF3"/>
    <w:rsid w:val="00FE0113"/>
    <w:rsid w:val="00FE2105"/>
    <w:rsid w:val="00FE2A30"/>
    <w:rsid w:val="00FF3D26"/>
    <w:rsid w:val="00FF72DA"/>
    <w:rsid w:val="0C63290F"/>
    <w:rsid w:val="10F7C027"/>
    <w:rsid w:val="2600FBB0"/>
    <w:rsid w:val="3C6D5841"/>
    <w:rsid w:val="497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08EE"/>
  <w15:chartTrackingRefBased/>
  <w15:docId w15:val="{E0B95EA2-59BF-4FF1-8806-B69CC3F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9407D"/>
    <w:pPr>
      <w:numPr>
        <w:numId w:val="1"/>
      </w:numPr>
      <w:spacing w:before="240" w:after="120" w:line="276" w:lineRule="auto"/>
      <w:outlineLvl w:val="1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07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B2"/>
  </w:style>
  <w:style w:type="paragraph" w:styleId="Footer">
    <w:name w:val="footer"/>
    <w:basedOn w:val="Normal"/>
    <w:link w:val="FooterChar"/>
    <w:uiPriority w:val="99"/>
    <w:unhideWhenUsed/>
    <w:rsid w:val="007F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B2"/>
  </w:style>
  <w:style w:type="paragraph" w:styleId="BalloonText">
    <w:name w:val="Balloon Text"/>
    <w:basedOn w:val="Normal"/>
    <w:link w:val="BalloonTextChar"/>
    <w:uiPriority w:val="99"/>
    <w:semiHidden/>
    <w:unhideWhenUsed/>
    <w:rsid w:val="003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5BE2"/>
  </w:style>
  <w:style w:type="character" w:styleId="Hyperlink">
    <w:name w:val="Hyperlink"/>
    <w:basedOn w:val="DefaultParagraphFont"/>
    <w:uiPriority w:val="99"/>
    <w:unhideWhenUsed/>
    <w:rsid w:val="000522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97D"/>
    <w:pPr>
      <w:ind w:left="720"/>
      <w:contextualSpacing/>
    </w:pPr>
  </w:style>
  <w:style w:type="table" w:styleId="TableGrid">
    <w:name w:val="Table Grid"/>
    <w:basedOn w:val="TableNormal"/>
    <w:uiPriority w:val="39"/>
    <w:rsid w:val="0026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6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ixon@Suddath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DB68F6103DE4C814B9E436DB8919E" ma:contentTypeVersion="7" ma:contentTypeDescription="Create a new document." ma:contentTypeScope="" ma:versionID="90eda314f79aefd2287bd30bd2264cf0">
  <xsd:schema xmlns:xsd="http://www.w3.org/2001/XMLSchema" xmlns:xs="http://www.w3.org/2001/XMLSchema" xmlns:p="http://schemas.microsoft.com/office/2006/metadata/properties" xmlns:ns2="c548c83f-5b6e-4521-8d64-72a2124191a6" targetNamespace="http://schemas.microsoft.com/office/2006/metadata/properties" ma:root="true" ma:fieldsID="f935703e1fd601e2a706a45c54e68be4" ns2:_="">
    <xsd:import namespace="c548c83f-5b6e-4521-8d64-72a212419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c83f-5b6e-4521-8d64-72a212419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441A-88C9-46A9-A10C-E7856E174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C7A81-9C5A-43B7-9A9F-B0C51FFC0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7B731-5A30-4EA8-88A9-9C334CA9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8c83f-5b6e-4521-8d64-72a212419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D531C-4B3F-44A3-8D41-DEBD4986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Suddath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DeTreville</dc:creator>
  <cp:keywords/>
  <dc:description/>
  <cp:lastModifiedBy>Erica Markley</cp:lastModifiedBy>
  <cp:revision>2</cp:revision>
  <cp:lastPrinted>2020-02-21T23:34:00Z</cp:lastPrinted>
  <dcterms:created xsi:type="dcterms:W3CDTF">2020-02-27T20:31:00Z</dcterms:created>
  <dcterms:modified xsi:type="dcterms:W3CDTF">2020-02-27T20:31:00Z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0x0101006F3DB68F6103DE4C814B9E436DB8919E</vt:lpwstr>
  </property>
  <property fmtid="{D5CDD505-2E9C-101B-9397-08002B2CF9AE}" pid="3" name="AuthorIds_UIVersion_5632">
    <vt:lpwstr>35</vt:lpwstr>
  </property>
</Properties>
</file>