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C4" w:rsidRPr="00E271B8" w:rsidRDefault="00BE5DC4" w:rsidP="00860788">
      <w:pPr>
        <w:widowControl w:val="0"/>
        <w:jc w:val="center"/>
        <w:rPr>
          <w:rFonts w:asciiTheme="minorHAnsi" w:hAnsiTheme="minorHAnsi" w:cstheme="majorHAnsi"/>
          <w:b/>
          <w:iCs/>
          <w:sz w:val="20"/>
          <w:szCs w:val="20"/>
          <w:u w:val="single"/>
        </w:rPr>
      </w:pPr>
      <w:r w:rsidRPr="00E271B8">
        <w:rPr>
          <w:rFonts w:asciiTheme="minorHAnsi" w:hAnsiTheme="minorHAnsi" w:cstheme="majorHAnsi"/>
          <w:b/>
          <w:iCs/>
          <w:sz w:val="20"/>
          <w:szCs w:val="20"/>
          <w:u w:val="single"/>
        </w:rPr>
        <w:t>FRESNO TEACHERS ASSOCIATION</w:t>
      </w:r>
    </w:p>
    <w:p w:rsidR="00860788" w:rsidRPr="00E271B8" w:rsidRDefault="00E271B8" w:rsidP="00BE5DC4">
      <w:pPr>
        <w:widowControl w:val="0"/>
        <w:jc w:val="center"/>
        <w:rPr>
          <w:rFonts w:asciiTheme="minorHAnsi" w:hAnsiTheme="minorHAnsi" w:cstheme="majorHAnsi"/>
          <w:b/>
          <w:iCs/>
          <w:sz w:val="20"/>
          <w:szCs w:val="20"/>
          <w:u w:val="single"/>
        </w:rPr>
      </w:pPr>
      <w:r>
        <w:rPr>
          <w:rFonts w:asciiTheme="minorHAnsi" w:hAnsiTheme="minorHAnsi" w:cstheme="majorHAnsi"/>
          <w:b/>
          <w:iCs/>
          <w:sz w:val="20"/>
          <w:szCs w:val="20"/>
          <w:u w:val="single"/>
        </w:rPr>
        <w:t>COUNTER PROPOSAL</w:t>
      </w:r>
    </w:p>
    <w:p w:rsidR="00BE5DC4" w:rsidRPr="00E271B8" w:rsidRDefault="00BE5DC4" w:rsidP="00BE5DC4">
      <w:pPr>
        <w:widowControl w:val="0"/>
        <w:jc w:val="center"/>
        <w:rPr>
          <w:rFonts w:asciiTheme="minorHAnsi" w:hAnsiTheme="minorHAnsi" w:cstheme="majorHAnsi"/>
          <w:b/>
          <w:iCs/>
          <w:sz w:val="20"/>
          <w:szCs w:val="20"/>
          <w:u w:val="single"/>
        </w:rPr>
      </w:pPr>
      <w:r w:rsidRPr="00E271B8">
        <w:rPr>
          <w:rFonts w:asciiTheme="minorHAnsi" w:hAnsiTheme="minorHAnsi" w:cstheme="majorHAnsi"/>
          <w:b/>
          <w:iCs/>
          <w:sz w:val="20"/>
          <w:szCs w:val="20"/>
          <w:u w:val="single"/>
        </w:rPr>
        <w:t xml:space="preserve">TO </w:t>
      </w:r>
    </w:p>
    <w:p w:rsidR="00BE5DC4" w:rsidRPr="00E271B8" w:rsidRDefault="00BE5DC4" w:rsidP="00BE5DC4">
      <w:pPr>
        <w:widowControl w:val="0"/>
        <w:jc w:val="center"/>
        <w:rPr>
          <w:rFonts w:asciiTheme="minorHAnsi" w:hAnsiTheme="minorHAnsi" w:cstheme="majorHAnsi"/>
          <w:b/>
          <w:iCs/>
          <w:sz w:val="20"/>
          <w:szCs w:val="20"/>
          <w:u w:val="single"/>
        </w:rPr>
      </w:pPr>
      <w:r w:rsidRPr="00E271B8">
        <w:rPr>
          <w:rFonts w:asciiTheme="minorHAnsi" w:hAnsiTheme="minorHAnsi" w:cstheme="majorHAnsi"/>
          <w:b/>
          <w:iCs/>
          <w:sz w:val="20"/>
          <w:szCs w:val="20"/>
          <w:u w:val="single"/>
        </w:rPr>
        <w:t>FRESNO UNIFIED SCHOOL DISTRICT</w:t>
      </w:r>
    </w:p>
    <w:p w:rsidR="00BE5DC4" w:rsidRPr="00E271B8" w:rsidRDefault="00D63960" w:rsidP="00331F5E">
      <w:pPr>
        <w:widowControl w:val="0"/>
        <w:jc w:val="center"/>
        <w:rPr>
          <w:rFonts w:asciiTheme="minorHAnsi" w:hAnsiTheme="minorHAnsi" w:cstheme="majorHAnsi"/>
          <w:b/>
          <w:iCs/>
          <w:sz w:val="20"/>
          <w:szCs w:val="20"/>
          <w:u w:val="single"/>
        </w:rPr>
      </w:pPr>
      <w:r w:rsidRPr="00CE7ADF">
        <w:rPr>
          <w:rFonts w:asciiTheme="minorHAnsi" w:hAnsiTheme="minorHAnsi" w:cstheme="majorHAnsi"/>
          <w:b/>
          <w:iCs/>
          <w:sz w:val="20"/>
          <w:szCs w:val="20"/>
          <w:u w:val="single"/>
        </w:rPr>
        <w:t>May</w:t>
      </w:r>
      <w:r w:rsidR="00BE5DC4" w:rsidRPr="00CE7ADF">
        <w:rPr>
          <w:rFonts w:asciiTheme="minorHAnsi" w:hAnsiTheme="minorHAnsi" w:cstheme="majorHAnsi"/>
          <w:b/>
          <w:iCs/>
          <w:sz w:val="20"/>
          <w:szCs w:val="20"/>
          <w:u w:val="single"/>
        </w:rPr>
        <w:t xml:space="preserve"> </w:t>
      </w:r>
      <w:r w:rsidR="00860788" w:rsidRPr="00CE7ADF">
        <w:rPr>
          <w:rFonts w:asciiTheme="minorHAnsi" w:hAnsiTheme="minorHAnsi" w:cstheme="majorHAnsi"/>
          <w:b/>
          <w:iCs/>
          <w:sz w:val="20"/>
          <w:szCs w:val="20"/>
          <w:u w:val="single"/>
        </w:rPr>
        <w:t>31</w:t>
      </w:r>
      <w:r w:rsidR="00BE5DC4" w:rsidRPr="00CE7ADF">
        <w:rPr>
          <w:rFonts w:asciiTheme="minorHAnsi" w:hAnsiTheme="minorHAnsi" w:cstheme="majorHAnsi"/>
          <w:b/>
          <w:iCs/>
          <w:sz w:val="20"/>
          <w:szCs w:val="20"/>
          <w:u w:val="single"/>
        </w:rPr>
        <w:t>, 2017</w:t>
      </w:r>
      <w:bookmarkStart w:id="0" w:name="_GoBack"/>
      <w:bookmarkEnd w:id="0"/>
    </w:p>
    <w:p w:rsidR="00495826" w:rsidRDefault="00495826" w:rsidP="00BE5DC4">
      <w:pPr>
        <w:jc w:val="both"/>
        <w:rPr>
          <w:rFonts w:asciiTheme="minorHAnsi" w:hAnsiTheme="minorHAnsi"/>
        </w:rPr>
      </w:pPr>
    </w:p>
    <w:p w:rsidR="00232931" w:rsidRPr="00E271B8" w:rsidRDefault="00BE5DC4" w:rsidP="00E271B8">
      <w:pPr>
        <w:jc w:val="both"/>
        <w:rPr>
          <w:rFonts w:asciiTheme="minorHAnsi" w:eastAsia="Times New Roman" w:hAnsiTheme="minorHAnsi" w:cstheme="minorHAnsi"/>
        </w:rPr>
      </w:pPr>
      <w:r w:rsidRPr="00757DE7">
        <w:rPr>
          <w:rFonts w:asciiTheme="minorHAnsi" w:hAnsiTheme="minorHAnsi"/>
        </w:rPr>
        <w:t xml:space="preserve">The following is the Fresno Teachers Association (“FTA” or “Association”) economic and non-economic </w:t>
      </w:r>
      <w:r w:rsidR="005E7D04">
        <w:rPr>
          <w:rFonts w:asciiTheme="minorHAnsi" w:hAnsiTheme="minorHAnsi"/>
        </w:rPr>
        <w:t>counter-</w:t>
      </w:r>
      <w:r w:rsidRPr="00757DE7">
        <w:rPr>
          <w:rFonts w:asciiTheme="minorHAnsi" w:hAnsiTheme="minorHAnsi"/>
        </w:rPr>
        <w:t xml:space="preserve">proposal to the Fresno Unified School District (“District”) for the 2016-2017 successor contract negotiations on the parties’ Collective Bargaining Agreement effective July 1, 2016 through June 30, 2019.  The District </w:t>
      </w:r>
      <w:r w:rsidRPr="00757DE7">
        <w:rPr>
          <w:rFonts w:asciiTheme="minorHAnsi" w:eastAsia="Times New Roman" w:hAnsiTheme="minorHAnsi" w:cstheme="minorHAnsi"/>
        </w:rPr>
        <w:t>must accept this proposal in full or it shall be de</w:t>
      </w:r>
      <w:r w:rsidR="00C236F4">
        <w:rPr>
          <w:rFonts w:asciiTheme="minorHAnsi" w:eastAsia="Times New Roman" w:hAnsiTheme="minorHAnsi" w:cstheme="minorHAnsi"/>
        </w:rPr>
        <w:t xml:space="preserve">emed rejected in its entirety. </w:t>
      </w:r>
    </w:p>
    <w:p w:rsidR="00BC0F80" w:rsidRDefault="00BC0F80" w:rsidP="00BC0F80">
      <w:pPr>
        <w:pStyle w:val="ListParagraph"/>
        <w:spacing w:after="240"/>
        <w:ind w:left="1440"/>
        <w:rPr>
          <w:sz w:val="20"/>
          <w:szCs w:val="20"/>
        </w:rPr>
      </w:pPr>
    </w:p>
    <w:p w:rsidR="003E5B64" w:rsidRPr="00393ABF" w:rsidRDefault="004F5D84" w:rsidP="003E5B64">
      <w:pPr>
        <w:pStyle w:val="ListParagraph"/>
        <w:numPr>
          <w:ilvl w:val="0"/>
          <w:numId w:val="2"/>
        </w:numPr>
        <w:spacing w:after="240"/>
        <w:rPr>
          <w:sz w:val="20"/>
          <w:szCs w:val="20"/>
        </w:rPr>
      </w:pPr>
      <w:r w:rsidRPr="00393ABF">
        <w:rPr>
          <w:sz w:val="20"/>
          <w:szCs w:val="20"/>
        </w:rPr>
        <w:t>(</w:t>
      </w:r>
      <w:r w:rsidRPr="00393ABF">
        <w:rPr>
          <w:b/>
          <w:sz w:val="20"/>
          <w:szCs w:val="20"/>
        </w:rPr>
        <w:t>Article 5</w:t>
      </w:r>
      <w:r w:rsidRPr="00393ABF">
        <w:rPr>
          <w:sz w:val="20"/>
          <w:szCs w:val="20"/>
        </w:rPr>
        <w:t xml:space="preserve">) </w:t>
      </w:r>
      <w:r w:rsidR="003E5B64" w:rsidRPr="00393ABF">
        <w:rPr>
          <w:sz w:val="20"/>
          <w:szCs w:val="20"/>
        </w:rPr>
        <w:t>C</w:t>
      </w:r>
      <w:r w:rsidR="00633046" w:rsidRPr="00393ABF">
        <w:rPr>
          <w:sz w:val="20"/>
          <w:szCs w:val="20"/>
        </w:rPr>
        <w:t xml:space="preserve">lass </w:t>
      </w:r>
      <w:r w:rsidR="003A693D" w:rsidRPr="00393ABF">
        <w:rPr>
          <w:sz w:val="20"/>
          <w:szCs w:val="20"/>
        </w:rPr>
        <w:t xml:space="preserve">size </w:t>
      </w:r>
      <w:r w:rsidR="00286FA3">
        <w:rPr>
          <w:sz w:val="20"/>
          <w:szCs w:val="20"/>
        </w:rPr>
        <w:t xml:space="preserve">caps/reductions: </w:t>
      </w:r>
      <w:r w:rsidR="00286FA3" w:rsidRPr="00393ABF">
        <w:rPr>
          <w:sz w:val="20"/>
          <w:szCs w:val="20"/>
        </w:rPr>
        <w:t>As presented by FTA, Nov 2, 2016</w:t>
      </w:r>
    </w:p>
    <w:p w:rsidR="005E7D04" w:rsidRPr="00393ABF" w:rsidRDefault="00BC3508" w:rsidP="005E7D04">
      <w:pPr>
        <w:pStyle w:val="ListParagraph"/>
        <w:numPr>
          <w:ilvl w:val="0"/>
          <w:numId w:val="2"/>
        </w:numPr>
        <w:spacing w:after="240"/>
        <w:rPr>
          <w:sz w:val="20"/>
          <w:szCs w:val="20"/>
        </w:rPr>
      </w:pPr>
      <w:r w:rsidRPr="00393ABF">
        <w:rPr>
          <w:sz w:val="20"/>
          <w:szCs w:val="20"/>
        </w:rPr>
        <w:t>(</w:t>
      </w:r>
      <w:r w:rsidRPr="00393ABF">
        <w:rPr>
          <w:b/>
          <w:sz w:val="20"/>
          <w:szCs w:val="20"/>
        </w:rPr>
        <w:t>New Article</w:t>
      </w:r>
      <w:r w:rsidRPr="00393ABF">
        <w:rPr>
          <w:sz w:val="20"/>
          <w:szCs w:val="20"/>
        </w:rPr>
        <w:t xml:space="preserve">) </w:t>
      </w:r>
      <w:r w:rsidR="003E5B64" w:rsidRPr="00393ABF">
        <w:rPr>
          <w:sz w:val="20"/>
          <w:szCs w:val="20"/>
        </w:rPr>
        <w:t>S</w:t>
      </w:r>
      <w:r w:rsidR="00A46AC4" w:rsidRPr="00393ABF">
        <w:rPr>
          <w:sz w:val="20"/>
          <w:szCs w:val="20"/>
        </w:rPr>
        <w:t>ocial-emotional supports-hire full-time RNs and ot</w:t>
      </w:r>
      <w:r w:rsidR="00633046" w:rsidRPr="00393ABF">
        <w:rPr>
          <w:sz w:val="20"/>
          <w:szCs w:val="20"/>
        </w:rPr>
        <w:t>her professionals at each site</w:t>
      </w:r>
    </w:p>
    <w:p w:rsidR="003E5B64" w:rsidRPr="00393ABF" w:rsidRDefault="004F5D84" w:rsidP="003E5B64">
      <w:pPr>
        <w:pStyle w:val="ListParagraph"/>
        <w:numPr>
          <w:ilvl w:val="0"/>
          <w:numId w:val="2"/>
        </w:numPr>
        <w:spacing w:after="240"/>
        <w:rPr>
          <w:sz w:val="20"/>
          <w:szCs w:val="20"/>
        </w:rPr>
      </w:pPr>
      <w:r w:rsidRPr="00393ABF">
        <w:rPr>
          <w:sz w:val="20"/>
          <w:szCs w:val="20"/>
        </w:rPr>
        <w:t>(</w:t>
      </w:r>
      <w:r w:rsidRPr="00393ABF">
        <w:rPr>
          <w:b/>
          <w:sz w:val="20"/>
          <w:szCs w:val="20"/>
        </w:rPr>
        <w:t>Article 18</w:t>
      </w:r>
      <w:r w:rsidRPr="00393ABF">
        <w:rPr>
          <w:sz w:val="20"/>
          <w:szCs w:val="20"/>
        </w:rPr>
        <w:t xml:space="preserve"> ) </w:t>
      </w:r>
      <w:r w:rsidR="003E5B64" w:rsidRPr="00393ABF">
        <w:rPr>
          <w:sz w:val="20"/>
          <w:szCs w:val="20"/>
        </w:rPr>
        <w:t>H</w:t>
      </w:r>
      <w:r w:rsidR="00860788" w:rsidRPr="00393ABF">
        <w:rPr>
          <w:sz w:val="20"/>
          <w:szCs w:val="20"/>
        </w:rPr>
        <w:t>ealthcare</w:t>
      </w:r>
      <w:r w:rsidR="00860788" w:rsidRPr="00393ABF">
        <w:rPr>
          <w:sz w:val="20"/>
          <w:szCs w:val="20"/>
        </w:rPr>
        <w:br/>
        <w:t>-Elimination of Article 18, 4.3 and 4.4</w:t>
      </w:r>
      <w:r w:rsidR="00860788" w:rsidRPr="00393ABF">
        <w:rPr>
          <w:sz w:val="20"/>
          <w:szCs w:val="20"/>
        </w:rPr>
        <w:br/>
        <w:t>-District contribution at a level that will provide a 95-5 plan and a</w:t>
      </w:r>
      <w:r w:rsidR="0094105E">
        <w:rPr>
          <w:sz w:val="20"/>
          <w:szCs w:val="20"/>
        </w:rPr>
        <w:t xml:space="preserve"> $1250 max OOP single plan, $2500 for family plan</w:t>
      </w:r>
      <w:r w:rsidR="003F1F7D" w:rsidRPr="00393ABF">
        <w:rPr>
          <w:sz w:val="20"/>
          <w:szCs w:val="20"/>
        </w:rPr>
        <w:t>; this contribution level can never be reduced</w:t>
      </w:r>
      <w:r w:rsidR="00860788" w:rsidRPr="00393ABF">
        <w:rPr>
          <w:sz w:val="20"/>
          <w:szCs w:val="20"/>
        </w:rPr>
        <w:br/>
        <w:t xml:space="preserve">-District will cover the cost of any and all </w:t>
      </w:r>
      <w:r w:rsidR="003F1F7D" w:rsidRPr="00393ABF">
        <w:rPr>
          <w:sz w:val="20"/>
          <w:szCs w:val="20"/>
        </w:rPr>
        <w:t xml:space="preserve">healthcare </w:t>
      </w:r>
      <w:r w:rsidR="00860788" w:rsidRPr="00393ABF">
        <w:rPr>
          <w:sz w:val="20"/>
          <w:szCs w:val="20"/>
        </w:rPr>
        <w:t>shortfalls</w:t>
      </w:r>
      <w:r w:rsidR="00860788" w:rsidRPr="00393ABF">
        <w:rPr>
          <w:sz w:val="20"/>
          <w:szCs w:val="20"/>
        </w:rPr>
        <w:br/>
        <w:t xml:space="preserve">-No JHMB board members shall concurrently hold positions on the boards of any healthcare </w:t>
      </w:r>
      <w:r w:rsidR="00E76444" w:rsidRPr="00393ABF">
        <w:rPr>
          <w:sz w:val="20"/>
          <w:szCs w:val="20"/>
        </w:rPr>
        <w:t>company</w:t>
      </w:r>
      <w:r w:rsidR="00E76444" w:rsidRPr="00393ABF">
        <w:rPr>
          <w:sz w:val="20"/>
          <w:szCs w:val="20"/>
        </w:rPr>
        <w:br/>
        <w:t>-Any</w:t>
      </w:r>
      <w:r w:rsidR="00860788" w:rsidRPr="00393ABF">
        <w:rPr>
          <w:sz w:val="20"/>
          <w:szCs w:val="20"/>
        </w:rPr>
        <w:t xml:space="preserve"> future settlem</w:t>
      </w:r>
      <w:r w:rsidR="00DC6031">
        <w:rPr>
          <w:sz w:val="20"/>
          <w:szCs w:val="20"/>
        </w:rPr>
        <w:t xml:space="preserve">ent amount re FUSD/JMHB vs Citizens Rx </w:t>
      </w:r>
      <w:r w:rsidR="00860788" w:rsidRPr="00393ABF">
        <w:rPr>
          <w:sz w:val="20"/>
          <w:szCs w:val="20"/>
        </w:rPr>
        <w:t>shall be</w:t>
      </w:r>
      <w:r w:rsidR="00DC6031">
        <w:rPr>
          <w:sz w:val="20"/>
          <w:szCs w:val="20"/>
        </w:rPr>
        <w:t xml:space="preserve"> $</w:t>
      </w:r>
      <w:r w:rsidR="003F1F7D" w:rsidRPr="00393ABF">
        <w:rPr>
          <w:sz w:val="20"/>
          <w:szCs w:val="20"/>
        </w:rPr>
        <w:t xml:space="preserve"> used for future healthcare cost and will be money controlled by JHMB</w:t>
      </w:r>
      <w:r w:rsidR="00E271B8" w:rsidRPr="00393ABF">
        <w:rPr>
          <w:sz w:val="20"/>
          <w:szCs w:val="20"/>
        </w:rPr>
        <w:br/>
        <w:t>-Other healthcare cos</w:t>
      </w:r>
      <w:r w:rsidR="006174F4">
        <w:rPr>
          <w:sz w:val="20"/>
          <w:szCs w:val="20"/>
        </w:rPr>
        <w:t>t (premium, co-pays, e</w:t>
      </w:r>
      <w:r w:rsidR="00E271B8" w:rsidRPr="00393ABF">
        <w:rPr>
          <w:sz w:val="20"/>
          <w:szCs w:val="20"/>
        </w:rPr>
        <w:t>t</w:t>
      </w:r>
      <w:r w:rsidR="006174F4">
        <w:rPr>
          <w:sz w:val="20"/>
          <w:szCs w:val="20"/>
        </w:rPr>
        <w:t>c</w:t>
      </w:r>
      <w:r w:rsidR="00E271B8" w:rsidRPr="00393ABF">
        <w:rPr>
          <w:sz w:val="20"/>
          <w:szCs w:val="20"/>
        </w:rPr>
        <w:t>.)shall remain status quo for the duration of this agreement at June 2017 current rates</w:t>
      </w:r>
    </w:p>
    <w:p w:rsidR="00C236F4" w:rsidRPr="00393ABF" w:rsidRDefault="004F5D84" w:rsidP="00C236F4">
      <w:pPr>
        <w:pStyle w:val="ListParagraph"/>
        <w:numPr>
          <w:ilvl w:val="0"/>
          <w:numId w:val="2"/>
        </w:numPr>
        <w:spacing w:after="240"/>
        <w:rPr>
          <w:sz w:val="20"/>
          <w:szCs w:val="20"/>
        </w:rPr>
      </w:pPr>
      <w:r w:rsidRPr="00393ABF">
        <w:rPr>
          <w:sz w:val="20"/>
          <w:szCs w:val="20"/>
        </w:rPr>
        <w:t>(</w:t>
      </w:r>
      <w:r w:rsidRPr="00393ABF">
        <w:rPr>
          <w:b/>
          <w:sz w:val="20"/>
          <w:szCs w:val="20"/>
        </w:rPr>
        <w:t>Article 50</w:t>
      </w:r>
      <w:r w:rsidR="0082137C">
        <w:rPr>
          <w:b/>
          <w:sz w:val="20"/>
          <w:szCs w:val="20"/>
        </w:rPr>
        <w:t xml:space="preserve"> Salary: Attracting and Retaining Quality Educators</w:t>
      </w:r>
      <w:r w:rsidRPr="00393ABF">
        <w:rPr>
          <w:sz w:val="20"/>
          <w:szCs w:val="20"/>
        </w:rPr>
        <w:t xml:space="preserve">) </w:t>
      </w:r>
      <w:r w:rsidR="0082137C">
        <w:rPr>
          <w:sz w:val="20"/>
          <w:szCs w:val="20"/>
        </w:rPr>
        <w:br/>
        <w:t>-4% retro for 2016-17</w:t>
      </w:r>
      <w:r w:rsidR="00232931" w:rsidRPr="00393ABF">
        <w:rPr>
          <w:sz w:val="20"/>
          <w:szCs w:val="20"/>
        </w:rPr>
        <w:t>, 3%</w:t>
      </w:r>
      <w:r w:rsidR="0082137C">
        <w:rPr>
          <w:sz w:val="20"/>
          <w:szCs w:val="20"/>
        </w:rPr>
        <w:t xml:space="preserve"> for 2017-18, and 3% for 2018-19</w:t>
      </w:r>
      <w:r w:rsidR="00232931" w:rsidRPr="00393ABF">
        <w:rPr>
          <w:sz w:val="20"/>
          <w:szCs w:val="20"/>
        </w:rPr>
        <w:br/>
        <w:t>-</w:t>
      </w:r>
      <w:r w:rsidR="003E5B64" w:rsidRPr="00393ABF">
        <w:rPr>
          <w:sz w:val="20"/>
          <w:szCs w:val="20"/>
        </w:rPr>
        <w:t>A</w:t>
      </w:r>
      <w:r w:rsidR="00FB5BF8" w:rsidRPr="00393ABF">
        <w:rPr>
          <w:sz w:val="20"/>
          <w:szCs w:val="20"/>
        </w:rPr>
        <w:t xml:space="preserve">dditions to placement </w:t>
      </w:r>
      <w:r w:rsidR="0094105E">
        <w:rPr>
          <w:sz w:val="20"/>
          <w:szCs w:val="20"/>
        </w:rPr>
        <w:t xml:space="preserve">(MA, BA+90, Earned Doctorate) </w:t>
      </w:r>
      <w:r w:rsidR="00FB5BF8" w:rsidRPr="00393ABF">
        <w:rPr>
          <w:sz w:val="20"/>
          <w:szCs w:val="20"/>
        </w:rPr>
        <w:t>o</w:t>
      </w:r>
      <w:r w:rsidR="00286FA3">
        <w:rPr>
          <w:sz w:val="20"/>
          <w:szCs w:val="20"/>
        </w:rPr>
        <w:t>n salary schedule</w:t>
      </w:r>
      <w:r w:rsidR="00397B33" w:rsidRPr="00393ABF">
        <w:rPr>
          <w:sz w:val="20"/>
          <w:szCs w:val="20"/>
        </w:rPr>
        <w:br/>
        <w:t>-Full service credit for all years of teaching/nur</w:t>
      </w:r>
      <w:r w:rsidR="006174F4">
        <w:rPr>
          <w:sz w:val="20"/>
          <w:szCs w:val="20"/>
        </w:rPr>
        <w:t>sing/SLP</w:t>
      </w:r>
      <w:r w:rsidR="006174F4">
        <w:rPr>
          <w:sz w:val="20"/>
          <w:szCs w:val="20"/>
        </w:rPr>
        <w:br/>
        <w:t>-FTA Me Too/Parity with</w:t>
      </w:r>
      <w:r w:rsidR="00397B33" w:rsidRPr="00393ABF">
        <w:rPr>
          <w:sz w:val="20"/>
          <w:szCs w:val="20"/>
        </w:rPr>
        <w:t xml:space="preserve"> all FUSD bargaining units  </w:t>
      </w:r>
    </w:p>
    <w:p w:rsidR="003E5B64" w:rsidRPr="00393ABF" w:rsidRDefault="004F5D84" w:rsidP="00C236F4">
      <w:pPr>
        <w:pStyle w:val="ListParagraph"/>
        <w:numPr>
          <w:ilvl w:val="0"/>
          <w:numId w:val="2"/>
        </w:numPr>
        <w:spacing w:after="240"/>
        <w:rPr>
          <w:sz w:val="20"/>
          <w:szCs w:val="20"/>
        </w:rPr>
      </w:pPr>
      <w:r w:rsidRPr="00393ABF">
        <w:rPr>
          <w:sz w:val="20"/>
          <w:szCs w:val="20"/>
        </w:rPr>
        <w:t>(</w:t>
      </w:r>
      <w:r w:rsidRPr="00393ABF">
        <w:rPr>
          <w:b/>
          <w:sz w:val="20"/>
          <w:szCs w:val="20"/>
        </w:rPr>
        <w:t>Article 1</w:t>
      </w:r>
      <w:r w:rsidRPr="00393ABF">
        <w:rPr>
          <w:sz w:val="20"/>
          <w:szCs w:val="20"/>
        </w:rPr>
        <w:t xml:space="preserve">) </w:t>
      </w:r>
      <w:r w:rsidR="003E5B64" w:rsidRPr="00393ABF">
        <w:rPr>
          <w:sz w:val="20"/>
          <w:szCs w:val="20"/>
        </w:rPr>
        <w:t>F</w:t>
      </w:r>
      <w:r w:rsidR="00757DE7" w:rsidRPr="00393ABF">
        <w:rPr>
          <w:sz w:val="20"/>
          <w:szCs w:val="20"/>
        </w:rPr>
        <w:t xml:space="preserve">resno </w:t>
      </w:r>
      <w:r w:rsidR="0066097D" w:rsidRPr="00393ABF">
        <w:rPr>
          <w:sz w:val="20"/>
          <w:szCs w:val="20"/>
        </w:rPr>
        <w:t>A</w:t>
      </w:r>
      <w:r w:rsidR="00757DE7" w:rsidRPr="00393ABF">
        <w:rPr>
          <w:sz w:val="20"/>
          <w:szCs w:val="20"/>
        </w:rPr>
        <w:t xml:space="preserve">dult </w:t>
      </w:r>
      <w:r w:rsidR="0066097D" w:rsidRPr="00393ABF">
        <w:rPr>
          <w:sz w:val="20"/>
          <w:szCs w:val="20"/>
        </w:rPr>
        <w:t>S</w:t>
      </w:r>
      <w:r w:rsidR="00757DE7" w:rsidRPr="00393ABF">
        <w:rPr>
          <w:sz w:val="20"/>
          <w:szCs w:val="20"/>
        </w:rPr>
        <w:t>chool i</w:t>
      </w:r>
      <w:r w:rsidR="00C236F4" w:rsidRPr="00393ABF">
        <w:rPr>
          <w:sz w:val="20"/>
          <w:szCs w:val="20"/>
        </w:rPr>
        <w:t xml:space="preserve">mprovements: </w:t>
      </w:r>
      <w:r w:rsidR="00232931" w:rsidRPr="00393ABF">
        <w:rPr>
          <w:sz w:val="20"/>
          <w:szCs w:val="20"/>
        </w:rPr>
        <w:br/>
        <w:t>-</w:t>
      </w:r>
      <w:r w:rsidR="00C236F4" w:rsidRPr="00393ABF">
        <w:rPr>
          <w:sz w:val="20"/>
          <w:szCs w:val="20"/>
        </w:rPr>
        <w:t>185 duty day</w:t>
      </w:r>
      <w:r w:rsidR="00232931" w:rsidRPr="00393ABF">
        <w:rPr>
          <w:sz w:val="20"/>
          <w:szCs w:val="20"/>
        </w:rPr>
        <w:t>s</w:t>
      </w:r>
      <w:r w:rsidR="006174F4">
        <w:rPr>
          <w:sz w:val="20"/>
          <w:szCs w:val="20"/>
        </w:rPr>
        <w:t xml:space="preserve"> (no change in salary schedule)</w:t>
      </w:r>
      <w:r w:rsidR="00232931" w:rsidRPr="00393ABF">
        <w:rPr>
          <w:sz w:val="20"/>
          <w:szCs w:val="20"/>
        </w:rPr>
        <w:br/>
        <w:t>-A</w:t>
      </w:r>
      <w:r w:rsidR="00C236F4" w:rsidRPr="00393ABF">
        <w:rPr>
          <w:sz w:val="20"/>
          <w:szCs w:val="20"/>
        </w:rPr>
        <w:t>dd steps 6 th</w:t>
      </w:r>
      <w:r w:rsidR="00232931" w:rsidRPr="00393ABF">
        <w:rPr>
          <w:sz w:val="20"/>
          <w:szCs w:val="20"/>
        </w:rPr>
        <w:t>ru 15 with a 1.08 index</w:t>
      </w:r>
      <w:r w:rsidR="00C236F4" w:rsidRPr="00393ABF">
        <w:rPr>
          <w:sz w:val="20"/>
          <w:szCs w:val="20"/>
        </w:rPr>
        <w:t xml:space="preserve"> </w:t>
      </w:r>
      <w:r w:rsidR="00232931" w:rsidRPr="00393ABF">
        <w:rPr>
          <w:sz w:val="20"/>
          <w:szCs w:val="20"/>
        </w:rPr>
        <w:br/>
        <w:t>-</w:t>
      </w:r>
      <w:r w:rsidR="00C236F4" w:rsidRPr="00393ABF">
        <w:rPr>
          <w:sz w:val="20"/>
          <w:szCs w:val="20"/>
        </w:rPr>
        <w:t>10% differential</w:t>
      </w:r>
      <w:r w:rsidR="00232931" w:rsidRPr="00393ABF">
        <w:rPr>
          <w:sz w:val="20"/>
          <w:szCs w:val="20"/>
        </w:rPr>
        <w:t xml:space="preserve"> pay for split shift hours</w:t>
      </w:r>
      <w:r w:rsidR="00232931" w:rsidRPr="00393ABF">
        <w:rPr>
          <w:sz w:val="20"/>
          <w:szCs w:val="20"/>
        </w:rPr>
        <w:br/>
        <w:t>-</w:t>
      </w:r>
      <w:r w:rsidR="00C236F4" w:rsidRPr="00393ABF">
        <w:rPr>
          <w:sz w:val="20"/>
          <w:szCs w:val="20"/>
        </w:rPr>
        <w:t>50% of all educators at FAS</w:t>
      </w:r>
      <w:r w:rsidR="00232931" w:rsidRPr="00393ABF">
        <w:rPr>
          <w:sz w:val="20"/>
          <w:szCs w:val="20"/>
        </w:rPr>
        <w:t xml:space="preserve"> must be full-time (district </w:t>
      </w:r>
      <w:r w:rsidR="00C236F4" w:rsidRPr="00393ABF">
        <w:rPr>
          <w:sz w:val="20"/>
          <w:szCs w:val="20"/>
        </w:rPr>
        <w:t>send</w:t>
      </w:r>
      <w:r w:rsidR="00232931" w:rsidRPr="00393ABF">
        <w:rPr>
          <w:sz w:val="20"/>
          <w:szCs w:val="20"/>
        </w:rPr>
        <w:t>s</w:t>
      </w:r>
      <w:r w:rsidR="00C236F4" w:rsidRPr="00393ABF">
        <w:rPr>
          <w:sz w:val="20"/>
          <w:szCs w:val="20"/>
        </w:rPr>
        <w:t xml:space="preserve"> FTA quarterly repor</w:t>
      </w:r>
      <w:r w:rsidR="00232931" w:rsidRPr="00393ABF">
        <w:rPr>
          <w:sz w:val="20"/>
          <w:szCs w:val="20"/>
        </w:rPr>
        <w:t>t with staffing numbers)</w:t>
      </w:r>
    </w:p>
    <w:p w:rsidR="003E5B64" w:rsidRPr="00393ABF" w:rsidRDefault="004F5D84" w:rsidP="003E5B64">
      <w:pPr>
        <w:pStyle w:val="ListParagraph"/>
        <w:numPr>
          <w:ilvl w:val="0"/>
          <w:numId w:val="2"/>
        </w:numPr>
        <w:spacing w:after="240"/>
        <w:rPr>
          <w:sz w:val="20"/>
          <w:szCs w:val="20"/>
        </w:rPr>
      </w:pPr>
      <w:r w:rsidRPr="00393ABF">
        <w:rPr>
          <w:sz w:val="20"/>
          <w:szCs w:val="20"/>
        </w:rPr>
        <w:t>(</w:t>
      </w:r>
      <w:r w:rsidRPr="00393ABF">
        <w:rPr>
          <w:b/>
          <w:sz w:val="20"/>
          <w:szCs w:val="20"/>
        </w:rPr>
        <w:t>Article 4</w:t>
      </w:r>
      <w:r w:rsidRPr="00393ABF">
        <w:rPr>
          <w:sz w:val="20"/>
          <w:szCs w:val="20"/>
        </w:rPr>
        <w:t xml:space="preserve">) </w:t>
      </w:r>
      <w:r w:rsidR="00C236F4" w:rsidRPr="00393ABF">
        <w:rPr>
          <w:sz w:val="20"/>
          <w:szCs w:val="20"/>
        </w:rPr>
        <w:t xml:space="preserve">Early Learning improvements: </w:t>
      </w:r>
      <w:r w:rsidR="00232931" w:rsidRPr="00393ABF">
        <w:rPr>
          <w:sz w:val="20"/>
          <w:szCs w:val="20"/>
        </w:rPr>
        <w:br/>
        <w:t>-</w:t>
      </w:r>
      <w:r w:rsidR="00C236F4" w:rsidRPr="00393ABF">
        <w:rPr>
          <w:sz w:val="20"/>
          <w:szCs w:val="20"/>
        </w:rPr>
        <w:t>10 hours per class per month</w:t>
      </w:r>
      <w:r w:rsidR="00232931" w:rsidRPr="00393ABF">
        <w:rPr>
          <w:sz w:val="20"/>
          <w:szCs w:val="20"/>
        </w:rPr>
        <w:t xml:space="preserve"> for extra duty hours</w:t>
      </w:r>
      <w:r w:rsidR="00C236F4" w:rsidRPr="00393ABF">
        <w:rPr>
          <w:sz w:val="20"/>
          <w:szCs w:val="20"/>
        </w:rPr>
        <w:t xml:space="preserve"> </w:t>
      </w:r>
      <w:r w:rsidR="00232931" w:rsidRPr="00393ABF">
        <w:rPr>
          <w:sz w:val="20"/>
          <w:szCs w:val="20"/>
        </w:rPr>
        <w:br/>
        <w:t>-</w:t>
      </w:r>
      <w:r w:rsidR="00C236F4" w:rsidRPr="00393ABF">
        <w:rPr>
          <w:sz w:val="20"/>
          <w:szCs w:val="20"/>
        </w:rPr>
        <w:t xml:space="preserve">$500 additional dollars in </w:t>
      </w:r>
      <w:r w:rsidR="00286FA3">
        <w:rPr>
          <w:sz w:val="20"/>
          <w:szCs w:val="20"/>
        </w:rPr>
        <w:t>supplies per classroom</w:t>
      </w:r>
      <w:r w:rsidR="00286FA3">
        <w:rPr>
          <w:sz w:val="20"/>
          <w:szCs w:val="20"/>
        </w:rPr>
        <w:br/>
        <w:t xml:space="preserve">-New Salary schedule (attached) </w:t>
      </w:r>
    </w:p>
    <w:p w:rsidR="003E5B64" w:rsidRPr="00393ABF" w:rsidRDefault="004F5D84" w:rsidP="003E5B64">
      <w:pPr>
        <w:pStyle w:val="ListParagraph"/>
        <w:numPr>
          <w:ilvl w:val="0"/>
          <w:numId w:val="2"/>
        </w:numPr>
        <w:spacing w:after="240"/>
        <w:rPr>
          <w:sz w:val="20"/>
          <w:szCs w:val="20"/>
        </w:rPr>
      </w:pPr>
      <w:r w:rsidRPr="00393ABF">
        <w:rPr>
          <w:sz w:val="20"/>
          <w:szCs w:val="20"/>
        </w:rPr>
        <w:t>(</w:t>
      </w:r>
      <w:r w:rsidRPr="00393ABF">
        <w:rPr>
          <w:b/>
          <w:sz w:val="20"/>
          <w:szCs w:val="20"/>
        </w:rPr>
        <w:t>Article 49</w:t>
      </w:r>
      <w:r w:rsidRPr="00393ABF">
        <w:rPr>
          <w:sz w:val="20"/>
          <w:szCs w:val="20"/>
        </w:rPr>
        <w:t xml:space="preserve">) </w:t>
      </w:r>
      <w:r w:rsidR="0066097D" w:rsidRPr="00393ABF">
        <w:rPr>
          <w:sz w:val="20"/>
          <w:szCs w:val="20"/>
        </w:rPr>
        <w:t>SPED improvements (</w:t>
      </w:r>
      <w:r w:rsidR="00A866D5" w:rsidRPr="00393ABF">
        <w:rPr>
          <w:sz w:val="20"/>
          <w:szCs w:val="20"/>
        </w:rPr>
        <w:t>$1m</w:t>
      </w:r>
      <w:r w:rsidR="00084303" w:rsidRPr="00393ABF">
        <w:rPr>
          <w:sz w:val="20"/>
          <w:szCs w:val="20"/>
        </w:rPr>
        <w:t>)</w:t>
      </w:r>
      <w:r w:rsidR="00286FA3">
        <w:rPr>
          <w:sz w:val="20"/>
          <w:szCs w:val="20"/>
        </w:rPr>
        <w:t>: A</w:t>
      </w:r>
      <w:r w:rsidR="003F1F7D" w:rsidRPr="00393ABF">
        <w:rPr>
          <w:sz w:val="20"/>
          <w:szCs w:val="20"/>
        </w:rPr>
        <w:t>s presented by FTA</w:t>
      </w:r>
      <w:r w:rsidR="00286FA3">
        <w:rPr>
          <w:sz w:val="20"/>
          <w:szCs w:val="20"/>
        </w:rPr>
        <w:t>, Nov 2, 2016</w:t>
      </w:r>
    </w:p>
    <w:p w:rsidR="003E5B64" w:rsidRPr="00393ABF" w:rsidRDefault="004F5D84" w:rsidP="00232931">
      <w:pPr>
        <w:pStyle w:val="ListParagraph"/>
        <w:numPr>
          <w:ilvl w:val="0"/>
          <w:numId w:val="2"/>
        </w:numPr>
        <w:spacing w:after="240"/>
        <w:rPr>
          <w:sz w:val="20"/>
          <w:szCs w:val="20"/>
        </w:rPr>
      </w:pPr>
      <w:r w:rsidRPr="00393ABF">
        <w:rPr>
          <w:sz w:val="20"/>
          <w:szCs w:val="20"/>
        </w:rPr>
        <w:t>(</w:t>
      </w:r>
      <w:r w:rsidRPr="00393ABF">
        <w:rPr>
          <w:b/>
          <w:sz w:val="20"/>
          <w:szCs w:val="20"/>
        </w:rPr>
        <w:t>Article 39</w:t>
      </w:r>
      <w:r w:rsidRPr="00393ABF">
        <w:rPr>
          <w:sz w:val="20"/>
          <w:szCs w:val="20"/>
        </w:rPr>
        <w:t xml:space="preserve">) </w:t>
      </w:r>
      <w:r w:rsidR="00A866D5" w:rsidRPr="00393ABF">
        <w:rPr>
          <w:sz w:val="20"/>
          <w:szCs w:val="20"/>
        </w:rPr>
        <w:t>Obtaining Sub’s/deployment ($1m</w:t>
      </w:r>
      <w:r w:rsidR="00EB0367" w:rsidRPr="00393ABF">
        <w:rPr>
          <w:sz w:val="20"/>
          <w:szCs w:val="20"/>
        </w:rPr>
        <w:t>)</w:t>
      </w:r>
    </w:p>
    <w:p w:rsidR="005528C1" w:rsidRPr="00393ABF" w:rsidRDefault="009E2231" w:rsidP="003F1F7D">
      <w:pPr>
        <w:pStyle w:val="ListParagraph"/>
        <w:numPr>
          <w:ilvl w:val="0"/>
          <w:numId w:val="2"/>
        </w:numPr>
        <w:spacing w:after="240"/>
        <w:rPr>
          <w:sz w:val="20"/>
          <w:szCs w:val="20"/>
        </w:rPr>
      </w:pPr>
      <w:r w:rsidRPr="00393ABF">
        <w:rPr>
          <w:sz w:val="20"/>
          <w:szCs w:val="20"/>
        </w:rPr>
        <w:t>(</w:t>
      </w:r>
      <w:r w:rsidRPr="00393ABF">
        <w:rPr>
          <w:b/>
          <w:sz w:val="20"/>
          <w:szCs w:val="20"/>
        </w:rPr>
        <w:t>New Article</w:t>
      </w:r>
      <w:r w:rsidRPr="00393ABF">
        <w:rPr>
          <w:sz w:val="20"/>
          <w:szCs w:val="20"/>
        </w:rPr>
        <w:t xml:space="preserve">) </w:t>
      </w:r>
      <w:r w:rsidR="00A866D5" w:rsidRPr="00393ABF">
        <w:rPr>
          <w:sz w:val="20"/>
          <w:szCs w:val="20"/>
        </w:rPr>
        <w:t>CTE: $1m</w:t>
      </w:r>
      <w:r w:rsidR="00C24FDE" w:rsidRPr="00393ABF">
        <w:rPr>
          <w:sz w:val="20"/>
          <w:szCs w:val="20"/>
        </w:rPr>
        <w:t xml:space="preserve"> a year over next three years</w:t>
      </w:r>
    </w:p>
    <w:p w:rsidR="00770B98" w:rsidRPr="00393ABF" w:rsidRDefault="00D9156B" w:rsidP="00770B98">
      <w:pPr>
        <w:pStyle w:val="ListParagraph"/>
        <w:numPr>
          <w:ilvl w:val="0"/>
          <w:numId w:val="3"/>
        </w:numPr>
        <w:rPr>
          <w:sz w:val="20"/>
          <w:szCs w:val="20"/>
        </w:rPr>
      </w:pPr>
      <w:r w:rsidRPr="00393ABF">
        <w:rPr>
          <w:sz w:val="20"/>
          <w:szCs w:val="20"/>
        </w:rPr>
        <w:t>(</w:t>
      </w:r>
      <w:r w:rsidRPr="00393ABF">
        <w:rPr>
          <w:b/>
          <w:sz w:val="20"/>
          <w:szCs w:val="20"/>
        </w:rPr>
        <w:t>Article 20</w:t>
      </w:r>
      <w:r w:rsidR="004F5D84" w:rsidRPr="00393ABF">
        <w:rPr>
          <w:b/>
          <w:sz w:val="20"/>
          <w:szCs w:val="20"/>
        </w:rPr>
        <w:t xml:space="preserve"> Hours</w:t>
      </w:r>
      <w:r w:rsidRPr="00393ABF">
        <w:rPr>
          <w:sz w:val="20"/>
          <w:szCs w:val="20"/>
        </w:rPr>
        <w:t>): As presented by FTA, Nov 2, 2016</w:t>
      </w:r>
    </w:p>
    <w:p w:rsidR="00770B98" w:rsidRPr="00393ABF" w:rsidRDefault="00BE5DC4" w:rsidP="00770B98">
      <w:pPr>
        <w:pStyle w:val="ListParagraph"/>
        <w:numPr>
          <w:ilvl w:val="0"/>
          <w:numId w:val="3"/>
        </w:numPr>
        <w:rPr>
          <w:sz w:val="20"/>
          <w:szCs w:val="20"/>
        </w:rPr>
      </w:pPr>
      <w:r w:rsidRPr="00393ABF">
        <w:rPr>
          <w:sz w:val="20"/>
          <w:szCs w:val="20"/>
        </w:rPr>
        <w:t>(</w:t>
      </w:r>
      <w:r w:rsidRPr="00393ABF">
        <w:rPr>
          <w:b/>
          <w:sz w:val="20"/>
          <w:szCs w:val="20"/>
        </w:rPr>
        <w:t>Articl</w:t>
      </w:r>
      <w:r w:rsidR="00D9156B" w:rsidRPr="00393ABF">
        <w:rPr>
          <w:b/>
          <w:sz w:val="20"/>
          <w:szCs w:val="20"/>
        </w:rPr>
        <w:t>e 63</w:t>
      </w:r>
      <w:r w:rsidR="004F5D84" w:rsidRPr="00393ABF">
        <w:rPr>
          <w:b/>
          <w:sz w:val="20"/>
          <w:szCs w:val="20"/>
        </w:rPr>
        <w:t xml:space="preserve"> Working Conditions</w:t>
      </w:r>
      <w:r w:rsidR="0082137C">
        <w:rPr>
          <w:b/>
          <w:sz w:val="20"/>
          <w:szCs w:val="20"/>
        </w:rPr>
        <w:t>/Safety &amp; Discipline</w:t>
      </w:r>
      <w:r w:rsidR="00286FA3">
        <w:rPr>
          <w:sz w:val="20"/>
          <w:szCs w:val="20"/>
        </w:rPr>
        <w:t>): As presented by FTA, Oct</w:t>
      </w:r>
      <w:r w:rsidR="0033766D" w:rsidRPr="00393ABF">
        <w:rPr>
          <w:sz w:val="20"/>
          <w:szCs w:val="20"/>
        </w:rPr>
        <w:t xml:space="preserve"> 17, </w:t>
      </w:r>
      <w:r w:rsidR="00D9156B" w:rsidRPr="00393ABF">
        <w:rPr>
          <w:sz w:val="20"/>
          <w:szCs w:val="20"/>
        </w:rPr>
        <w:t>2016</w:t>
      </w:r>
    </w:p>
    <w:p w:rsidR="007112A1" w:rsidRPr="00393ABF" w:rsidRDefault="005528C1" w:rsidP="003F1F7D">
      <w:pPr>
        <w:pStyle w:val="ListParagraph"/>
        <w:numPr>
          <w:ilvl w:val="0"/>
          <w:numId w:val="3"/>
        </w:numPr>
        <w:rPr>
          <w:sz w:val="20"/>
          <w:szCs w:val="20"/>
        </w:rPr>
      </w:pPr>
      <w:r w:rsidRPr="00393ABF">
        <w:rPr>
          <w:sz w:val="20"/>
          <w:szCs w:val="20"/>
        </w:rPr>
        <w:t>(</w:t>
      </w:r>
      <w:r w:rsidRPr="00393ABF">
        <w:rPr>
          <w:b/>
          <w:sz w:val="20"/>
          <w:szCs w:val="20"/>
        </w:rPr>
        <w:t>Article 32</w:t>
      </w:r>
      <w:r w:rsidR="004F5D84" w:rsidRPr="00393ABF">
        <w:rPr>
          <w:b/>
          <w:sz w:val="20"/>
          <w:szCs w:val="20"/>
        </w:rPr>
        <w:t xml:space="preserve"> Sick Leave</w:t>
      </w:r>
      <w:r w:rsidRPr="00393ABF">
        <w:rPr>
          <w:sz w:val="20"/>
          <w:szCs w:val="20"/>
        </w:rPr>
        <w:t>): As presented by FTA, Nov 2, 2016</w:t>
      </w:r>
    </w:p>
    <w:p w:rsidR="00A96EBD" w:rsidRPr="00393ABF" w:rsidRDefault="00E53621" w:rsidP="003F1F7D">
      <w:pPr>
        <w:pStyle w:val="ListParagraph"/>
        <w:numPr>
          <w:ilvl w:val="0"/>
          <w:numId w:val="3"/>
        </w:numPr>
        <w:rPr>
          <w:sz w:val="20"/>
          <w:szCs w:val="20"/>
        </w:rPr>
      </w:pPr>
      <w:r w:rsidRPr="00393ABF">
        <w:rPr>
          <w:sz w:val="20"/>
          <w:szCs w:val="20"/>
        </w:rPr>
        <w:t>(</w:t>
      </w:r>
      <w:r w:rsidRPr="00393ABF">
        <w:rPr>
          <w:b/>
          <w:sz w:val="20"/>
          <w:szCs w:val="20"/>
        </w:rPr>
        <w:t>Article 60 Term of Agreement</w:t>
      </w:r>
      <w:r w:rsidRPr="00393ABF">
        <w:rPr>
          <w:sz w:val="20"/>
          <w:szCs w:val="20"/>
        </w:rPr>
        <w:t>):</w:t>
      </w:r>
      <w:r w:rsidR="003F1F7D" w:rsidRPr="00393ABF">
        <w:rPr>
          <w:sz w:val="20"/>
          <w:szCs w:val="20"/>
        </w:rPr>
        <w:t xml:space="preserve"> </w:t>
      </w:r>
      <w:r w:rsidR="00E61AD8" w:rsidRPr="00393ABF">
        <w:rPr>
          <w:sz w:val="20"/>
          <w:szCs w:val="20"/>
        </w:rPr>
        <w:t>All dates shall reflect a three-</w:t>
      </w:r>
      <w:r w:rsidR="003F1F7D" w:rsidRPr="00393ABF">
        <w:rPr>
          <w:sz w:val="20"/>
          <w:szCs w:val="20"/>
        </w:rPr>
        <w:t>year term ending June 30, 2019</w:t>
      </w:r>
      <w:r w:rsidR="00E61AD8" w:rsidRPr="00393ABF">
        <w:rPr>
          <w:sz w:val="20"/>
          <w:szCs w:val="20"/>
        </w:rPr>
        <w:t xml:space="preserve">. </w:t>
      </w:r>
    </w:p>
    <w:p w:rsidR="008F3849" w:rsidRPr="00393ABF" w:rsidRDefault="008F3849" w:rsidP="00770B98">
      <w:pPr>
        <w:pStyle w:val="ListParagraph"/>
        <w:numPr>
          <w:ilvl w:val="0"/>
          <w:numId w:val="3"/>
        </w:numPr>
        <w:rPr>
          <w:sz w:val="20"/>
          <w:szCs w:val="20"/>
        </w:rPr>
      </w:pPr>
      <w:r w:rsidRPr="00393ABF">
        <w:rPr>
          <w:sz w:val="20"/>
          <w:szCs w:val="20"/>
        </w:rPr>
        <w:t>(</w:t>
      </w:r>
      <w:r w:rsidRPr="00393ABF">
        <w:rPr>
          <w:b/>
          <w:sz w:val="20"/>
          <w:szCs w:val="20"/>
        </w:rPr>
        <w:t>New Article— Student Focused Academic Outcomes and Social Emotional Supports re portion Teacher Autonomy and Academic Freedom</w:t>
      </w:r>
      <w:r w:rsidRPr="00393ABF">
        <w:rPr>
          <w:sz w:val="20"/>
          <w:szCs w:val="20"/>
        </w:rPr>
        <w:t xml:space="preserve">): As presented by FTA, </w:t>
      </w:r>
      <w:r w:rsidR="00C953B8" w:rsidRPr="00393ABF">
        <w:rPr>
          <w:sz w:val="20"/>
          <w:szCs w:val="20"/>
        </w:rPr>
        <w:t>Nov 2, 2016.</w:t>
      </w:r>
    </w:p>
    <w:p w:rsidR="00770B98" w:rsidRPr="00393ABF" w:rsidRDefault="00486996" w:rsidP="00770B98">
      <w:pPr>
        <w:pStyle w:val="ListParagraph"/>
        <w:numPr>
          <w:ilvl w:val="0"/>
          <w:numId w:val="3"/>
        </w:numPr>
        <w:rPr>
          <w:sz w:val="20"/>
          <w:szCs w:val="20"/>
        </w:rPr>
      </w:pPr>
      <w:r w:rsidRPr="00393ABF">
        <w:rPr>
          <w:sz w:val="20"/>
          <w:szCs w:val="20"/>
        </w:rPr>
        <w:t>(</w:t>
      </w:r>
      <w:r w:rsidRPr="00393ABF">
        <w:rPr>
          <w:b/>
          <w:sz w:val="20"/>
          <w:szCs w:val="20"/>
        </w:rPr>
        <w:t>New Article—</w:t>
      </w:r>
      <w:r w:rsidR="00757DE7" w:rsidRPr="00393ABF">
        <w:rPr>
          <w:b/>
          <w:sz w:val="20"/>
          <w:szCs w:val="20"/>
        </w:rPr>
        <w:t xml:space="preserve"> </w:t>
      </w:r>
      <w:r w:rsidR="00A3626A" w:rsidRPr="00393ABF">
        <w:rPr>
          <w:b/>
          <w:sz w:val="20"/>
          <w:szCs w:val="20"/>
        </w:rPr>
        <w:t xml:space="preserve">portion re </w:t>
      </w:r>
      <w:r w:rsidR="00757DE7" w:rsidRPr="00393ABF">
        <w:rPr>
          <w:b/>
          <w:sz w:val="20"/>
          <w:szCs w:val="20"/>
        </w:rPr>
        <w:t>University S</w:t>
      </w:r>
      <w:r w:rsidR="00BE5DC4" w:rsidRPr="00393ABF">
        <w:rPr>
          <w:b/>
          <w:sz w:val="20"/>
          <w:szCs w:val="20"/>
        </w:rPr>
        <w:t>upported Tutoring</w:t>
      </w:r>
      <w:r w:rsidR="00BE5DC4" w:rsidRPr="00393ABF">
        <w:rPr>
          <w:sz w:val="20"/>
          <w:szCs w:val="20"/>
        </w:rPr>
        <w:t>):</w:t>
      </w:r>
      <w:r w:rsidR="00757DE7" w:rsidRPr="00393ABF">
        <w:rPr>
          <w:sz w:val="20"/>
          <w:szCs w:val="20"/>
        </w:rPr>
        <w:t xml:space="preserve"> As presented by FTA,</w:t>
      </w:r>
      <w:r w:rsidR="00051A35" w:rsidRPr="00393ABF">
        <w:rPr>
          <w:sz w:val="20"/>
          <w:szCs w:val="20"/>
        </w:rPr>
        <w:t xml:space="preserve"> Nov</w:t>
      </w:r>
      <w:r w:rsidR="00BE5DC4" w:rsidRPr="00393ABF">
        <w:rPr>
          <w:sz w:val="20"/>
          <w:szCs w:val="20"/>
        </w:rPr>
        <w:t xml:space="preserve"> 2, 2016</w:t>
      </w:r>
    </w:p>
    <w:p w:rsidR="00EB43FB" w:rsidRDefault="00BE5DC4" w:rsidP="003F1F7D">
      <w:pPr>
        <w:pStyle w:val="ListParagraph"/>
        <w:numPr>
          <w:ilvl w:val="0"/>
          <w:numId w:val="3"/>
        </w:numPr>
      </w:pPr>
      <w:r w:rsidRPr="00393ABF">
        <w:rPr>
          <w:sz w:val="20"/>
          <w:szCs w:val="20"/>
        </w:rPr>
        <w:t>(</w:t>
      </w:r>
      <w:r w:rsidRPr="00393ABF">
        <w:rPr>
          <w:b/>
          <w:sz w:val="20"/>
          <w:szCs w:val="20"/>
        </w:rPr>
        <w:t>New Art</w:t>
      </w:r>
      <w:r w:rsidR="00C67D1B" w:rsidRPr="00393ABF">
        <w:rPr>
          <w:b/>
          <w:sz w:val="20"/>
          <w:szCs w:val="20"/>
        </w:rPr>
        <w:t>icle—portion re Curriculum &amp; Grading</w:t>
      </w:r>
      <w:r w:rsidRPr="00393ABF">
        <w:rPr>
          <w:sz w:val="20"/>
          <w:szCs w:val="20"/>
        </w:rPr>
        <w:t xml:space="preserve">): </w:t>
      </w:r>
      <w:r w:rsidR="00A866D5" w:rsidRPr="00393ABF">
        <w:rPr>
          <w:sz w:val="20"/>
          <w:szCs w:val="20"/>
        </w:rPr>
        <w:t>As presented by FTA on Nov</w:t>
      </w:r>
      <w:r w:rsidRPr="00393ABF">
        <w:rPr>
          <w:sz w:val="20"/>
          <w:szCs w:val="20"/>
        </w:rPr>
        <w:t xml:space="preserve"> 2, 2016</w:t>
      </w:r>
      <w:r w:rsidR="00393ABF">
        <w:br/>
      </w:r>
    </w:p>
    <w:p w:rsidR="005E7D04" w:rsidRPr="00393ABF" w:rsidRDefault="00331F5E" w:rsidP="00393ABF">
      <w:pPr>
        <w:pStyle w:val="ListParagraph"/>
        <w:rPr>
          <w:sz w:val="18"/>
          <w:szCs w:val="18"/>
        </w:rPr>
      </w:pPr>
      <w:r w:rsidRPr="00393ABF">
        <w:rPr>
          <w:sz w:val="18"/>
          <w:szCs w:val="18"/>
        </w:rPr>
        <w:t xml:space="preserve">FTA and the district will work in conjunction &amp; collaboration to implement all components of the aforementioned articles and language </w:t>
      </w:r>
      <w:r w:rsidR="006C03D1" w:rsidRPr="00393ABF">
        <w:rPr>
          <w:sz w:val="18"/>
          <w:szCs w:val="18"/>
        </w:rPr>
        <w:t>within 60 days after ratification</w:t>
      </w:r>
      <w:r w:rsidRPr="00393ABF">
        <w:rPr>
          <w:sz w:val="18"/>
          <w:szCs w:val="18"/>
        </w:rPr>
        <w:t>. Appropriate FTA personnel/membership and district staff will be identified who will determine implementation details, including, but not limited to, who will do the implementation, what’s the timeline to implement the specific articles and language, and where implementation will take place. Any disputes will be resolved by a mutually selected third party arbitrator, whose decision will be binding</w:t>
      </w:r>
      <w:r w:rsidR="00C67D1B" w:rsidRPr="00393ABF">
        <w:rPr>
          <w:sz w:val="18"/>
          <w:szCs w:val="18"/>
        </w:rPr>
        <w:t xml:space="preserve"> (State Mediation or American Arbitration Association)</w:t>
      </w:r>
      <w:r w:rsidRPr="00393ABF">
        <w:rPr>
          <w:sz w:val="18"/>
          <w:szCs w:val="18"/>
        </w:rPr>
        <w:t>.</w:t>
      </w:r>
    </w:p>
    <w:sectPr w:rsidR="005E7D04" w:rsidRPr="00393ABF" w:rsidSect="00731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660"/>
    <w:multiLevelType w:val="hybridMultilevel"/>
    <w:tmpl w:val="BEAEC970"/>
    <w:numStyleLink w:val="Numbered"/>
  </w:abstractNum>
  <w:abstractNum w:abstractNumId="1" w15:restartNumberingAfterBreak="0">
    <w:nsid w:val="2257187E"/>
    <w:multiLevelType w:val="hybridMultilevel"/>
    <w:tmpl w:val="BEAEC970"/>
    <w:styleLink w:val="Numbered"/>
    <w:lvl w:ilvl="0" w:tplc="477E190A">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EADEFE58">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400A1080">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6736EF84">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44B2ED78">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B29EE7F2">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B2CE332C">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72E05E4E">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59DCC500">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6A2DC7"/>
    <w:multiLevelType w:val="hybridMultilevel"/>
    <w:tmpl w:val="5F44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F43F0"/>
    <w:multiLevelType w:val="hybridMultilevel"/>
    <w:tmpl w:val="1888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D2781"/>
    <w:multiLevelType w:val="hybridMultilevel"/>
    <w:tmpl w:val="864C95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1633CB"/>
    <w:multiLevelType w:val="hybridMultilevel"/>
    <w:tmpl w:val="0F766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06C90"/>
    <w:multiLevelType w:val="hybridMultilevel"/>
    <w:tmpl w:val="332E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03E93"/>
    <w:multiLevelType w:val="hybridMultilevel"/>
    <w:tmpl w:val="B5A86C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67"/>
    <w:rsid w:val="000070D6"/>
    <w:rsid w:val="00051A35"/>
    <w:rsid w:val="00084303"/>
    <w:rsid w:val="000A0C36"/>
    <w:rsid w:val="000A3E75"/>
    <w:rsid w:val="000F4AAC"/>
    <w:rsid w:val="001314A8"/>
    <w:rsid w:val="00151882"/>
    <w:rsid w:val="00160DA1"/>
    <w:rsid w:val="001940BC"/>
    <w:rsid w:val="001B1CCE"/>
    <w:rsid w:val="001C359E"/>
    <w:rsid w:val="001D2DA1"/>
    <w:rsid w:val="00232931"/>
    <w:rsid w:val="002332CA"/>
    <w:rsid w:val="00286FA3"/>
    <w:rsid w:val="002C61AC"/>
    <w:rsid w:val="002F32D9"/>
    <w:rsid w:val="00331F5E"/>
    <w:rsid w:val="0033766D"/>
    <w:rsid w:val="00367170"/>
    <w:rsid w:val="00393ABF"/>
    <w:rsid w:val="00397B33"/>
    <w:rsid w:val="003A693D"/>
    <w:rsid w:val="003E5B64"/>
    <w:rsid w:val="003F1F7D"/>
    <w:rsid w:val="0041387C"/>
    <w:rsid w:val="00486996"/>
    <w:rsid w:val="00491D16"/>
    <w:rsid w:val="00495826"/>
    <w:rsid w:val="004C0821"/>
    <w:rsid w:val="004E4642"/>
    <w:rsid w:val="004F5D84"/>
    <w:rsid w:val="00516251"/>
    <w:rsid w:val="0052644C"/>
    <w:rsid w:val="005528C1"/>
    <w:rsid w:val="005804AD"/>
    <w:rsid w:val="005A7C21"/>
    <w:rsid w:val="005C042A"/>
    <w:rsid w:val="005E7D04"/>
    <w:rsid w:val="006174F4"/>
    <w:rsid w:val="00633046"/>
    <w:rsid w:val="0066097D"/>
    <w:rsid w:val="00661D36"/>
    <w:rsid w:val="006A39CC"/>
    <w:rsid w:val="006A6B04"/>
    <w:rsid w:val="006C03D1"/>
    <w:rsid w:val="007112A1"/>
    <w:rsid w:val="007157E3"/>
    <w:rsid w:val="00731B63"/>
    <w:rsid w:val="00757DE7"/>
    <w:rsid w:val="00770B98"/>
    <w:rsid w:val="0082137C"/>
    <w:rsid w:val="00860788"/>
    <w:rsid w:val="008F24D6"/>
    <w:rsid w:val="008F3849"/>
    <w:rsid w:val="0094105E"/>
    <w:rsid w:val="00970053"/>
    <w:rsid w:val="009C1A9B"/>
    <w:rsid w:val="009E2231"/>
    <w:rsid w:val="009F6AF7"/>
    <w:rsid w:val="00A3626A"/>
    <w:rsid w:val="00A46AC4"/>
    <w:rsid w:val="00A866D5"/>
    <w:rsid w:val="00A96E9A"/>
    <w:rsid w:val="00A96EBD"/>
    <w:rsid w:val="00AB6D4A"/>
    <w:rsid w:val="00AD5F8F"/>
    <w:rsid w:val="00B4389B"/>
    <w:rsid w:val="00BC0F80"/>
    <w:rsid w:val="00BC3508"/>
    <w:rsid w:val="00BE5DC4"/>
    <w:rsid w:val="00C10065"/>
    <w:rsid w:val="00C236F4"/>
    <w:rsid w:val="00C24FDE"/>
    <w:rsid w:val="00C67D1B"/>
    <w:rsid w:val="00C865C6"/>
    <w:rsid w:val="00C953B8"/>
    <w:rsid w:val="00C95E8C"/>
    <w:rsid w:val="00CA35C2"/>
    <w:rsid w:val="00CC61DE"/>
    <w:rsid w:val="00CC6A47"/>
    <w:rsid w:val="00CE7ADF"/>
    <w:rsid w:val="00D11D46"/>
    <w:rsid w:val="00D1753B"/>
    <w:rsid w:val="00D63960"/>
    <w:rsid w:val="00D9156B"/>
    <w:rsid w:val="00DC6031"/>
    <w:rsid w:val="00DD1758"/>
    <w:rsid w:val="00DD1766"/>
    <w:rsid w:val="00DE1C9A"/>
    <w:rsid w:val="00E271B8"/>
    <w:rsid w:val="00E2778C"/>
    <w:rsid w:val="00E53621"/>
    <w:rsid w:val="00E61AD8"/>
    <w:rsid w:val="00E76444"/>
    <w:rsid w:val="00E76C05"/>
    <w:rsid w:val="00EA442E"/>
    <w:rsid w:val="00EB0367"/>
    <w:rsid w:val="00EB1959"/>
    <w:rsid w:val="00EB43FB"/>
    <w:rsid w:val="00F02D55"/>
    <w:rsid w:val="00F72F29"/>
    <w:rsid w:val="00FA10BD"/>
    <w:rsid w:val="00FB5BF8"/>
    <w:rsid w:val="00FE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F0055-52BD-4B71-88CE-2E25659F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67"/>
    <w:pPr>
      <w:spacing w:after="160" w:line="252" w:lineRule="auto"/>
      <w:ind w:left="720"/>
      <w:contextualSpacing/>
    </w:pPr>
  </w:style>
  <w:style w:type="paragraph" w:styleId="BalloonText">
    <w:name w:val="Balloon Text"/>
    <w:basedOn w:val="Normal"/>
    <w:link w:val="BalloonTextChar"/>
    <w:uiPriority w:val="99"/>
    <w:semiHidden/>
    <w:unhideWhenUsed/>
    <w:rsid w:val="006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046"/>
    <w:rPr>
      <w:rFonts w:ascii="Segoe UI" w:hAnsi="Segoe UI" w:cs="Segoe UI"/>
      <w:sz w:val="18"/>
      <w:szCs w:val="18"/>
    </w:rPr>
  </w:style>
  <w:style w:type="character" w:customStyle="1" w:styleId="apple-converted-space">
    <w:name w:val="apple-converted-space"/>
    <w:basedOn w:val="DefaultParagraphFont"/>
    <w:rsid w:val="00EB43FB"/>
  </w:style>
  <w:style w:type="paragraph" w:customStyle="1" w:styleId="Body">
    <w:name w:val="Body"/>
    <w:rsid w:val="00D1753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bered">
    <w:name w:val="Numbered"/>
    <w:rsid w:val="00D1753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0793">
      <w:bodyDiv w:val="1"/>
      <w:marLeft w:val="0"/>
      <w:marRight w:val="0"/>
      <w:marTop w:val="0"/>
      <w:marBottom w:val="0"/>
      <w:divBdr>
        <w:top w:val="none" w:sz="0" w:space="0" w:color="auto"/>
        <w:left w:val="none" w:sz="0" w:space="0" w:color="auto"/>
        <w:bottom w:val="none" w:sz="0" w:space="0" w:color="auto"/>
        <w:right w:val="none" w:sz="0" w:space="0" w:color="auto"/>
      </w:divBdr>
    </w:div>
    <w:div w:id="3583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 Rice</dc:creator>
  <cp:lastModifiedBy>Louis Jamerson</cp:lastModifiedBy>
  <cp:revision>11</cp:revision>
  <cp:lastPrinted>2017-05-30T20:46:00Z</cp:lastPrinted>
  <dcterms:created xsi:type="dcterms:W3CDTF">2017-05-27T00:09:00Z</dcterms:created>
  <dcterms:modified xsi:type="dcterms:W3CDTF">2017-05-31T17:08:00Z</dcterms:modified>
</cp:coreProperties>
</file>