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2E314" w14:textId="77777777" w:rsidR="00205633" w:rsidRDefault="00205633" w:rsidP="006837A6">
      <w:pPr>
        <w:pStyle w:val="Heading2"/>
        <w:shd w:val="clear" w:color="auto" w:fill="FFFFFF"/>
        <w:spacing w:before="0" w:after="0"/>
        <w:ind w:firstLine="720"/>
        <w:jc w:val="center"/>
        <w:rPr>
          <w:rFonts w:ascii="Arial" w:hAnsi="Arial" w:cs="Arial"/>
          <w:i/>
          <w:iCs/>
          <w:color w:val="258D23"/>
          <w:sz w:val="44"/>
          <w:szCs w:val="44"/>
        </w:rPr>
      </w:pPr>
      <w:r>
        <w:rPr>
          <w:noProof/>
        </w:rPr>
        <w:drawing>
          <wp:inline distT="0" distB="0" distL="0" distR="0" wp14:anchorId="195E4E62" wp14:editId="51F1D074">
            <wp:extent cx="468173" cy="48293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68173" cy="482930"/>
                    </a:xfrm>
                    <a:prstGeom prst="rect">
                      <a:avLst/>
                    </a:prstGeom>
                    <a:noFill/>
                    <a:ln>
                      <a:noFill/>
                    </a:ln>
                  </pic:spPr>
                </pic:pic>
              </a:graphicData>
            </a:graphic>
          </wp:inline>
        </w:drawing>
      </w:r>
      <w:r w:rsidRPr="00962037">
        <w:rPr>
          <w:rFonts w:ascii="Arial" w:hAnsi="Arial" w:cs="Arial"/>
          <w:color w:val="258D23"/>
          <w:sz w:val="44"/>
          <w:szCs w:val="44"/>
        </w:rPr>
        <w:t>Living</w:t>
      </w:r>
      <w:r w:rsidRPr="00962037">
        <w:rPr>
          <w:rFonts w:ascii="Arial" w:hAnsi="Arial" w:cs="Arial"/>
          <w:i/>
          <w:iCs/>
          <w:color w:val="258D23"/>
          <w:sz w:val="44"/>
          <w:szCs w:val="44"/>
        </w:rPr>
        <w:t> Desert Alliance</w:t>
      </w:r>
    </w:p>
    <w:p w14:paraId="6C5885B4" w14:textId="77777777" w:rsidR="006837A6" w:rsidRDefault="006837A6" w:rsidP="006837A6">
      <w:pPr>
        <w:pStyle w:val="Heading2"/>
        <w:pBdr>
          <w:bottom w:val="single" w:sz="4" w:space="1" w:color="auto"/>
        </w:pBdr>
        <w:shd w:val="clear" w:color="auto" w:fill="FFFFFF"/>
        <w:spacing w:before="0" w:after="0"/>
        <w:jc w:val="center"/>
        <w:rPr>
          <w:rFonts w:ascii="Arial" w:hAnsi="Arial" w:cs="Arial"/>
          <w:i/>
          <w:iCs/>
          <w:color w:val="0070C0"/>
          <w:sz w:val="24"/>
          <w:szCs w:val="24"/>
        </w:rPr>
      </w:pPr>
      <w:r w:rsidRPr="007D5A2E">
        <w:rPr>
          <w:rFonts w:ascii="Arial" w:hAnsi="Arial" w:cs="Arial"/>
          <w:i/>
          <w:iCs/>
          <w:color w:val="0070C0"/>
          <w:sz w:val="24"/>
          <w:szCs w:val="24"/>
        </w:rPr>
        <w:t>Keep Our Desert and Community Livable and Thriving</w:t>
      </w:r>
    </w:p>
    <w:p w14:paraId="3FC62219" w14:textId="77777777" w:rsidR="006837A6" w:rsidRDefault="006837A6" w:rsidP="00894AC1"/>
    <w:p w14:paraId="08E3ECAF" w14:textId="77777777" w:rsidR="006837A6" w:rsidRDefault="006837A6" w:rsidP="00894AC1">
      <w:r>
        <w:t>August 20, 2026</w:t>
      </w:r>
    </w:p>
    <w:p w14:paraId="4D2ED486" w14:textId="18016748" w:rsidR="00894AC1" w:rsidRPr="0098518D" w:rsidRDefault="00894AC1" w:rsidP="00894AC1">
      <w:pPr>
        <w:rPr>
          <w:sz w:val="22"/>
          <w:szCs w:val="22"/>
        </w:rPr>
      </w:pPr>
      <w:r w:rsidRPr="0098518D">
        <w:rPr>
          <w:sz w:val="22"/>
          <w:szCs w:val="22"/>
        </w:rPr>
        <w:t>Pinal County Board of Supervisors,</w:t>
      </w:r>
    </w:p>
    <w:p w14:paraId="189BF538" w14:textId="77777777" w:rsidR="00894AC1" w:rsidRPr="0098518D" w:rsidRDefault="00894AC1" w:rsidP="00894AC1">
      <w:pPr>
        <w:rPr>
          <w:sz w:val="22"/>
          <w:szCs w:val="22"/>
        </w:rPr>
      </w:pPr>
      <w:r w:rsidRPr="0098518D">
        <w:rPr>
          <w:sz w:val="22"/>
          <w:szCs w:val="22"/>
        </w:rPr>
        <w:t>My name is Brad D'Emidio, President of the  </w:t>
      </w:r>
      <w:hyperlink r:id="rId5" w:tgtFrame="_blank" w:history="1">
        <w:r w:rsidRPr="0098518D">
          <w:rPr>
            <w:rStyle w:val="Hyperlink"/>
            <w:sz w:val="22"/>
            <w:szCs w:val="22"/>
          </w:rPr>
          <w:t>Living Desert Alliance</w:t>
        </w:r>
      </w:hyperlink>
      <w:r w:rsidRPr="0098518D">
        <w:rPr>
          <w:sz w:val="22"/>
          <w:szCs w:val="22"/>
        </w:rPr>
        <w:t> (LDA), a nonprofit organization representing more than 1,800 members dedicated to </w:t>
      </w:r>
      <w:r w:rsidRPr="0098518D">
        <w:rPr>
          <w:i/>
          <w:iCs/>
          <w:sz w:val="22"/>
          <w:szCs w:val="22"/>
        </w:rPr>
        <w:t>Keeping our Desert and Community Livable and Thriving.</w:t>
      </w:r>
    </w:p>
    <w:p w14:paraId="321B2555" w14:textId="77777777" w:rsidR="00894AC1" w:rsidRPr="0098518D" w:rsidRDefault="00894AC1" w:rsidP="00894AC1">
      <w:pPr>
        <w:rPr>
          <w:sz w:val="22"/>
          <w:szCs w:val="22"/>
        </w:rPr>
      </w:pPr>
      <w:r w:rsidRPr="0098518D">
        <w:rPr>
          <w:b/>
          <w:bCs/>
          <w:sz w:val="22"/>
          <w:szCs w:val="22"/>
        </w:rPr>
        <w:t>Pinal County is facing a defining moment</w:t>
      </w:r>
      <w:r w:rsidRPr="0098518D">
        <w:rPr>
          <w:sz w:val="22"/>
          <w:szCs w:val="22"/>
        </w:rPr>
        <w:t>. The proposed </w:t>
      </w:r>
      <w:r w:rsidRPr="0098518D">
        <w:rPr>
          <w:b/>
          <w:bCs/>
          <w:sz w:val="22"/>
          <w:szCs w:val="22"/>
        </w:rPr>
        <w:t>LA Osa data center</w:t>
      </w:r>
      <w:r w:rsidRPr="0098518D">
        <w:rPr>
          <w:sz w:val="22"/>
          <w:szCs w:val="22"/>
        </w:rPr>
        <w:t> is not a routine development — it is a massive, high</w:t>
      </w:r>
      <w:r w:rsidRPr="0098518D">
        <w:rPr>
          <w:sz w:val="22"/>
          <w:szCs w:val="22"/>
        </w:rPr>
        <w:noBreakHyphen/>
        <w:t>intensity industrial complex that would bring heavy infrastructure demands, extreme energy and water consumption, round</w:t>
      </w:r>
      <w:r w:rsidRPr="0098518D">
        <w:rPr>
          <w:sz w:val="22"/>
          <w:szCs w:val="22"/>
        </w:rPr>
        <w:noBreakHyphen/>
        <w:t>the</w:t>
      </w:r>
      <w:r w:rsidRPr="0098518D">
        <w:rPr>
          <w:sz w:val="22"/>
          <w:szCs w:val="22"/>
        </w:rPr>
        <w:noBreakHyphen/>
        <w:t>clock noise, traffic, and significant light pollution.</w:t>
      </w:r>
    </w:p>
    <w:p w14:paraId="56740C5D" w14:textId="77777777" w:rsidR="00894AC1" w:rsidRPr="0098518D" w:rsidRDefault="00894AC1" w:rsidP="00894AC1">
      <w:pPr>
        <w:rPr>
          <w:sz w:val="22"/>
          <w:szCs w:val="22"/>
        </w:rPr>
      </w:pPr>
      <w:r w:rsidRPr="0098518D">
        <w:rPr>
          <w:sz w:val="22"/>
          <w:szCs w:val="22"/>
        </w:rPr>
        <w:t>What makes this proposal especially alarming is </w:t>
      </w:r>
      <w:r w:rsidRPr="0098518D">
        <w:rPr>
          <w:b/>
          <w:bCs/>
          <w:sz w:val="22"/>
          <w:szCs w:val="22"/>
        </w:rPr>
        <w:t>where</w:t>
      </w:r>
      <w:r w:rsidRPr="0098518D">
        <w:rPr>
          <w:sz w:val="22"/>
          <w:szCs w:val="22"/>
        </w:rPr>
        <w:t> it would be built: immediately adjacent to </w:t>
      </w:r>
      <w:r w:rsidRPr="0098518D">
        <w:rPr>
          <w:b/>
          <w:bCs/>
          <w:sz w:val="22"/>
          <w:szCs w:val="22"/>
        </w:rPr>
        <w:t>Ironwood Forest National Monument</w:t>
      </w:r>
      <w:r w:rsidRPr="0098518D">
        <w:rPr>
          <w:sz w:val="22"/>
          <w:szCs w:val="22"/>
        </w:rPr>
        <w:t> and directly inside the </w:t>
      </w:r>
      <w:r w:rsidRPr="0098518D">
        <w:rPr>
          <w:b/>
          <w:bCs/>
          <w:sz w:val="22"/>
          <w:szCs w:val="22"/>
        </w:rPr>
        <w:t>Ironwood–Picacho wildlife linkage</w:t>
      </w:r>
      <w:r w:rsidRPr="0098518D">
        <w:rPr>
          <w:sz w:val="22"/>
          <w:szCs w:val="22"/>
        </w:rPr>
        <w:t>, one of the last remaining corridors connecting protected and undeveloped desert landscapes. This linkage is essential for wildlife movement, ecological resilience, and long</w:t>
      </w:r>
      <w:r w:rsidRPr="0098518D">
        <w:rPr>
          <w:sz w:val="22"/>
          <w:szCs w:val="22"/>
        </w:rPr>
        <w:noBreakHyphen/>
        <w:t>term habitat viability. As development pressure accelerates across the region, </w:t>
      </w:r>
      <w:r w:rsidRPr="0098518D">
        <w:rPr>
          <w:b/>
          <w:bCs/>
          <w:sz w:val="22"/>
          <w:szCs w:val="22"/>
        </w:rPr>
        <w:t>safeguarding these remaining connections is not optional — it is urgent.</w:t>
      </w:r>
    </w:p>
    <w:p w14:paraId="3D0B277F" w14:textId="77777777" w:rsidR="00894AC1" w:rsidRPr="0098518D" w:rsidRDefault="00894AC1" w:rsidP="00894AC1">
      <w:pPr>
        <w:rPr>
          <w:sz w:val="22"/>
          <w:szCs w:val="22"/>
        </w:rPr>
      </w:pPr>
      <w:r w:rsidRPr="0098518D">
        <w:rPr>
          <w:sz w:val="22"/>
          <w:szCs w:val="22"/>
        </w:rPr>
        <w:t>Approving a project of this magnitude in such a sensitive location would permanently alter the ecological character of the area and undermine decades of conservation work. </w:t>
      </w:r>
      <w:r w:rsidRPr="0098518D">
        <w:rPr>
          <w:b/>
          <w:bCs/>
          <w:sz w:val="22"/>
          <w:szCs w:val="22"/>
        </w:rPr>
        <w:t>This is simply not an appropriate site for a large</w:t>
      </w:r>
      <w:r w:rsidRPr="0098518D">
        <w:rPr>
          <w:b/>
          <w:bCs/>
          <w:sz w:val="22"/>
          <w:szCs w:val="22"/>
        </w:rPr>
        <w:noBreakHyphen/>
        <w:t>scale data center.</w:t>
      </w:r>
    </w:p>
    <w:p w14:paraId="6FF71990" w14:textId="77777777" w:rsidR="00894AC1" w:rsidRPr="0098518D" w:rsidRDefault="00894AC1" w:rsidP="00894AC1">
      <w:pPr>
        <w:rPr>
          <w:sz w:val="22"/>
          <w:szCs w:val="22"/>
        </w:rPr>
      </w:pPr>
      <w:r w:rsidRPr="0098518D">
        <w:rPr>
          <w:sz w:val="22"/>
          <w:szCs w:val="22"/>
        </w:rPr>
        <w:t>Pinal County is currently developing an ordinance to establish standards for data center development — a thoughtful and necessary process. But major proposals like LA Osa are moving forward </w:t>
      </w:r>
      <w:r w:rsidRPr="0098518D">
        <w:rPr>
          <w:b/>
          <w:bCs/>
          <w:sz w:val="22"/>
          <w:szCs w:val="22"/>
        </w:rPr>
        <w:t>before</w:t>
      </w:r>
      <w:r w:rsidRPr="0098518D">
        <w:rPr>
          <w:sz w:val="22"/>
          <w:szCs w:val="22"/>
        </w:rPr>
        <w:t> those standards are finalized.</w:t>
      </w:r>
    </w:p>
    <w:p w14:paraId="759C8EC3" w14:textId="77777777" w:rsidR="00894AC1" w:rsidRPr="0098518D" w:rsidRDefault="00894AC1" w:rsidP="00894AC1">
      <w:pPr>
        <w:rPr>
          <w:sz w:val="22"/>
          <w:szCs w:val="22"/>
        </w:rPr>
      </w:pPr>
      <w:r w:rsidRPr="0098518D">
        <w:rPr>
          <w:sz w:val="22"/>
          <w:szCs w:val="22"/>
        </w:rPr>
        <w:t>Allowing large industrial projects to advance while the County is still writing the rules risks letting individual developers shape policy through precedent rather than allowing the County to adopt strong, comprehensive standards that guide future growth.</w:t>
      </w:r>
    </w:p>
    <w:p w14:paraId="121DCCF3" w14:textId="77777777" w:rsidR="00894AC1" w:rsidRPr="0098518D" w:rsidRDefault="00894AC1" w:rsidP="00894AC1">
      <w:pPr>
        <w:rPr>
          <w:sz w:val="22"/>
          <w:szCs w:val="22"/>
        </w:rPr>
      </w:pPr>
      <w:r w:rsidRPr="0098518D">
        <w:rPr>
          <w:b/>
          <w:bCs/>
          <w:sz w:val="22"/>
          <w:szCs w:val="22"/>
        </w:rPr>
        <w:t>I, and the over 1800 LDA members I represent, urge Pinal County leaders to pause, evaluate, and deny approval of the LA Osa data center until the County’s data center regulations are complete and approved.</w:t>
      </w:r>
      <w:r w:rsidRPr="0098518D">
        <w:rPr>
          <w:sz w:val="22"/>
          <w:szCs w:val="22"/>
        </w:rPr>
        <w:t> Protecting the Ironwood–Picacho landscape now ensures that future development is guided by policy — not by pressure.</w:t>
      </w:r>
    </w:p>
    <w:p w14:paraId="1C4C2E5E" w14:textId="77777777" w:rsidR="00894AC1" w:rsidRPr="0098518D" w:rsidRDefault="00894AC1" w:rsidP="00894AC1">
      <w:pPr>
        <w:rPr>
          <w:sz w:val="22"/>
          <w:szCs w:val="22"/>
        </w:rPr>
      </w:pPr>
    </w:p>
    <w:p w14:paraId="319B8672" w14:textId="77777777" w:rsidR="00894AC1" w:rsidRPr="0098518D" w:rsidRDefault="00894AC1" w:rsidP="00894AC1">
      <w:pPr>
        <w:rPr>
          <w:sz w:val="22"/>
          <w:szCs w:val="22"/>
        </w:rPr>
      </w:pPr>
      <w:r w:rsidRPr="0098518D">
        <w:rPr>
          <w:sz w:val="22"/>
          <w:szCs w:val="22"/>
        </w:rPr>
        <w:t>Respectfully,</w:t>
      </w:r>
    </w:p>
    <w:p w14:paraId="00CC3C49" w14:textId="79EA3E86" w:rsidR="00894AC1" w:rsidRPr="0098518D" w:rsidRDefault="00894AC1">
      <w:pPr>
        <w:rPr>
          <w:sz w:val="22"/>
          <w:szCs w:val="22"/>
        </w:rPr>
      </w:pPr>
      <w:r w:rsidRPr="0098518D">
        <w:rPr>
          <w:sz w:val="22"/>
          <w:szCs w:val="22"/>
        </w:rPr>
        <w:t xml:space="preserve">Brad </w:t>
      </w:r>
      <w:proofErr w:type="gramStart"/>
      <w:r w:rsidRPr="0098518D">
        <w:rPr>
          <w:sz w:val="22"/>
          <w:szCs w:val="22"/>
        </w:rPr>
        <w:t>D'Emidio </w:t>
      </w:r>
      <w:r w:rsidR="0098518D">
        <w:rPr>
          <w:sz w:val="22"/>
          <w:szCs w:val="22"/>
        </w:rPr>
        <w:t>,</w:t>
      </w:r>
      <w:proofErr w:type="gramEnd"/>
      <w:r w:rsidR="0098518D">
        <w:rPr>
          <w:sz w:val="22"/>
          <w:szCs w:val="22"/>
        </w:rPr>
        <w:t xml:space="preserve"> </w:t>
      </w:r>
      <w:r w:rsidR="00CB6D92">
        <w:rPr>
          <w:sz w:val="22"/>
          <w:szCs w:val="22"/>
        </w:rPr>
        <w:t xml:space="preserve">President, </w:t>
      </w:r>
      <w:hyperlink r:id="rId6" w:history="1">
        <w:r w:rsidR="00CB6D92" w:rsidRPr="00CB6D92">
          <w:rPr>
            <w:rStyle w:val="Hyperlink"/>
            <w:sz w:val="22"/>
            <w:szCs w:val="22"/>
          </w:rPr>
          <w:t>Living Desert Alliance</w:t>
        </w:r>
      </w:hyperlink>
    </w:p>
    <w:sectPr w:rsidR="00894AC1" w:rsidRPr="0098518D" w:rsidSect="0098518D">
      <w:pgSz w:w="12240" w:h="15840"/>
      <w:pgMar w:top="117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AC1"/>
    <w:rsid w:val="00091975"/>
    <w:rsid w:val="00205633"/>
    <w:rsid w:val="006837A6"/>
    <w:rsid w:val="00894AC1"/>
    <w:rsid w:val="0098518D"/>
    <w:rsid w:val="00CB6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362D8"/>
  <w15:chartTrackingRefBased/>
  <w15:docId w15:val="{67328ACD-2B8C-4820-A2A8-837C7FB05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4A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4A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4A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4A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4A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4A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4A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4A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4A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4A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4A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4A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4A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4A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4A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4A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4A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4AC1"/>
    <w:rPr>
      <w:rFonts w:eastAsiaTheme="majorEastAsia" w:cstheme="majorBidi"/>
      <w:color w:val="272727" w:themeColor="text1" w:themeTint="D8"/>
    </w:rPr>
  </w:style>
  <w:style w:type="paragraph" w:styleId="Title">
    <w:name w:val="Title"/>
    <w:basedOn w:val="Normal"/>
    <w:next w:val="Normal"/>
    <w:link w:val="TitleChar"/>
    <w:uiPriority w:val="10"/>
    <w:qFormat/>
    <w:rsid w:val="00894A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4A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4A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4A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4AC1"/>
    <w:pPr>
      <w:spacing w:before="160"/>
      <w:jc w:val="center"/>
    </w:pPr>
    <w:rPr>
      <w:i/>
      <w:iCs/>
      <w:color w:val="404040" w:themeColor="text1" w:themeTint="BF"/>
    </w:rPr>
  </w:style>
  <w:style w:type="character" w:customStyle="1" w:styleId="QuoteChar">
    <w:name w:val="Quote Char"/>
    <w:basedOn w:val="DefaultParagraphFont"/>
    <w:link w:val="Quote"/>
    <w:uiPriority w:val="29"/>
    <w:rsid w:val="00894AC1"/>
    <w:rPr>
      <w:i/>
      <w:iCs/>
      <w:color w:val="404040" w:themeColor="text1" w:themeTint="BF"/>
    </w:rPr>
  </w:style>
  <w:style w:type="paragraph" w:styleId="ListParagraph">
    <w:name w:val="List Paragraph"/>
    <w:basedOn w:val="Normal"/>
    <w:uiPriority w:val="34"/>
    <w:qFormat/>
    <w:rsid w:val="00894AC1"/>
    <w:pPr>
      <w:ind w:left="720"/>
      <w:contextualSpacing/>
    </w:pPr>
  </w:style>
  <w:style w:type="character" w:styleId="IntenseEmphasis">
    <w:name w:val="Intense Emphasis"/>
    <w:basedOn w:val="DefaultParagraphFont"/>
    <w:uiPriority w:val="21"/>
    <w:qFormat/>
    <w:rsid w:val="00894AC1"/>
    <w:rPr>
      <w:i/>
      <w:iCs/>
      <w:color w:val="0F4761" w:themeColor="accent1" w:themeShade="BF"/>
    </w:rPr>
  </w:style>
  <w:style w:type="paragraph" w:styleId="IntenseQuote">
    <w:name w:val="Intense Quote"/>
    <w:basedOn w:val="Normal"/>
    <w:next w:val="Normal"/>
    <w:link w:val="IntenseQuoteChar"/>
    <w:uiPriority w:val="30"/>
    <w:qFormat/>
    <w:rsid w:val="00894A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4AC1"/>
    <w:rPr>
      <w:i/>
      <w:iCs/>
      <w:color w:val="0F4761" w:themeColor="accent1" w:themeShade="BF"/>
    </w:rPr>
  </w:style>
  <w:style w:type="character" w:styleId="IntenseReference">
    <w:name w:val="Intense Reference"/>
    <w:basedOn w:val="DefaultParagraphFont"/>
    <w:uiPriority w:val="32"/>
    <w:qFormat/>
    <w:rsid w:val="00894AC1"/>
    <w:rPr>
      <w:b/>
      <w:bCs/>
      <w:smallCaps/>
      <w:color w:val="0F4761" w:themeColor="accent1" w:themeShade="BF"/>
      <w:spacing w:val="5"/>
    </w:rPr>
  </w:style>
  <w:style w:type="character" w:styleId="Hyperlink">
    <w:name w:val="Hyperlink"/>
    <w:basedOn w:val="DefaultParagraphFont"/>
    <w:uiPriority w:val="99"/>
    <w:unhideWhenUsed/>
    <w:rsid w:val="00894AC1"/>
    <w:rPr>
      <w:color w:val="467886" w:themeColor="hyperlink"/>
      <w:u w:val="single"/>
    </w:rPr>
  </w:style>
  <w:style w:type="character" w:styleId="UnresolvedMention">
    <w:name w:val="Unresolved Mention"/>
    <w:basedOn w:val="DefaultParagraphFont"/>
    <w:uiPriority w:val="99"/>
    <w:semiHidden/>
    <w:unhideWhenUsed/>
    <w:rsid w:val="00894A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vingdesertalliance.com/" TargetMode="External"/><Relationship Id="rId5" Type="http://schemas.openxmlformats.org/officeDocument/2006/relationships/hyperlink" Target="https://livingdesertalliance.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344</Words>
  <Characters>2032</Characters>
  <Application>Microsoft Office Word</Application>
  <DocSecurity>0</DocSecurity>
  <Lines>33</Lines>
  <Paragraphs>12</Paragraphs>
  <ScaleCrop>false</ScaleCrop>
  <Company/>
  <LinksUpToDate>false</LinksUpToDate>
  <CharactersWithSpaces>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Demidio</dc:creator>
  <cp:keywords/>
  <dc:description/>
  <cp:lastModifiedBy>Brad Demidio</cp:lastModifiedBy>
  <cp:revision>5</cp:revision>
  <dcterms:created xsi:type="dcterms:W3CDTF">2026-08-30T19:06:00Z</dcterms:created>
  <dcterms:modified xsi:type="dcterms:W3CDTF">2026-08-30T19:13:00Z</dcterms:modified>
</cp:coreProperties>
</file>