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172A" w14:textId="247C3C73" w:rsidR="00E70C6B" w:rsidRDefault="00E70C6B" w:rsidP="0090034E"/>
    <w:p w14:paraId="4D27CA17" w14:textId="11058B15" w:rsidR="00505C4C" w:rsidRDefault="00732B3B" w:rsidP="0090034E">
      <w:r>
        <w:rPr>
          <w:noProof/>
        </w:rPr>
        <mc:AlternateContent>
          <mc:Choice Requires="wps">
            <w:drawing>
              <wp:anchor distT="0" distB="0" distL="114300" distR="114300" simplePos="0" relativeHeight="251659264" behindDoc="0" locked="0" layoutInCell="1" allowOverlap="1" wp14:anchorId="498072C4" wp14:editId="3AB01AEB">
                <wp:simplePos x="0" y="0"/>
                <wp:positionH relativeFrom="column">
                  <wp:posOffset>-12700</wp:posOffset>
                </wp:positionH>
                <wp:positionV relativeFrom="paragraph">
                  <wp:posOffset>107315</wp:posOffset>
                </wp:positionV>
                <wp:extent cx="6896100" cy="635"/>
                <wp:effectExtent l="6350" t="6350" r="12700"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635"/>
                        </a:xfrm>
                        <a:prstGeom prst="straightConnector1">
                          <a:avLst/>
                        </a:prstGeom>
                        <a:noFill/>
                        <a:ln w="6350" cmpd="sng">
                          <a:solidFill>
                            <a:srgbClr val="FF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54771E" id="_x0000_t32" coordsize="21600,21600" o:spt="32" o:oned="t" path="m,l21600,21600e" filled="f">
                <v:path arrowok="t" fillok="f" o:connecttype="none"/>
                <o:lock v:ext="edit" shapetype="t"/>
              </v:shapetype>
              <v:shape id="AutoShape 5" o:spid="_x0000_s1026" type="#_x0000_t32" style="position:absolute;margin-left:-1pt;margin-top:8.45pt;width:54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" strokecolor="red" strokeweight=".5pt">
                <v:shadow color="#622423 [1605]" opacity=".5" offset="1pt"/>
              </v:shape>
            </w:pict>
          </mc:Fallback>
        </mc:AlternateContent>
      </w:r>
    </w:p>
    <w:p w14:paraId="11C7C7A0" w14:textId="7A40BEC5" w:rsidR="00505C4C" w:rsidRDefault="00732B3B" w:rsidP="0090034E">
      <w:r>
        <w:rPr>
          <w:noProof/>
        </w:rPr>
        <mc:AlternateContent>
          <mc:Choice Requires="wps">
            <w:drawing>
              <wp:anchor distT="0" distB="0" distL="114300" distR="114300" simplePos="0" relativeHeight="251658240" behindDoc="0" locked="0" layoutInCell="1" allowOverlap="1" wp14:anchorId="498072C4" wp14:editId="50843060">
                <wp:simplePos x="0" y="0"/>
                <wp:positionH relativeFrom="column">
                  <wp:posOffset>-12700</wp:posOffset>
                </wp:positionH>
                <wp:positionV relativeFrom="paragraph">
                  <wp:posOffset>107315</wp:posOffset>
                </wp:positionV>
                <wp:extent cx="6896100" cy="0"/>
                <wp:effectExtent l="6350" t="10160" r="1270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straightConnector1">
                          <a:avLst/>
                        </a:prstGeom>
                        <a:noFill/>
                        <a:ln w="12700" cmpd="sng">
                          <a:solidFill>
                            <a:srgbClr val="FF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323868" id="AutoShape 2" o:spid="_x0000_s1026" type="#_x0000_t32" style="position:absolute;margin-left:-1pt;margin-top:8.45pt;width:54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" strokecolor="red" strokeweight="1pt">
                <v:shadow color="#622423 [1605]" opacity=".5" offset="1pt"/>
              </v:shape>
            </w:pict>
          </mc:Fallback>
        </mc:AlternateContent>
      </w:r>
    </w:p>
    <w:p w14:paraId="4A791C46" w14:textId="08A10C48" w:rsidR="00505C4C" w:rsidRDefault="00505C4C" w:rsidP="0090034E">
      <w:pPr>
        <w:rPr>
          <w:rFonts w:ascii="Arial" w:hAnsi="Arial" w:cs="Arial"/>
          <w:sz w:val="19"/>
          <w:szCs w:val="19"/>
        </w:rPr>
      </w:pPr>
      <w:r>
        <w:rPr>
          <w:rFonts w:ascii="Arial" w:hAnsi="Arial" w:cs="Arial"/>
          <w:sz w:val="19"/>
          <w:szCs w:val="19"/>
        </w:rPr>
        <w:t xml:space="preserve">  </w:t>
      </w:r>
    </w:p>
    <w:p w14:paraId="652653A3" w14:textId="5806E806" w:rsidR="00505C4C" w:rsidRPr="005B6083" w:rsidRDefault="00505C4C" w:rsidP="005B6083">
      <w:pPr>
        <w:jc w:val="center"/>
        <w:rPr>
          <w:rFonts w:ascii="Arial" w:hAnsi="Arial" w:cs="Arial"/>
          <w:sz w:val="19"/>
          <w:szCs w:val="19"/>
        </w:rPr>
      </w:pPr>
      <w:r w:rsidRPr="005B6083">
        <w:rPr>
          <w:rFonts w:ascii="Arial" w:hAnsi="Arial" w:cs="Arial"/>
          <w:sz w:val="19"/>
          <w:szCs w:val="19"/>
        </w:rPr>
        <w:t xml:space="preserve">Rev. Abel Roy, Superintendent ǀ </w:t>
      </w:r>
      <w:hyperlink r:id="rId8" w:history="1">
        <w:r w:rsidRPr="005B6083">
          <w:rPr>
            <w:rStyle w:val="Hyperlink"/>
            <w:rFonts w:ascii="Arial" w:hAnsi="Arial" w:cs="Arial"/>
            <w:sz w:val="19"/>
            <w:szCs w:val="19"/>
          </w:rPr>
          <w:t>mohawkdistrict@unyumc.org</w:t>
        </w:r>
      </w:hyperlink>
      <w:r w:rsidRPr="005B6083">
        <w:rPr>
          <w:rFonts w:ascii="Arial" w:hAnsi="Arial" w:cs="Arial"/>
          <w:sz w:val="19"/>
          <w:szCs w:val="19"/>
        </w:rPr>
        <w:t xml:space="preserve"> ǀ (315)</w:t>
      </w:r>
      <w:r w:rsidR="004A4F4C" w:rsidRPr="005B6083">
        <w:rPr>
          <w:rFonts w:ascii="Arial" w:hAnsi="Arial" w:cs="Arial"/>
          <w:sz w:val="19"/>
          <w:szCs w:val="19"/>
        </w:rPr>
        <w:t xml:space="preserve"> </w:t>
      </w:r>
      <w:r w:rsidRPr="005B6083">
        <w:rPr>
          <w:rFonts w:ascii="Arial" w:hAnsi="Arial" w:cs="Arial"/>
          <w:sz w:val="19"/>
          <w:szCs w:val="19"/>
        </w:rPr>
        <w:t>797-1777 ǀ 105 Genesee St., New Hartford, NY 13413</w:t>
      </w:r>
    </w:p>
    <w:p w14:paraId="2298E4F3" w14:textId="31645751" w:rsidR="00524FE2" w:rsidRPr="00281560" w:rsidRDefault="00524FE2" w:rsidP="0090034E">
      <w:pPr>
        <w:rPr>
          <w:rFonts w:ascii="Arial" w:hAnsi="Arial" w:cs="Arial"/>
        </w:rPr>
      </w:pPr>
    </w:p>
    <w:p w14:paraId="7176932B" w14:textId="3BD0071C" w:rsidR="00505C4C" w:rsidRPr="00281560" w:rsidRDefault="00505C4C" w:rsidP="00281560">
      <w:pPr>
        <w:jc w:val="center"/>
        <w:rPr>
          <w:rFonts w:ascii="Arial" w:hAnsi="Arial" w:cs="Arial"/>
          <w:b/>
          <w:bCs/>
          <w:u w:val="single"/>
        </w:rPr>
      </w:pPr>
      <w:r w:rsidRPr="00281560">
        <w:rPr>
          <w:rFonts w:ascii="Arial" w:hAnsi="Arial" w:cs="Arial"/>
          <w:b/>
          <w:bCs/>
          <w:u w:val="single"/>
        </w:rPr>
        <w:t>Continuing Education and Spiritual Formation Record</w:t>
      </w:r>
    </w:p>
    <w:p w14:paraId="36ADA2DA" w14:textId="3E4D4B54" w:rsidR="00505C4C" w:rsidRPr="00281560" w:rsidRDefault="00505C4C" w:rsidP="0090034E">
      <w:pPr>
        <w:rPr>
          <w:rFonts w:ascii="Arial" w:hAnsi="Arial" w:cs="Arial"/>
        </w:rPr>
      </w:pPr>
    </w:p>
    <w:p w14:paraId="364FAFF4" w14:textId="74F7EF55" w:rsidR="00505C4C" w:rsidRPr="00281560" w:rsidRDefault="00505C4C" w:rsidP="0090034E">
      <w:pPr>
        <w:rPr>
          <w:rFonts w:ascii="Arial" w:hAnsi="Arial" w:cs="Arial"/>
        </w:rPr>
      </w:pPr>
      <w:r w:rsidRPr="00281560">
        <w:rPr>
          <w:rFonts w:ascii="Arial" w:hAnsi="Arial" w:cs="Arial"/>
        </w:rPr>
        <w:t>Name:</w:t>
      </w:r>
      <w:r w:rsidR="00281560">
        <w:rPr>
          <w:rFonts w:ascii="Arial" w:hAnsi="Arial" w:cs="Arial"/>
        </w:rPr>
        <w:t xml:space="preserve"> ___________________________________________________________________________</w:t>
      </w:r>
      <w:r w:rsidRPr="00281560">
        <w:rPr>
          <w:rFonts w:ascii="Arial" w:hAnsi="Arial" w:cs="Arial"/>
        </w:rPr>
        <w:t xml:space="preserve"> </w:t>
      </w:r>
    </w:p>
    <w:p w14:paraId="10A7030A" w14:textId="722C5FFC" w:rsidR="00505C4C" w:rsidRPr="00281560" w:rsidRDefault="00505C4C" w:rsidP="0090034E">
      <w:pPr>
        <w:rPr>
          <w:rFonts w:ascii="Arial" w:hAnsi="Arial" w:cs="Arial"/>
        </w:rPr>
      </w:pPr>
    </w:p>
    <w:p w14:paraId="2B6B4015" w14:textId="54F2E544" w:rsidR="00505C4C" w:rsidRPr="00281560" w:rsidRDefault="00505C4C" w:rsidP="0090034E">
      <w:pPr>
        <w:rPr>
          <w:rFonts w:ascii="Arial" w:hAnsi="Arial" w:cs="Arial"/>
        </w:rPr>
      </w:pPr>
      <w:r w:rsidRPr="00281560">
        <w:rPr>
          <w:rFonts w:ascii="Arial" w:hAnsi="Arial" w:cs="Arial"/>
        </w:rPr>
        <w:t>Charge:</w:t>
      </w:r>
      <w:r w:rsidR="00281560">
        <w:rPr>
          <w:rFonts w:ascii="Arial" w:hAnsi="Arial" w:cs="Arial"/>
        </w:rPr>
        <w:t xml:space="preserve"> __________________________________________________________________________</w:t>
      </w:r>
    </w:p>
    <w:p w14:paraId="271195B7" w14:textId="68A94DFE" w:rsidR="00505C4C" w:rsidRPr="00281560" w:rsidRDefault="00505C4C" w:rsidP="0090034E">
      <w:pPr>
        <w:rPr>
          <w:rFonts w:ascii="Arial" w:hAnsi="Arial" w:cs="Arial"/>
        </w:rPr>
      </w:pPr>
    </w:p>
    <w:p w14:paraId="4221F22C" w14:textId="690525E4" w:rsidR="00505C4C" w:rsidRPr="00281560" w:rsidRDefault="00505C4C" w:rsidP="0090034E">
      <w:pPr>
        <w:rPr>
          <w:rFonts w:ascii="Arial" w:hAnsi="Arial" w:cs="Arial"/>
        </w:rPr>
      </w:pPr>
      <w:r w:rsidRPr="00281560">
        <w:rPr>
          <w:rFonts w:ascii="Arial" w:hAnsi="Arial" w:cs="Arial"/>
        </w:rPr>
        <w:t>Date Submitted to Superintendent:</w:t>
      </w:r>
      <w:r w:rsidR="00281560">
        <w:rPr>
          <w:rFonts w:ascii="Arial" w:hAnsi="Arial" w:cs="Arial"/>
        </w:rPr>
        <w:t xml:space="preserve"> ____________________________________________________</w:t>
      </w:r>
    </w:p>
    <w:p w14:paraId="3D341447" w14:textId="290C303F" w:rsidR="00505C4C" w:rsidRPr="00281560" w:rsidRDefault="00505C4C" w:rsidP="0090034E">
      <w:pPr>
        <w:rPr>
          <w:rFonts w:ascii="Arial" w:hAnsi="Arial" w:cs="Arial"/>
        </w:rPr>
      </w:pPr>
    </w:p>
    <w:p w14:paraId="53A3A479" w14:textId="3C259040" w:rsidR="00505C4C" w:rsidRPr="00281560" w:rsidRDefault="00505C4C" w:rsidP="0090034E">
      <w:pPr>
        <w:rPr>
          <w:rFonts w:ascii="Arial" w:hAnsi="Arial" w:cs="Arial"/>
        </w:rPr>
      </w:pPr>
      <w:r w:rsidRPr="00281560">
        <w:rPr>
          <w:rFonts w:ascii="Arial" w:hAnsi="Arial" w:cs="Arial"/>
        </w:rPr>
        <w:t xml:space="preserve">Continuing </w:t>
      </w:r>
      <w:proofErr w:type="gramStart"/>
      <w:r w:rsidRPr="00281560">
        <w:rPr>
          <w:rFonts w:ascii="Arial" w:hAnsi="Arial" w:cs="Arial"/>
        </w:rPr>
        <w:t>Education:</w:t>
      </w:r>
      <w:r w:rsidR="00281560">
        <w:rPr>
          <w:rFonts w:ascii="Arial" w:hAnsi="Arial" w:cs="Arial"/>
        </w:rPr>
        <w:t>_</w:t>
      </w:r>
      <w:proofErr w:type="gramEnd"/>
      <w:r w:rsidR="00281560">
        <w:rPr>
          <w:rFonts w:ascii="Arial" w:hAnsi="Arial" w:cs="Arial"/>
        </w:rPr>
        <w:t>______________________________________________________________</w:t>
      </w:r>
    </w:p>
    <w:p w14:paraId="2B4F4A21" w14:textId="1BDBA19E" w:rsidR="00505C4C" w:rsidRPr="00281560" w:rsidRDefault="00505C4C" w:rsidP="0090034E">
      <w:pPr>
        <w:rPr>
          <w:rFonts w:ascii="Arial" w:hAnsi="Arial" w:cs="Arial"/>
        </w:rPr>
      </w:pPr>
    </w:p>
    <w:tbl>
      <w:tblPr>
        <w:tblStyle w:val="TableGrid"/>
        <w:tblW w:w="0" w:type="auto"/>
        <w:tblLook w:val="04A0" w:firstRow="1" w:lastRow="0" w:firstColumn="1" w:lastColumn="0" w:noHBand="0" w:noVBand="1"/>
      </w:tblPr>
      <w:tblGrid>
        <w:gridCol w:w="1435"/>
        <w:gridCol w:w="2790"/>
        <w:gridCol w:w="3060"/>
        <w:gridCol w:w="1347"/>
        <w:gridCol w:w="2158"/>
      </w:tblGrid>
      <w:tr w:rsidR="004A4F4C" w14:paraId="6524D3F8" w14:textId="77777777" w:rsidTr="005B6083">
        <w:tc>
          <w:tcPr>
            <w:tcW w:w="1435" w:type="dxa"/>
            <w:shd w:val="clear" w:color="auto" w:fill="BFBFBF" w:themeFill="background1" w:themeFillShade="BF"/>
          </w:tcPr>
          <w:p w14:paraId="1BBFD7BD" w14:textId="45C7F3A4" w:rsidR="004A4F4C" w:rsidRDefault="004A4F4C" w:rsidP="005B6083">
            <w:pPr>
              <w:jc w:val="center"/>
              <w:rPr>
                <w:rFonts w:ascii="Arial" w:hAnsi="Arial" w:cs="Arial"/>
              </w:rPr>
            </w:pPr>
            <w:r>
              <w:rPr>
                <w:rFonts w:ascii="Arial" w:hAnsi="Arial" w:cs="Arial"/>
              </w:rPr>
              <w:t>Event/Date</w:t>
            </w:r>
          </w:p>
        </w:tc>
        <w:tc>
          <w:tcPr>
            <w:tcW w:w="2790" w:type="dxa"/>
            <w:shd w:val="clear" w:color="auto" w:fill="BFBFBF" w:themeFill="background1" w:themeFillShade="BF"/>
          </w:tcPr>
          <w:p w14:paraId="29C4379E" w14:textId="4601AECA" w:rsidR="004A4F4C" w:rsidRDefault="004A4F4C" w:rsidP="005B6083">
            <w:pPr>
              <w:jc w:val="center"/>
              <w:rPr>
                <w:rFonts w:ascii="Arial" w:hAnsi="Arial" w:cs="Arial"/>
              </w:rPr>
            </w:pPr>
            <w:r>
              <w:rPr>
                <w:rFonts w:ascii="Arial" w:hAnsi="Arial" w:cs="Arial"/>
              </w:rPr>
              <w:t>Sponsor</w:t>
            </w:r>
          </w:p>
        </w:tc>
        <w:tc>
          <w:tcPr>
            <w:tcW w:w="3060" w:type="dxa"/>
            <w:shd w:val="clear" w:color="auto" w:fill="BFBFBF" w:themeFill="background1" w:themeFillShade="BF"/>
          </w:tcPr>
          <w:p w14:paraId="67966696" w14:textId="0F9F98DC" w:rsidR="004A4F4C" w:rsidRDefault="004A4F4C" w:rsidP="005B6083">
            <w:pPr>
              <w:jc w:val="center"/>
              <w:rPr>
                <w:rFonts w:ascii="Arial" w:hAnsi="Arial" w:cs="Arial"/>
              </w:rPr>
            </w:pPr>
            <w:r>
              <w:rPr>
                <w:rFonts w:ascii="Arial" w:hAnsi="Arial" w:cs="Arial"/>
              </w:rPr>
              <w:t>Location</w:t>
            </w:r>
          </w:p>
        </w:tc>
        <w:tc>
          <w:tcPr>
            <w:tcW w:w="1347" w:type="dxa"/>
            <w:shd w:val="clear" w:color="auto" w:fill="BFBFBF" w:themeFill="background1" w:themeFillShade="BF"/>
          </w:tcPr>
          <w:p w14:paraId="0FEA7F8E" w14:textId="7A9DBD9E" w:rsidR="004A4F4C" w:rsidRDefault="004A4F4C" w:rsidP="005B6083">
            <w:pPr>
              <w:jc w:val="center"/>
              <w:rPr>
                <w:rFonts w:ascii="Arial" w:hAnsi="Arial" w:cs="Arial"/>
              </w:rPr>
            </w:pPr>
            <w:r>
              <w:rPr>
                <w:rFonts w:ascii="Arial" w:hAnsi="Arial" w:cs="Arial"/>
              </w:rPr>
              <w:t>Hours</w:t>
            </w:r>
          </w:p>
        </w:tc>
        <w:tc>
          <w:tcPr>
            <w:tcW w:w="2158" w:type="dxa"/>
            <w:shd w:val="clear" w:color="auto" w:fill="BFBFBF" w:themeFill="background1" w:themeFillShade="BF"/>
          </w:tcPr>
          <w:p w14:paraId="322C361D" w14:textId="67C1A372" w:rsidR="004A4F4C" w:rsidRDefault="004A4F4C" w:rsidP="005B6083">
            <w:pPr>
              <w:jc w:val="center"/>
              <w:rPr>
                <w:rFonts w:ascii="Arial" w:hAnsi="Arial" w:cs="Arial"/>
              </w:rPr>
            </w:pPr>
            <w:r>
              <w:rPr>
                <w:rFonts w:ascii="Arial" w:hAnsi="Arial" w:cs="Arial"/>
              </w:rPr>
              <w:t>Area</w:t>
            </w:r>
          </w:p>
        </w:tc>
      </w:tr>
      <w:tr w:rsidR="004A4F4C" w14:paraId="4B8048FB" w14:textId="77777777" w:rsidTr="005B6083">
        <w:tc>
          <w:tcPr>
            <w:tcW w:w="1435" w:type="dxa"/>
          </w:tcPr>
          <w:p w14:paraId="50E4BE57" w14:textId="77777777" w:rsidR="004A4F4C" w:rsidRDefault="004A4F4C" w:rsidP="00281560">
            <w:pPr>
              <w:rPr>
                <w:rFonts w:ascii="Arial" w:hAnsi="Arial" w:cs="Arial"/>
              </w:rPr>
            </w:pPr>
          </w:p>
        </w:tc>
        <w:tc>
          <w:tcPr>
            <w:tcW w:w="2790" w:type="dxa"/>
          </w:tcPr>
          <w:p w14:paraId="7266E2FF" w14:textId="77777777" w:rsidR="004A4F4C" w:rsidRDefault="004A4F4C" w:rsidP="00281560">
            <w:pPr>
              <w:rPr>
                <w:rFonts w:ascii="Arial" w:hAnsi="Arial" w:cs="Arial"/>
              </w:rPr>
            </w:pPr>
          </w:p>
        </w:tc>
        <w:tc>
          <w:tcPr>
            <w:tcW w:w="3060" w:type="dxa"/>
          </w:tcPr>
          <w:p w14:paraId="701F5735" w14:textId="77777777" w:rsidR="004A4F4C" w:rsidRDefault="004A4F4C" w:rsidP="00281560">
            <w:pPr>
              <w:rPr>
                <w:rFonts w:ascii="Arial" w:hAnsi="Arial" w:cs="Arial"/>
              </w:rPr>
            </w:pPr>
          </w:p>
        </w:tc>
        <w:tc>
          <w:tcPr>
            <w:tcW w:w="1347" w:type="dxa"/>
          </w:tcPr>
          <w:p w14:paraId="7D616EC8" w14:textId="77777777" w:rsidR="004A4F4C" w:rsidRDefault="004A4F4C" w:rsidP="00281560">
            <w:pPr>
              <w:rPr>
                <w:rFonts w:ascii="Arial" w:hAnsi="Arial" w:cs="Arial"/>
              </w:rPr>
            </w:pPr>
          </w:p>
        </w:tc>
        <w:tc>
          <w:tcPr>
            <w:tcW w:w="2158" w:type="dxa"/>
          </w:tcPr>
          <w:p w14:paraId="1DE3E977" w14:textId="77777777" w:rsidR="004A4F4C" w:rsidRDefault="004A4F4C" w:rsidP="00281560">
            <w:pPr>
              <w:rPr>
                <w:rFonts w:ascii="Arial" w:hAnsi="Arial" w:cs="Arial"/>
              </w:rPr>
            </w:pPr>
          </w:p>
        </w:tc>
      </w:tr>
      <w:tr w:rsidR="004A4F4C" w14:paraId="2D04C725" w14:textId="77777777" w:rsidTr="005B6083">
        <w:tc>
          <w:tcPr>
            <w:tcW w:w="1435" w:type="dxa"/>
          </w:tcPr>
          <w:p w14:paraId="137C9B5B" w14:textId="77777777" w:rsidR="004A4F4C" w:rsidRDefault="004A4F4C" w:rsidP="00281560">
            <w:pPr>
              <w:rPr>
                <w:rFonts w:ascii="Arial" w:hAnsi="Arial" w:cs="Arial"/>
              </w:rPr>
            </w:pPr>
          </w:p>
        </w:tc>
        <w:tc>
          <w:tcPr>
            <w:tcW w:w="2790" w:type="dxa"/>
          </w:tcPr>
          <w:p w14:paraId="2E60A131" w14:textId="77777777" w:rsidR="004A4F4C" w:rsidRDefault="004A4F4C" w:rsidP="00281560">
            <w:pPr>
              <w:rPr>
                <w:rFonts w:ascii="Arial" w:hAnsi="Arial" w:cs="Arial"/>
              </w:rPr>
            </w:pPr>
          </w:p>
        </w:tc>
        <w:tc>
          <w:tcPr>
            <w:tcW w:w="3060" w:type="dxa"/>
          </w:tcPr>
          <w:p w14:paraId="4C1491F1" w14:textId="77777777" w:rsidR="004A4F4C" w:rsidRDefault="004A4F4C" w:rsidP="00281560">
            <w:pPr>
              <w:rPr>
                <w:rFonts w:ascii="Arial" w:hAnsi="Arial" w:cs="Arial"/>
              </w:rPr>
            </w:pPr>
          </w:p>
        </w:tc>
        <w:tc>
          <w:tcPr>
            <w:tcW w:w="1347" w:type="dxa"/>
          </w:tcPr>
          <w:p w14:paraId="4C2FACC8" w14:textId="77777777" w:rsidR="004A4F4C" w:rsidRDefault="004A4F4C" w:rsidP="00281560">
            <w:pPr>
              <w:rPr>
                <w:rFonts w:ascii="Arial" w:hAnsi="Arial" w:cs="Arial"/>
              </w:rPr>
            </w:pPr>
          </w:p>
        </w:tc>
        <w:tc>
          <w:tcPr>
            <w:tcW w:w="2158" w:type="dxa"/>
          </w:tcPr>
          <w:p w14:paraId="5C045384" w14:textId="77777777" w:rsidR="004A4F4C" w:rsidRDefault="004A4F4C" w:rsidP="00281560">
            <w:pPr>
              <w:rPr>
                <w:rFonts w:ascii="Arial" w:hAnsi="Arial" w:cs="Arial"/>
              </w:rPr>
            </w:pPr>
          </w:p>
        </w:tc>
      </w:tr>
      <w:tr w:rsidR="004A4F4C" w14:paraId="799088F7" w14:textId="77777777" w:rsidTr="005B6083">
        <w:tc>
          <w:tcPr>
            <w:tcW w:w="1435" w:type="dxa"/>
          </w:tcPr>
          <w:p w14:paraId="2B58A844" w14:textId="77777777" w:rsidR="004A4F4C" w:rsidRDefault="004A4F4C" w:rsidP="00281560">
            <w:pPr>
              <w:rPr>
                <w:rFonts w:ascii="Arial" w:hAnsi="Arial" w:cs="Arial"/>
              </w:rPr>
            </w:pPr>
          </w:p>
        </w:tc>
        <w:tc>
          <w:tcPr>
            <w:tcW w:w="2790" w:type="dxa"/>
          </w:tcPr>
          <w:p w14:paraId="033BF9AC" w14:textId="77777777" w:rsidR="004A4F4C" w:rsidRDefault="004A4F4C" w:rsidP="00281560">
            <w:pPr>
              <w:rPr>
                <w:rFonts w:ascii="Arial" w:hAnsi="Arial" w:cs="Arial"/>
              </w:rPr>
            </w:pPr>
          </w:p>
        </w:tc>
        <w:tc>
          <w:tcPr>
            <w:tcW w:w="3060" w:type="dxa"/>
          </w:tcPr>
          <w:p w14:paraId="2EE5DB1B" w14:textId="77777777" w:rsidR="004A4F4C" w:rsidRDefault="004A4F4C" w:rsidP="00281560">
            <w:pPr>
              <w:rPr>
                <w:rFonts w:ascii="Arial" w:hAnsi="Arial" w:cs="Arial"/>
              </w:rPr>
            </w:pPr>
          </w:p>
        </w:tc>
        <w:tc>
          <w:tcPr>
            <w:tcW w:w="1347" w:type="dxa"/>
          </w:tcPr>
          <w:p w14:paraId="43136750" w14:textId="77777777" w:rsidR="004A4F4C" w:rsidRDefault="004A4F4C" w:rsidP="00281560">
            <w:pPr>
              <w:rPr>
                <w:rFonts w:ascii="Arial" w:hAnsi="Arial" w:cs="Arial"/>
              </w:rPr>
            </w:pPr>
          </w:p>
        </w:tc>
        <w:tc>
          <w:tcPr>
            <w:tcW w:w="2158" w:type="dxa"/>
          </w:tcPr>
          <w:p w14:paraId="5A6F4400" w14:textId="77777777" w:rsidR="004A4F4C" w:rsidRDefault="004A4F4C" w:rsidP="00281560">
            <w:pPr>
              <w:rPr>
                <w:rFonts w:ascii="Arial" w:hAnsi="Arial" w:cs="Arial"/>
              </w:rPr>
            </w:pPr>
          </w:p>
        </w:tc>
      </w:tr>
      <w:tr w:rsidR="004A4F4C" w14:paraId="2730C75C" w14:textId="77777777" w:rsidTr="005B6083">
        <w:trPr>
          <w:gridAfter w:val="1"/>
          <w:wAfter w:w="2158" w:type="dxa"/>
        </w:trPr>
        <w:tc>
          <w:tcPr>
            <w:tcW w:w="7285" w:type="dxa"/>
            <w:gridSpan w:val="3"/>
          </w:tcPr>
          <w:p w14:paraId="6963CAA4" w14:textId="52E1A4A3" w:rsidR="004A4F4C" w:rsidRDefault="004A4F4C" w:rsidP="00281560">
            <w:pPr>
              <w:rPr>
                <w:rFonts w:ascii="Arial" w:hAnsi="Arial" w:cs="Arial"/>
              </w:rPr>
            </w:pPr>
            <w:r>
              <w:rPr>
                <w:rFonts w:ascii="Arial" w:hAnsi="Arial" w:cs="Arial"/>
              </w:rPr>
              <w:t xml:space="preserve">                                                                               </w:t>
            </w:r>
            <w:r w:rsidR="005B6083">
              <w:rPr>
                <w:rFonts w:ascii="Arial" w:hAnsi="Arial" w:cs="Arial"/>
              </w:rPr>
              <w:t xml:space="preserve">            </w:t>
            </w:r>
            <w:r>
              <w:rPr>
                <w:rFonts w:ascii="Arial" w:hAnsi="Arial" w:cs="Arial"/>
              </w:rPr>
              <w:t xml:space="preserve"> TOTAL:</w:t>
            </w:r>
          </w:p>
        </w:tc>
        <w:tc>
          <w:tcPr>
            <w:tcW w:w="1347" w:type="dxa"/>
            <w:shd w:val="clear" w:color="auto" w:fill="BFBFBF" w:themeFill="background1" w:themeFillShade="BF"/>
          </w:tcPr>
          <w:p w14:paraId="3461F15C" w14:textId="77777777" w:rsidR="004A4F4C" w:rsidRDefault="004A4F4C" w:rsidP="00281560">
            <w:pPr>
              <w:rPr>
                <w:rFonts w:ascii="Arial" w:hAnsi="Arial" w:cs="Arial"/>
              </w:rPr>
            </w:pPr>
          </w:p>
        </w:tc>
      </w:tr>
    </w:tbl>
    <w:p w14:paraId="14EE4636" w14:textId="77777777" w:rsidR="004A4F4C" w:rsidRDefault="004A4F4C" w:rsidP="00281560">
      <w:pPr>
        <w:rPr>
          <w:rFonts w:ascii="Arial" w:hAnsi="Arial" w:cs="Arial"/>
        </w:rPr>
      </w:pPr>
    </w:p>
    <w:p w14:paraId="53D3E4C4" w14:textId="32400A70" w:rsidR="00505C4C" w:rsidRPr="006A7C45" w:rsidRDefault="00505C4C" w:rsidP="00F81330">
      <w:pPr>
        <w:pStyle w:val="ListParagraph"/>
        <w:numPr>
          <w:ilvl w:val="0"/>
          <w:numId w:val="5"/>
        </w:numPr>
        <w:rPr>
          <w:rFonts w:ascii="Arial" w:hAnsi="Arial" w:cs="Arial"/>
          <w:sz w:val="22"/>
          <w:szCs w:val="22"/>
        </w:rPr>
      </w:pPr>
      <w:r w:rsidRPr="006A7C45">
        <w:rPr>
          <w:rFonts w:ascii="Arial" w:hAnsi="Arial" w:cs="Arial"/>
          <w:sz w:val="22"/>
          <w:szCs w:val="22"/>
        </w:rPr>
        <w:t>All a</w:t>
      </w:r>
      <w:r w:rsidR="00281560" w:rsidRPr="006A7C45">
        <w:rPr>
          <w:rFonts w:ascii="Arial" w:hAnsi="Arial" w:cs="Arial"/>
          <w:sz w:val="22"/>
          <w:szCs w:val="22"/>
        </w:rPr>
        <w:t>c</w:t>
      </w:r>
      <w:r w:rsidRPr="006A7C45">
        <w:rPr>
          <w:rFonts w:ascii="Arial" w:hAnsi="Arial" w:cs="Arial"/>
          <w:sz w:val="22"/>
          <w:szCs w:val="22"/>
        </w:rPr>
        <w:t>tive Upper New York Annual Conference Clergy not attending school are expecting to engage in yearly Continuing Education of at least 20 contact hours/2CEUS. As BOM budget allows and, based on demonstrated need, Continuing Ed grant will be offered up to a maximum of $1,500 per quadrennium to any active clergyperson.</w:t>
      </w:r>
    </w:p>
    <w:p w14:paraId="5DDD3D7B" w14:textId="77777777" w:rsidR="00F81330" w:rsidRPr="006A7C45" w:rsidRDefault="00F81330" w:rsidP="006A7C45">
      <w:pPr>
        <w:pStyle w:val="ListParagraph"/>
        <w:rPr>
          <w:rFonts w:ascii="Arial" w:hAnsi="Arial" w:cs="Arial"/>
          <w:sz w:val="22"/>
          <w:szCs w:val="22"/>
        </w:rPr>
      </w:pPr>
    </w:p>
    <w:p w14:paraId="3101F2D0" w14:textId="1B6E4D4D" w:rsidR="00281560" w:rsidRPr="006A7C45" w:rsidRDefault="00505C4C" w:rsidP="006A7C45">
      <w:pPr>
        <w:pStyle w:val="ListParagraph"/>
        <w:numPr>
          <w:ilvl w:val="0"/>
          <w:numId w:val="5"/>
        </w:numPr>
        <w:tabs>
          <w:tab w:val="left" w:pos="2853"/>
          <w:tab w:val="left" w:pos="4740"/>
        </w:tabs>
        <w:rPr>
          <w:rFonts w:ascii="Arial" w:hAnsi="Arial" w:cs="Arial"/>
          <w:sz w:val="22"/>
          <w:szCs w:val="22"/>
        </w:rPr>
      </w:pPr>
      <w:r w:rsidRPr="006A7C45">
        <w:rPr>
          <w:rFonts w:ascii="Arial" w:hAnsi="Arial" w:cs="Arial"/>
          <w:sz w:val="22"/>
          <w:szCs w:val="22"/>
        </w:rPr>
        <w:t xml:space="preserve">Application form is on the conference website, </w:t>
      </w:r>
      <w:hyperlink r:id="rId9" w:history="1">
        <w:r w:rsidR="006A7C45" w:rsidRPr="006A7C45">
          <w:rPr>
            <w:rStyle w:val="Hyperlink"/>
            <w:rFonts w:ascii="Arial" w:hAnsi="Arial" w:cs="Arial"/>
            <w:sz w:val="22"/>
            <w:szCs w:val="22"/>
          </w:rPr>
          <w:t>https://www.unyumc.org/images/uploads/UNY_Continuing_Ed_Application_06-2022.pdf</w:t>
        </w:r>
      </w:hyperlink>
      <w:r w:rsidR="00281560" w:rsidRPr="006A7C45">
        <w:rPr>
          <w:rFonts w:ascii="Arial" w:hAnsi="Arial" w:cs="Arial"/>
          <w:sz w:val="22"/>
          <w:szCs w:val="22"/>
        </w:rPr>
        <w:t>, Send to: Rev. Anne C</w:t>
      </w:r>
      <w:r w:rsidR="006A7C45" w:rsidRPr="006A7C45">
        <w:rPr>
          <w:rFonts w:ascii="Arial" w:hAnsi="Arial" w:cs="Arial"/>
          <w:sz w:val="22"/>
          <w:szCs w:val="22"/>
        </w:rPr>
        <w:t>anfield</w:t>
      </w:r>
      <w:r w:rsidR="00281560" w:rsidRPr="006A7C45">
        <w:rPr>
          <w:rFonts w:ascii="Arial" w:hAnsi="Arial" w:cs="Arial"/>
          <w:sz w:val="22"/>
          <w:szCs w:val="22"/>
        </w:rPr>
        <w:t xml:space="preserve">, </w:t>
      </w:r>
      <w:r w:rsidR="006A7C45" w:rsidRPr="006A7C45">
        <w:rPr>
          <w:rFonts w:ascii="Arial" w:hAnsi="Arial" w:cs="Arial"/>
          <w:sz w:val="22"/>
          <w:szCs w:val="22"/>
        </w:rPr>
        <w:t>236 Mullin St.</w:t>
      </w:r>
      <w:r w:rsidR="00281560" w:rsidRPr="006A7C45">
        <w:rPr>
          <w:rFonts w:ascii="Arial" w:hAnsi="Arial" w:cs="Arial"/>
          <w:sz w:val="22"/>
          <w:szCs w:val="22"/>
        </w:rPr>
        <w:t xml:space="preserve">, </w:t>
      </w:r>
      <w:r w:rsidR="006A7C45" w:rsidRPr="006A7C45">
        <w:rPr>
          <w:rFonts w:ascii="Arial" w:hAnsi="Arial" w:cs="Arial"/>
          <w:sz w:val="22"/>
          <w:szCs w:val="22"/>
        </w:rPr>
        <w:t>Watertown</w:t>
      </w:r>
      <w:r w:rsidR="00281560" w:rsidRPr="006A7C45">
        <w:rPr>
          <w:rFonts w:ascii="Arial" w:hAnsi="Arial" w:cs="Arial"/>
          <w:sz w:val="22"/>
          <w:szCs w:val="22"/>
        </w:rPr>
        <w:t>, NY 1</w:t>
      </w:r>
      <w:r w:rsidR="006A7C45" w:rsidRPr="006A7C45">
        <w:rPr>
          <w:rFonts w:ascii="Arial" w:hAnsi="Arial" w:cs="Arial"/>
          <w:sz w:val="22"/>
          <w:szCs w:val="22"/>
        </w:rPr>
        <w:t xml:space="preserve">3601, </w:t>
      </w:r>
      <w:hyperlink r:id="rId10" w:history="1">
        <w:r w:rsidR="006A7C45" w:rsidRPr="006A7C45">
          <w:rPr>
            <w:rStyle w:val="Hyperlink"/>
            <w:rFonts w:ascii="Arial" w:hAnsi="Arial" w:cs="Arial"/>
            <w:sz w:val="22"/>
            <w:szCs w:val="22"/>
          </w:rPr>
          <w:t>annebcanfield@gmail.com</w:t>
        </w:r>
      </w:hyperlink>
      <w:r w:rsidR="006A7C45" w:rsidRPr="006A7C45">
        <w:rPr>
          <w:rFonts w:ascii="Arial" w:hAnsi="Arial" w:cs="Arial"/>
          <w:sz w:val="22"/>
          <w:szCs w:val="22"/>
        </w:rPr>
        <w:t>.</w:t>
      </w:r>
    </w:p>
    <w:p w14:paraId="4A245F22" w14:textId="70627424" w:rsidR="00281560" w:rsidRPr="006A7C45" w:rsidRDefault="00281560" w:rsidP="00732B3B">
      <w:pPr>
        <w:tabs>
          <w:tab w:val="left" w:pos="2853"/>
          <w:tab w:val="left" w:pos="4740"/>
        </w:tabs>
        <w:rPr>
          <w:rFonts w:ascii="Arial" w:hAnsi="Arial" w:cs="Arial"/>
          <w:sz w:val="22"/>
          <w:szCs w:val="22"/>
        </w:rPr>
      </w:pPr>
    </w:p>
    <w:p w14:paraId="0C0E6C49" w14:textId="45DFB56E" w:rsidR="00281560" w:rsidRPr="006A7C45" w:rsidRDefault="00281560" w:rsidP="00F81330">
      <w:pPr>
        <w:pStyle w:val="ListParagraph"/>
        <w:numPr>
          <w:ilvl w:val="0"/>
          <w:numId w:val="5"/>
        </w:numPr>
        <w:tabs>
          <w:tab w:val="left" w:pos="2853"/>
          <w:tab w:val="left" w:pos="4740"/>
        </w:tabs>
        <w:rPr>
          <w:rFonts w:ascii="Arial" w:hAnsi="Arial" w:cs="Arial"/>
          <w:sz w:val="22"/>
          <w:szCs w:val="22"/>
        </w:rPr>
      </w:pPr>
      <w:r w:rsidRPr="006A7C45">
        <w:rPr>
          <w:rFonts w:ascii="Arial" w:hAnsi="Arial" w:cs="Arial"/>
          <w:sz w:val="22"/>
          <w:szCs w:val="22"/>
        </w:rPr>
        <w:t>Use this to keep a record for your continuing education</w:t>
      </w:r>
      <w:r w:rsidR="00F81330" w:rsidRPr="006A7C45">
        <w:rPr>
          <w:rFonts w:ascii="Arial" w:hAnsi="Arial" w:cs="Arial"/>
          <w:sz w:val="22"/>
          <w:szCs w:val="22"/>
        </w:rPr>
        <w:t>/</w:t>
      </w:r>
      <w:r w:rsidRPr="006A7C45">
        <w:rPr>
          <w:rFonts w:ascii="Arial" w:hAnsi="Arial" w:cs="Arial"/>
          <w:sz w:val="22"/>
          <w:szCs w:val="22"/>
        </w:rPr>
        <w:t xml:space="preserve">spiritual formation </w:t>
      </w:r>
      <w:r w:rsidR="00732B3B" w:rsidRPr="006A7C45">
        <w:rPr>
          <w:rFonts w:ascii="Arial" w:hAnsi="Arial" w:cs="Arial"/>
          <w:sz w:val="22"/>
          <w:szCs w:val="22"/>
        </w:rPr>
        <w:t>a</w:t>
      </w:r>
      <w:r w:rsidRPr="006A7C45">
        <w:rPr>
          <w:rFonts w:ascii="Arial" w:hAnsi="Arial" w:cs="Arial"/>
          <w:sz w:val="22"/>
          <w:szCs w:val="22"/>
        </w:rPr>
        <w:t xml:space="preserve">ctivities for the coming year. Fill out </w:t>
      </w:r>
      <w:r w:rsidR="00F81330" w:rsidRPr="006A7C45">
        <w:rPr>
          <w:rFonts w:ascii="Arial" w:hAnsi="Arial" w:cs="Arial"/>
          <w:sz w:val="22"/>
          <w:szCs w:val="22"/>
        </w:rPr>
        <w:t>&amp;</w:t>
      </w:r>
      <w:r w:rsidRPr="006A7C45">
        <w:rPr>
          <w:rFonts w:ascii="Arial" w:hAnsi="Arial" w:cs="Arial"/>
          <w:sz w:val="22"/>
          <w:szCs w:val="22"/>
        </w:rPr>
        <w:t xml:space="preserve"> e-mail it as an attachment or bring </w:t>
      </w:r>
      <w:r w:rsidR="00F81330" w:rsidRPr="006A7C45">
        <w:rPr>
          <w:rFonts w:ascii="Arial" w:hAnsi="Arial" w:cs="Arial"/>
          <w:sz w:val="22"/>
          <w:szCs w:val="22"/>
        </w:rPr>
        <w:t>t</w:t>
      </w:r>
      <w:r w:rsidRPr="006A7C45">
        <w:rPr>
          <w:rFonts w:ascii="Arial" w:hAnsi="Arial" w:cs="Arial"/>
          <w:sz w:val="22"/>
          <w:szCs w:val="22"/>
        </w:rPr>
        <w:t xml:space="preserve">o Annual Pastoral Conversation. </w:t>
      </w:r>
    </w:p>
    <w:p w14:paraId="166DE59C" w14:textId="110E4347" w:rsidR="00281560" w:rsidRPr="006A7C45" w:rsidRDefault="00281560" w:rsidP="00732B3B">
      <w:pPr>
        <w:tabs>
          <w:tab w:val="left" w:pos="2853"/>
          <w:tab w:val="left" w:pos="4740"/>
        </w:tabs>
        <w:rPr>
          <w:rFonts w:ascii="Arial" w:hAnsi="Arial" w:cs="Arial"/>
          <w:sz w:val="22"/>
          <w:szCs w:val="22"/>
        </w:rPr>
      </w:pPr>
    </w:p>
    <w:p w14:paraId="6B37B7B5" w14:textId="245A5134" w:rsidR="00281560" w:rsidRPr="006A7C45" w:rsidRDefault="00281560" w:rsidP="00F81330">
      <w:pPr>
        <w:pStyle w:val="ListParagraph"/>
        <w:numPr>
          <w:ilvl w:val="0"/>
          <w:numId w:val="5"/>
        </w:numPr>
        <w:tabs>
          <w:tab w:val="left" w:pos="2853"/>
          <w:tab w:val="left" w:pos="4740"/>
        </w:tabs>
        <w:rPr>
          <w:rFonts w:ascii="Arial" w:hAnsi="Arial" w:cs="Arial"/>
          <w:sz w:val="22"/>
          <w:szCs w:val="22"/>
        </w:rPr>
      </w:pPr>
      <w:r w:rsidRPr="006A7C45">
        <w:rPr>
          <w:rFonts w:ascii="Arial" w:hAnsi="Arial" w:cs="Arial"/>
          <w:sz w:val="22"/>
          <w:szCs w:val="22"/>
        </w:rPr>
        <w:t>Record the title of the event, sponsoring agency and location of event (if applicable) a</w:t>
      </w:r>
      <w:r w:rsidR="00F81330" w:rsidRPr="006A7C45">
        <w:rPr>
          <w:rFonts w:ascii="Arial" w:hAnsi="Arial" w:cs="Arial"/>
          <w:sz w:val="22"/>
          <w:szCs w:val="22"/>
        </w:rPr>
        <w:t>s well as</w:t>
      </w:r>
      <w:r w:rsidRPr="006A7C45">
        <w:rPr>
          <w:rFonts w:ascii="Arial" w:hAnsi="Arial" w:cs="Arial"/>
          <w:sz w:val="22"/>
          <w:szCs w:val="22"/>
        </w:rPr>
        <w:t xml:space="preserve"> the number of contact hours that apply to this activity. It is not necessary to apply for CEUs at this time, but general 10 contact hours are equivalent to one CEU.</w:t>
      </w:r>
    </w:p>
    <w:p w14:paraId="5539C2F1" w14:textId="23F880FA" w:rsidR="00281560" w:rsidRPr="006A7C45" w:rsidRDefault="00281560" w:rsidP="00732B3B">
      <w:pPr>
        <w:tabs>
          <w:tab w:val="left" w:pos="2853"/>
          <w:tab w:val="left" w:pos="4740"/>
        </w:tabs>
        <w:rPr>
          <w:rFonts w:ascii="Arial" w:hAnsi="Arial" w:cs="Arial"/>
          <w:sz w:val="22"/>
          <w:szCs w:val="22"/>
        </w:rPr>
      </w:pPr>
    </w:p>
    <w:p w14:paraId="0F78C01A" w14:textId="0C1768D1" w:rsidR="00281560" w:rsidRPr="006A7C45" w:rsidRDefault="00281560" w:rsidP="00F81330">
      <w:pPr>
        <w:pStyle w:val="ListParagraph"/>
        <w:numPr>
          <w:ilvl w:val="0"/>
          <w:numId w:val="5"/>
        </w:numPr>
        <w:tabs>
          <w:tab w:val="left" w:pos="2853"/>
          <w:tab w:val="left" w:pos="4740"/>
        </w:tabs>
        <w:rPr>
          <w:rFonts w:ascii="Arial" w:hAnsi="Arial" w:cs="Arial"/>
          <w:sz w:val="22"/>
          <w:szCs w:val="22"/>
        </w:rPr>
      </w:pPr>
      <w:r w:rsidRPr="006A7C45">
        <w:rPr>
          <w:rFonts w:ascii="Arial" w:hAnsi="Arial" w:cs="Arial"/>
          <w:sz w:val="22"/>
          <w:szCs w:val="22"/>
        </w:rPr>
        <w:t>In the column u</w:t>
      </w:r>
      <w:r w:rsidR="00732B3B" w:rsidRPr="006A7C45">
        <w:rPr>
          <w:rFonts w:ascii="Arial" w:hAnsi="Arial" w:cs="Arial"/>
          <w:sz w:val="22"/>
          <w:szCs w:val="22"/>
        </w:rPr>
        <w:t>n</w:t>
      </w:r>
      <w:r w:rsidRPr="006A7C45">
        <w:rPr>
          <w:rFonts w:ascii="Arial" w:hAnsi="Arial" w:cs="Arial"/>
          <w:sz w:val="22"/>
          <w:szCs w:val="22"/>
        </w:rPr>
        <w:t>der area, provide the general area of ministry associated with this event, such as: Spiritual Life, Ethics</w:t>
      </w:r>
      <w:r w:rsidR="00732B3B" w:rsidRPr="006A7C45">
        <w:rPr>
          <w:rFonts w:ascii="Arial" w:hAnsi="Arial" w:cs="Arial"/>
          <w:sz w:val="22"/>
          <w:szCs w:val="22"/>
        </w:rPr>
        <w:t>, Theology, pastoral care, Administration, teaching Biblical Studies, Church History, Preaching, Missions.</w:t>
      </w:r>
    </w:p>
    <w:p w14:paraId="294ED02E" w14:textId="4F953393" w:rsidR="00732B3B" w:rsidRPr="006A7C45" w:rsidRDefault="00732B3B" w:rsidP="00732B3B">
      <w:pPr>
        <w:tabs>
          <w:tab w:val="left" w:pos="2853"/>
          <w:tab w:val="left" w:pos="4740"/>
        </w:tabs>
        <w:rPr>
          <w:rFonts w:ascii="Arial" w:hAnsi="Arial" w:cs="Arial"/>
          <w:sz w:val="22"/>
          <w:szCs w:val="22"/>
        </w:rPr>
      </w:pPr>
    </w:p>
    <w:p w14:paraId="31453040" w14:textId="486EC707" w:rsidR="00505C4C" w:rsidRPr="006A7C45" w:rsidRDefault="00732B3B" w:rsidP="00F81330">
      <w:pPr>
        <w:pStyle w:val="ListParagraph"/>
        <w:numPr>
          <w:ilvl w:val="0"/>
          <w:numId w:val="5"/>
        </w:numPr>
        <w:tabs>
          <w:tab w:val="left" w:pos="2853"/>
          <w:tab w:val="left" w:pos="4740"/>
        </w:tabs>
        <w:rPr>
          <w:rFonts w:asciiTheme="minorHAnsi" w:hAnsiTheme="minorHAnsi"/>
          <w:sz w:val="22"/>
          <w:szCs w:val="22"/>
        </w:rPr>
      </w:pPr>
      <w:r w:rsidRPr="006A7C45">
        <w:rPr>
          <w:rFonts w:ascii="Arial" w:hAnsi="Arial" w:cs="Arial"/>
          <w:sz w:val="22"/>
          <w:szCs w:val="22"/>
        </w:rPr>
        <w:t>If you engaged in a reading program as part of continuing ed</w:t>
      </w:r>
      <w:r w:rsidR="00F81330" w:rsidRPr="006A7C45">
        <w:rPr>
          <w:rFonts w:ascii="Arial" w:hAnsi="Arial" w:cs="Arial"/>
          <w:sz w:val="22"/>
          <w:szCs w:val="22"/>
        </w:rPr>
        <w:t>.</w:t>
      </w:r>
      <w:r w:rsidRPr="006A7C45">
        <w:rPr>
          <w:rFonts w:ascii="Arial" w:hAnsi="Arial" w:cs="Arial"/>
          <w:sz w:val="22"/>
          <w:szCs w:val="22"/>
        </w:rPr>
        <w:t>, please include the number of books read under hours and attach a list of the books and authors which you consider to be part of your continuing education and spiritual formation program for this past year. Sponsor and location may not apply unless it was part of a covenant group or clergy study group.</w:t>
      </w:r>
    </w:p>
    <w:sectPr w:rsidR="00505C4C" w:rsidRPr="006A7C45" w:rsidSect="00732B3B">
      <w:headerReference w:type="default" r:id="rId11"/>
      <w:headerReference w:type="first" r:id="rId12"/>
      <w:pgSz w:w="12240" w:h="15840"/>
      <w:pgMar w:top="720" w:right="720" w:bottom="720" w:left="720" w:header="0" w:footer="6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8290" w14:textId="77777777" w:rsidR="008F50FA" w:rsidRDefault="008F50FA" w:rsidP="00F2675C">
      <w:r>
        <w:separator/>
      </w:r>
    </w:p>
  </w:endnote>
  <w:endnote w:type="continuationSeparator" w:id="0">
    <w:p w14:paraId="084F28FE" w14:textId="77777777" w:rsidR="008F50FA" w:rsidRDefault="008F50FA" w:rsidP="00F2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C35E" w14:textId="77777777" w:rsidR="008F50FA" w:rsidRDefault="008F50FA" w:rsidP="00F2675C">
      <w:r>
        <w:separator/>
      </w:r>
    </w:p>
  </w:footnote>
  <w:footnote w:type="continuationSeparator" w:id="0">
    <w:p w14:paraId="705F2C2A" w14:textId="77777777" w:rsidR="008F50FA" w:rsidRDefault="008F50FA" w:rsidP="00F2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7BCA" w14:textId="77777777" w:rsidR="002F51A8" w:rsidRDefault="002F51A8" w:rsidP="00A246F4">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85CB" w14:textId="77777777" w:rsidR="002F51A8" w:rsidRDefault="002F51A8" w:rsidP="00A246F4">
    <w:pPr>
      <w:pStyle w:val="Header"/>
      <w:ind w:left="-720"/>
    </w:pPr>
    <w:r>
      <w:rPr>
        <w:noProof/>
      </w:rPr>
      <w:drawing>
        <wp:inline distT="0" distB="0" distL="0" distR="0" wp14:anchorId="196BB6C6" wp14:editId="544F826D">
          <wp:extent cx="7752681" cy="1647825"/>
          <wp:effectExtent l="19050" t="0" r="66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alf Pag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9524" cy="1647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5C73"/>
    <w:multiLevelType w:val="hybridMultilevel"/>
    <w:tmpl w:val="64184FB6"/>
    <w:lvl w:ilvl="0" w:tplc="18583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A8505E"/>
    <w:multiLevelType w:val="hybridMultilevel"/>
    <w:tmpl w:val="ED047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30D30"/>
    <w:multiLevelType w:val="hybridMultilevel"/>
    <w:tmpl w:val="18D4D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85249"/>
    <w:multiLevelType w:val="hybridMultilevel"/>
    <w:tmpl w:val="0A7C9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BD05A4"/>
    <w:multiLevelType w:val="hybridMultilevel"/>
    <w:tmpl w:val="9544E564"/>
    <w:lvl w:ilvl="0" w:tplc="F364E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0414358">
    <w:abstractNumId w:val="3"/>
  </w:num>
  <w:num w:numId="2" w16cid:durableId="974409488">
    <w:abstractNumId w:val="4"/>
  </w:num>
  <w:num w:numId="3" w16cid:durableId="982584834">
    <w:abstractNumId w:val="0"/>
  </w:num>
  <w:num w:numId="4" w16cid:durableId="41559200">
    <w:abstractNumId w:val="1"/>
  </w:num>
  <w:num w:numId="5" w16cid:durableId="103573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57"/>
    <w:rsid w:val="00007B21"/>
    <w:rsid w:val="00020162"/>
    <w:rsid w:val="000464FD"/>
    <w:rsid w:val="00086A5D"/>
    <w:rsid w:val="000B0276"/>
    <w:rsid w:val="000B5C65"/>
    <w:rsid w:val="000C06C5"/>
    <w:rsid w:val="000C59E5"/>
    <w:rsid w:val="000D75EC"/>
    <w:rsid w:val="0012514F"/>
    <w:rsid w:val="001753A0"/>
    <w:rsid w:val="0018721A"/>
    <w:rsid w:val="001937B0"/>
    <w:rsid w:val="00195AD2"/>
    <w:rsid w:val="00206E99"/>
    <w:rsid w:val="00280A57"/>
    <w:rsid w:val="00281560"/>
    <w:rsid w:val="002D0C29"/>
    <w:rsid w:val="002F51A8"/>
    <w:rsid w:val="002F7EEA"/>
    <w:rsid w:val="003045E8"/>
    <w:rsid w:val="00317D43"/>
    <w:rsid w:val="00341601"/>
    <w:rsid w:val="004161BE"/>
    <w:rsid w:val="004165B2"/>
    <w:rsid w:val="00433648"/>
    <w:rsid w:val="00450C5A"/>
    <w:rsid w:val="00474693"/>
    <w:rsid w:val="00484E8D"/>
    <w:rsid w:val="00492CB8"/>
    <w:rsid w:val="00492E8E"/>
    <w:rsid w:val="004A4F4C"/>
    <w:rsid w:val="004B7AC0"/>
    <w:rsid w:val="00505C4C"/>
    <w:rsid w:val="00516EBE"/>
    <w:rsid w:val="00524FE2"/>
    <w:rsid w:val="005B6083"/>
    <w:rsid w:val="005D1034"/>
    <w:rsid w:val="005F5403"/>
    <w:rsid w:val="00621B43"/>
    <w:rsid w:val="00627576"/>
    <w:rsid w:val="00654ED0"/>
    <w:rsid w:val="00681A0A"/>
    <w:rsid w:val="006A6757"/>
    <w:rsid w:val="006A7C45"/>
    <w:rsid w:val="007159A9"/>
    <w:rsid w:val="00732B3B"/>
    <w:rsid w:val="00761E69"/>
    <w:rsid w:val="007778D6"/>
    <w:rsid w:val="007F78E4"/>
    <w:rsid w:val="00867535"/>
    <w:rsid w:val="00893999"/>
    <w:rsid w:val="008E6BCB"/>
    <w:rsid w:val="008F50FA"/>
    <w:rsid w:val="0090034E"/>
    <w:rsid w:val="00906511"/>
    <w:rsid w:val="0094034A"/>
    <w:rsid w:val="009460E2"/>
    <w:rsid w:val="00964074"/>
    <w:rsid w:val="00971145"/>
    <w:rsid w:val="00993DA3"/>
    <w:rsid w:val="00A246F4"/>
    <w:rsid w:val="00A4494B"/>
    <w:rsid w:val="00AB3B35"/>
    <w:rsid w:val="00AB7984"/>
    <w:rsid w:val="00AE22D0"/>
    <w:rsid w:val="00AE2E32"/>
    <w:rsid w:val="00B37D35"/>
    <w:rsid w:val="00B70BE4"/>
    <w:rsid w:val="00C003FB"/>
    <w:rsid w:val="00C13D8E"/>
    <w:rsid w:val="00C2305C"/>
    <w:rsid w:val="00CF1534"/>
    <w:rsid w:val="00D260D3"/>
    <w:rsid w:val="00D75327"/>
    <w:rsid w:val="00DC7AF9"/>
    <w:rsid w:val="00DD7B9F"/>
    <w:rsid w:val="00E47220"/>
    <w:rsid w:val="00E47258"/>
    <w:rsid w:val="00E70C6B"/>
    <w:rsid w:val="00EC6119"/>
    <w:rsid w:val="00F2675C"/>
    <w:rsid w:val="00F42EF1"/>
    <w:rsid w:val="00F478D7"/>
    <w:rsid w:val="00F81330"/>
    <w:rsid w:val="00F8553C"/>
    <w:rsid w:val="00FB1A63"/>
    <w:rsid w:val="00FB4DB6"/>
    <w:rsid w:val="00FD06AF"/>
    <w:rsid w:val="00FD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98235"/>
  <w15:docId w15:val="{61656BAD-8990-4099-B109-00FACBCF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A57"/>
    <w:rPr>
      <w:rFonts w:ascii="Tahoma" w:hAnsi="Tahoma" w:cs="Tahoma"/>
      <w:sz w:val="16"/>
      <w:szCs w:val="16"/>
    </w:rPr>
  </w:style>
  <w:style w:type="character" w:customStyle="1" w:styleId="BalloonTextChar">
    <w:name w:val="Balloon Text Char"/>
    <w:basedOn w:val="DefaultParagraphFont"/>
    <w:link w:val="BalloonText"/>
    <w:uiPriority w:val="99"/>
    <w:semiHidden/>
    <w:rsid w:val="00280A57"/>
    <w:rPr>
      <w:rFonts w:ascii="Tahoma" w:hAnsi="Tahoma" w:cs="Tahoma"/>
      <w:sz w:val="16"/>
      <w:szCs w:val="16"/>
    </w:rPr>
  </w:style>
  <w:style w:type="paragraph" w:styleId="Header">
    <w:name w:val="header"/>
    <w:basedOn w:val="Normal"/>
    <w:link w:val="HeaderChar"/>
    <w:uiPriority w:val="99"/>
    <w:unhideWhenUsed/>
    <w:rsid w:val="00F2675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F2675C"/>
  </w:style>
  <w:style w:type="paragraph" w:styleId="Footer">
    <w:name w:val="footer"/>
    <w:basedOn w:val="Normal"/>
    <w:link w:val="FooterChar"/>
    <w:uiPriority w:val="99"/>
    <w:unhideWhenUsed/>
    <w:rsid w:val="00F2675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F2675C"/>
  </w:style>
  <w:style w:type="character" w:styleId="Hyperlink">
    <w:name w:val="Hyperlink"/>
    <w:basedOn w:val="DefaultParagraphFont"/>
    <w:uiPriority w:val="99"/>
    <w:unhideWhenUsed/>
    <w:rsid w:val="00086A5D"/>
    <w:rPr>
      <w:color w:val="0000FF" w:themeColor="hyperlink"/>
      <w:u w:val="single"/>
    </w:rPr>
  </w:style>
  <w:style w:type="character" w:styleId="CommentReference">
    <w:name w:val="annotation reference"/>
    <w:basedOn w:val="DefaultParagraphFont"/>
    <w:uiPriority w:val="99"/>
    <w:semiHidden/>
    <w:unhideWhenUsed/>
    <w:rsid w:val="00086A5D"/>
    <w:rPr>
      <w:sz w:val="16"/>
      <w:szCs w:val="16"/>
    </w:rPr>
  </w:style>
  <w:style w:type="paragraph" w:styleId="CommentText">
    <w:name w:val="annotation text"/>
    <w:basedOn w:val="Normal"/>
    <w:link w:val="CommentTextChar"/>
    <w:uiPriority w:val="99"/>
    <w:semiHidden/>
    <w:unhideWhenUsed/>
    <w:rsid w:val="00086A5D"/>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86A5D"/>
    <w:rPr>
      <w:sz w:val="20"/>
      <w:szCs w:val="20"/>
    </w:rPr>
  </w:style>
  <w:style w:type="paragraph" w:customStyle="1" w:styleId="Body">
    <w:name w:val="Body"/>
    <w:rsid w:val="00E70C6B"/>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E70C6B"/>
    <w:pPr>
      <w:spacing w:after="0" w:line="240" w:lineRule="auto"/>
    </w:pPr>
    <w:rPr>
      <w:rFonts w:ascii="Helvetica" w:eastAsia="ヒラギノ角ゴ Pro W3" w:hAnsi="Helvetica" w:cs="Times New Roman"/>
      <w:color w:val="000000"/>
      <w:sz w:val="24"/>
      <w:szCs w:val="20"/>
    </w:rPr>
  </w:style>
  <w:style w:type="paragraph" w:styleId="NoSpacing">
    <w:name w:val="No Spacing"/>
    <w:link w:val="NoSpacingChar"/>
    <w:uiPriority w:val="1"/>
    <w:qFormat/>
    <w:rsid w:val="00681A0A"/>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681A0A"/>
    <w:rPr>
      <w:rFonts w:ascii="Calibri" w:eastAsia="Calibri" w:hAnsi="Calibri" w:cs="Times New Roman"/>
    </w:rPr>
  </w:style>
  <w:style w:type="paragraph" w:styleId="ListParagraph">
    <w:name w:val="List Paragraph"/>
    <w:basedOn w:val="Normal"/>
    <w:uiPriority w:val="34"/>
    <w:qFormat/>
    <w:rsid w:val="002F51A8"/>
    <w:pPr>
      <w:ind w:left="720"/>
      <w:contextualSpacing/>
    </w:pPr>
  </w:style>
  <w:style w:type="table" w:styleId="TableGrid">
    <w:name w:val="Table Grid"/>
    <w:basedOn w:val="TableNormal"/>
    <w:uiPriority w:val="59"/>
    <w:rsid w:val="00C1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wkdistrict@unyum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ebcanfield@gmail.com" TargetMode="External"/><Relationship Id="rId4" Type="http://schemas.openxmlformats.org/officeDocument/2006/relationships/settings" Target="settings.xml"/><Relationship Id="rId9" Type="http://schemas.openxmlformats.org/officeDocument/2006/relationships/hyperlink" Target="https://www.unyumc.org/images/uploads/UNY_Continuing_Ed_Application_06-202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125D-5E95-4159-ABE6-FC6E022E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Vischi</dc:creator>
  <cp:lastModifiedBy>MohawkDistrict</cp:lastModifiedBy>
  <cp:revision>2</cp:revision>
  <dcterms:created xsi:type="dcterms:W3CDTF">2022-08-18T18:21:00Z</dcterms:created>
  <dcterms:modified xsi:type="dcterms:W3CDTF">2022-08-18T18:21:00Z</dcterms:modified>
</cp:coreProperties>
</file>