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33B82F58">
            <wp:simplePos x="0" y="0"/>
            <wp:positionH relativeFrom="margin">
              <wp:posOffset>2000249</wp:posOffset>
            </wp:positionH>
            <wp:positionV relativeFrom="margin">
              <wp:posOffset>328613</wp:posOffset>
            </wp:positionV>
            <wp:extent cx="4852035" cy="412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5046456" cy="4285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48B98CF9" w14:textId="54436B4B" w:rsidR="00544BD1" w:rsidRDefault="00544BD1" w:rsidP="00544BD1">
      <w:pPr>
        <w:pStyle w:val="NormalWeb"/>
        <w:rPr>
          <w:rFonts w:asciiTheme="minorHAnsi" w:hAnsiTheme="minorHAnsi" w:cstheme="minorHAnsi"/>
          <w:b/>
          <w:color w:val="0D0D0D" w:themeColor="text1" w:themeTint="F2"/>
        </w:rPr>
      </w:pPr>
    </w:p>
    <w:p w14:paraId="3977FE2E" w14:textId="77777777" w:rsidR="00BB3962" w:rsidRDefault="00BB3962" w:rsidP="00544BD1">
      <w:pPr>
        <w:pStyle w:val="NormalWeb"/>
        <w:rPr>
          <w:rFonts w:asciiTheme="minorHAnsi" w:hAnsiTheme="minorHAnsi" w:cstheme="minorHAnsi"/>
          <w:b/>
          <w:color w:val="0D0D0D" w:themeColor="text1" w:themeTint="F2"/>
        </w:rPr>
      </w:pPr>
    </w:p>
    <w:p w14:paraId="78C38157" w14:textId="77777777" w:rsidR="00544BD1" w:rsidRDefault="00544BD1" w:rsidP="00544BD1">
      <w:pPr>
        <w:pStyle w:val="NormalWeb"/>
        <w:rPr>
          <w:rFonts w:asciiTheme="minorHAnsi" w:hAnsiTheme="minorHAnsi" w:cstheme="minorHAnsi"/>
          <w:b/>
          <w:color w:val="0D0D0D" w:themeColor="text1" w:themeTint="F2"/>
        </w:rPr>
      </w:pPr>
    </w:p>
    <w:p w14:paraId="32EAEF77" w14:textId="7AD176CF" w:rsidR="008B75D0" w:rsidRPr="00972B25" w:rsidRDefault="00F2344C" w:rsidP="008B75D0">
      <w:pPr>
        <w:pStyle w:val="NormalWeb"/>
        <w:rPr>
          <w:rFonts w:ascii="Arial" w:eastAsia="Times New Roman" w:hAnsi="Arial" w:cs="Arial"/>
          <w:b/>
          <w:bCs/>
          <w:sz w:val="32"/>
          <w:szCs w:val="32"/>
        </w:rPr>
      </w:pPr>
      <w:r w:rsidRPr="00972B25">
        <w:rPr>
          <w:rFonts w:asciiTheme="minorHAnsi" w:hAnsiTheme="minorHAnsi" w:cstheme="minorHAnsi"/>
          <w:b/>
          <w:color w:val="0D0D0D" w:themeColor="text1" w:themeTint="F2"/>
          <w:sz w:val="32"/>
          <w:szCs w:val="32"/>
        </w:rPr>
        <w:t>Toolbox Talks</w:t>
      </w:r>
      <w:r w:rsidR="00A8342E" w:rsidRPr="00972B25">
        <w:rPr>
          <w:rFonts w:cstheme="minorHAnsi"/>
          <w:b/>
          <w:color w:val="0D0D0D" w:themeColor="text1" w:themeTint="F2"/>
          <w:sz w:val="32"/>
          <w:szCs w:val="32"/>
        </w:rPr>
        <w:t xml:space="preserve"> </w:t>
      </w:r>
      <w:r w:rsidR="00BB3962" w:rsidRPr="00972B25">
        <w:rPr>
          <w:rFonts w:cstheme="minorHAnsi"/>
          <w:b/>
          <w:color w:val="0D0D0D" w:themeColor="text1" w:themeTint="F2"/>
          <w:sz w:val="32"/>
          <w:szCs w:val="32"/>
        </w:rPr>
        <w:t>–</w:t>
      </w:r>
      <w:r w:rsidR="00E3118A" w:rsidRPr="00972B25">
        <w:rPr>
          <w:rFonts w:cstheme="minorHAnsi"/>
          <w:b/>
          <w:color w:val="0D0D0D" w:themeColor="text1" w:themeTint="F2"/>
          <w:sz w:val="32"/>
          <w:szCs w:val="32"/>
        </w:rPr>
        <w:t xml:space="preserve"> </w:t>
      </w:r>
      <w:bookmarkStart w:id="0" w:name="_GoBack"/>
      <w:r w:rsidR="00F963C6" w:rsidRPr="00F963C6">
        <w:rPr>
          <w:rFonts w:ascii="Arial" w:eastAsia="Times New Roman" w:hAnsi="Arial" w:cs="Arial"/>
          <w:b/>
          <w:bCs/>
          <w:sz w:val="32"/>
          <w:szCs w:val="32"/>
        </w:rPr>
        <w:t>Basic Scaffold Safety</w:t>
      </w:r>
      <w:bookmarkEnd w:id="0"/>
    </w:p>
    <w:p w14:paraId="0D8813DB" w14:textId="77777777" w:rsidR="00972B25" w:rsidRDefault="00972B25" w:rsidP="008B75D0">
      <w:pPr>
        <w:pStyle w:val="NormalWeb"/>
        <w:rPr>
          <w:rFonts w:ascii="Arial" w:eastAsia="Times New Roman" w:hAnsi="Arial" w:cs="Arial"/>
          <w:b/>
          <w:bCs/>
          <w:sz w:val="20"/>
          <w:szCs w:val="20"/>
        </w:rPr>
      </w:pPr>
    </w:p>
    <w:p w14:paraId="6D65F0A6" w14:textId="7BA34F71" w:rsidR="00F963C6" w:rsidRPr="00F963C6" w:rsidRDefault="00F963C6" w:rsidP="00F963C6">
      <w:pPr>
        <w:widowControl/>
        <w:autoSpaceDE/>
        <w:autoSpaceDN/>
        <w:adjustRightInd/>
        <w:spacing w:before="100" w:beforeAutospacing="1" w:after="100" w:afterAutospacing="1"/>
        <w:rPr>
          <w:rFonts w:eastAsia="Times New Roman"/>
        </w:rPr>
      </w:pPr>
      <w:r w:rsidRPr="00F963C6">
        <w:rPr>
          <w:rFonts w:ascii="Calibri" w:eastAsia="Times New Roman" w:hAnsi="Calibri" w:cs="Calibri"/>
        </w:rPr>
        <w:t xml:space="preserve">OSHA Fall Protection Rules for Scaffolding </w:t>
      </w:r>
      <w:r w:rsidRPr="00F963C6">
        <w:rPr>
          <w:rFonts w:ascii="Calibri,Italic" w:eastAsia="Times New Roman" w:hAnsi="Calibri,Italic"/>
          <w:sz w:val="16"/>
          <w:szCs w:val="16"/>
        </w:rPr>
        <w:t xml:space="preserve">[Reference 1910 Subpart D / 1926 Subpart L] </w:t>
      </w:r>
    </w:p>
    <w:p w14:paraId="7ACDFD3F" w14:textId="64CBED5F" w:rsidR="00F963C6" w:rsidRPr="00F963C6" w:rsidRDefault="00F963C6" w:rsidP="00F963C6">
      <w:pPr>
        <w:widowControl/>
        <w:autoSpaceDE/>
        <w:autoSpaceDN/>
        <w:adjustRightInd/>
        <w:spacing w:before="100" w:beforeAutospacing="1" w:after="100" w:afterAutospacing="1"/>
        <w:jc w:val="center"/>
        <w:rPr>
          <w:rFonts w:eastAsia="Times New Roman"/>
          <w:b/>
        </w:rPr>
      </w:pPr>
      <w:r w:rsidRPr="00F963C6">
        <w:rPr>
          <w:rFonts w:ascii="Calibri" w:eastAsia="Times New Roman" w:hAnsi="Calibri" w:cs="Calibri"/>
          <w:b/>
          <w:sz w:val="22"/>
          <w:szCs w:val="22"/>
        </w:rPr>
        <w:t xml:space="preserve">Working on top of a scaffold presents many potential hazards, including falling to a lower level. </w:t>
      </w:r>
      <w:proofErr w:type="gramStart"/>
      <w:r w:rsidRPr="00F963C6">
        <w:rPr>
          <w:rFonts w:ascii="Calibri" w:eastAsia="Times New Roman" w:hAnsi="Calibri" w:cs="Calibri"/>
          <w:b/>
          <w:sz w:val="22"/>
          <w:szCs w:val="22"/>
        </w:rPr>
        <w:t>So</w:t>
      </w:r>
      <w:proofErr w:type="gramEnd"/>
      <w:r w:rsidRPr="00F963C6">
        <w:rPr>
          <w:rFonts w:ascii="Calibri" w:eastAsia="Times New Roman" w:hAnsi="Calibri" w:cs="Calibri"/>
          <w:b/>
          <w:sz w:val="22"/>
          <w:szCs w:val="22"/>
        </w:rPr>
        <w:t xml:space="preserve"> in today’s toolbox talk we will concentrate on understanding a few of the major requirements for the use of guardrails and fall protection systems when we work on different types of scaffolding:</w:t>
      </w:r>
    </w:p>
    <w:p w14:paraId="4B795E49" w14:textId="0A619DDD" w:rsidR="00F963C6" w:rsidRPr="00F963C6" w:rsidRDefault="00F963C6" w:rsidP="00F963C6">
      <w:pPr>
        <w:widowControl/>
        <w:autoSpaceDE/>
        <w:autoSpaceDN/>
        <w:adjustRightInd/>
        <w:spacing w:before="100" w:beforeAutospacing="1" w:after="100" w:afterAutospacing="1"/>
        <w:ind w:left="360"/>
        <w:rPr>
          <w:rFonts w:eastAsia="Times New Roman"/>
        </w:rPr>
      </w:pPr>
      <w:r w:rsidRPr="00F963C6">
        <w:rPr>
          <w:rFonts w:ascii="Symbol" w:eastAsia="Times New Roman" w:hAnsi="Symbol"/>
          <w:sz w:val="22"/>
          <w:szCs w:val="22"/>
        </w:rPr>
        <w:sym w:font="Symbol" w:char="F0B7"/>
      </w:r>
      <w:r w:rsidRPr="00F963C6">
        <w:rPr>
          <w:rFonts w:ascii="Symbol" w:eastAsia="Times New Roman" w:hAnsi="Symbol"/>
          <w:sz w:val="22"/>
          <w:szCs w:val="22"/>
        </w:rPr>
        <w:t></w:t>
      </w:r>
      <w:r w:rsidRPr="00F963C6">
        <w:rPr>
          <w:rFonts w:ascii="Symbol" w:eastAsia="Times New Roman"/>
          <w:sz w:val="22"/>
          <w:szCs w:val="22"/>
        </w:rPr>
        <w:t> </w:t>
      </w:r>
      <w:r w:rsidRPr="00F963C6">
        <w:rPr>
          <w:rFonts w:ascii="Calibri" w:eastAsia="Times New Roman" w:hAnsi="Calibri" w:cs="Calibri"/>
          <w:color w:val="C00000"/>
          <w:sz w:val="22"/>
          <w:szCs w:val="22"/>
        </w:rPr>
        <w:t xml:space="preserve">Federal OSHA requires that </w:t>
      </w:r>
      <w:r w:rsidRPr="00F963C6">
        <w:rPr>
          <w:rFonts w:ascii="Calibri" w:eastAsia="Times New Roman" w:hAnsi="Calibri" w:cs="Calibri"/>
          <w:sz w:val="22"/>
          <w:szCs w:val="22"/>
        </w:rPr>
        <w:t xml:space="preserve">each employee working on a scaffold platform located more than 10 feet above a lower level shall be protected from falls by guardrails or a fall arrest system, except those on single-point and two-point adjustable suspension scaffolds </w:t>
      </w:r>
      <w:r w:rsidRPr="00F963C6">
        <w:rPr>
          <w:rFonts w:ascii="Calibri,Italic" w:eastAsia="Times New Roman" w:hAnsi="Calibri,Italic"/>
          <w:sz w:val="16"/>
          <w:szCs w:val="16"/>
        </w:rPr>
        <w:t>(</w:t>
      </w:r>
      <w:r w:rsidRPr="00F963C6">
        <w:rPr>
          <w:rFonts w:ascii="Calibri" w:eastAsia="Times New Roman" w:hAnsi="Calibri" w:cs="Calibri"/>
          <w:sz w:val="22"/>
          <w:szCs w:val="22"/>
        </w:rPr>
        <w:t xml:space="preserve">Each employee on a single-point and two-point adjustable suspended scaffold shall be protected by both a personal fall arrest system and a guardrail. Each employee on a boatswains' chair, catenary scaffold, float scaffold, needle beam scaffold, or ladder jack scaffold shall be protected by a personal fall arrest system. And each employee on a self-contained adjustable scaffold shall be protected by a guardrail system when the platform is supported by the frame structure, and by both a personal fall arrest system and a guardrail when the platform is supported by ropes; </w:t>
      </w:r>
    </w:p>
    <w:p w14:paraId="0A22EEDD" w14:textId="77777777" w:rsidR="00F963C6" w:rsidRPr="00F963C6" w:rsidRDefault="00F963C6" w:rsidP="00F963C6">
      <w:pPr>
        <w:widowControl/>
        <w:autoSpaceDE/>
        <w:autoSpaceDN/>
        <w:adjustRightInd/>
        <w:spacing w:before="100" w:beforeAutospacing="1" w:after="100" w:afterAutospacing="1"/>
        <w:ind w:left="360"/>
        <w:rPr>
          <w:rFonts w:eastAsia="Times New Roman"/>
        </w:rPr>
      </w:pPr>
      <w:r w:rsidRPr="00F963C6">
        <w:rPr>
          <w:rFonts w:ascii="Symbol" w:eastAsia="Times New Roman" w:hAnsi="Symbol"/>
          <w:sz w:val="22"/>
          <w:szCs w:val="22"/>
        </w:rPr>
        <w:sym w:font="Symbol" w:char="F0B7"/>
      </w:r>
      <w:r w:rsidRPr="00F963C6">
        <w:rPr>
          <w:rFonts w:ascii="Symbol" w:eastAsia="Times New Roman" w:hAnsi="Symbol"/>
          <w:sz w:val="22"/>
          <w:szCs w:val="22"/>
        </w:rPr>
        <w:t></w:t>
      </w:r>
      <w:r w:rsidRPr="00F963C6">
        <w:rPr>
          <w:rFonts w:ascii="Symbol" w:eastAsia="Times New Roman"/>
          <w:sz w:val="22"/>
          <w:szCs w:val="22"/>
        </w:rPr>
        <w:t> </w:t>
      </w:r>
      <w:r w:rsidRPr="00F963C6">
        <w:rPr>
          <w:rFonts w:ascii="Calibri" w:eastAsia="Times New Roman" w:hAnsi="Calibri" w:cs="Calibri"/>
          <w:color w:val="C00000"/>
          <w:sz w:val="22"/>
          <w:szCs w:val="22"/>
        </w:rPr>
        <w:t xml:space="preserve">When guardrail systems are utilized, </w:t>
      </w:r>
      <w:r w:rsidRPr="00F963C6">
        <w:rPr>
          <w:rFonts w:ascii="Calibri" w:eastAsia="Times New Roman" w:hAnsi="Calibri" w:cs="Calibri"/>
          <w:sz w:val="22"/>
          <w:szCs w:val="22"/>
        </w:rPr>
        <w:t xml:space="preserve">they must be installed along all open sides </w:t>
      </w:r>
      <w:r w:rsidRPr="00F963C6">
        <w:rPr>
          <w:rFonts w:ascii="Calibri,Bold" w:eastAsia="Times New Roman" w:hAnsi="Calibri,Bold"/>
          <w:sz w:val="22"/>
          <w:szCs w:val="22"/>
        </w:rPr>
        <w:t xml:space="preserve">and </w:t>
      </w:r>
      <w:r w:rsidRPr="00F963C6">
        <w:rPr>
          <w:rFonts w:ascii="Calibri" w:eastAsia="Times New Roman" w:hAnsi="Calibri" w:cs="Calibri"/>
          <w:sz w:val="22"/>
          <w:szCs w:val="22"/>
        </w:rPr>
        <w:t xml:space="preserve">ends of platforms. No guardrail is required on a side or edge of any work platform that is no more than 14 inches from the face of the work for most operations, and no more than 18 inches for plastering and lathing operations. If these distances are exceeded, fall protection must be provided; </w:t>
      </w:r>
    </w:p>
    <w:p w14:paraId="79324DAD" w14:textId="77777777" w:rsidR="00F963C6" w:rsidRPr="00F963C6" w:rsidRDefault="00F963C6" w:rsidP="00F963C6">
      <w:pPr>
        <w:widowControl/>
        <w:autoSpaceDE/>
        <w:autoSpaceDN/>
        <w:adjustRightInd/>
        <w:spacing w:before="100" w:beforeAutospacing="1" w:after="100" w:afterAutospacing="1"/>
        <w:ind w:left="360"/>
        <w:rPr>
          <w:rFonts w:eastAsia="Times New Roman"/>
        </w:rPr>
      </w:pPr>
      <w:r w:rsidRPr="00F963C6">
        <w:rPr>
          <w:rFonts w:ascii="Symbol" w:eastAsia="Times New Roman" w:hAnsi="Symbol"/>
          <w:sz w:val="22"/>
          <w:szCs w:val="22"/>
        </w:rPr>
        <w:sym w:font="Symbol" w:char="F0B7"/>
      </w:r>
      <w:r w:rsidRPr="00F963C6">
        <w:rPr>
          <w:rFonts w:ascii="Symbol" w:eastAsia="Times New Roman" w:hAnsi="Symbol"/>
          <w:sz w:val="22"/>
          <w:szCs w:val="22"/>
        </w:rPr>
        <w:t></w:t>
      </w:r>
      <w:r w:rsidRPr="00F963C6">
        <w:rPr>
          <w:rFonts w:ascii="Symbol" w:eastAsia="Times New Roman"/>
          <w:sz w:val="22"/>
          <w:szCs w:val="22"/>
        </w:rPr>
        <w:t> </w:t>
      </w:r>
      <w:r w:rsidRPr="00F963C6">
        <w:rPr>
          <w:rFonts w:ascii="Calibri" w:eastAsia="Times New Roman" w:hAnsi="Calibri" w:cs="Calibri"/>
          <w:color w:val="C00000"/>
          <w:sz w:val="22"/>
          <w:szCs w:val="22"/>
        </w:rPr>
        <w:t xml:space="preserve">The height of the top-rail for scaffolds must be </w:t>
      </w:r>
      <w:r w:rsidRPr="00F963C6">
        <w:rPr>
          <w:rFonts w:ascii="Calibri" w:eastAsia="Times New Roman" w:hAnsi="Calibri" w:cs="Calibri"/>
          <w:sz w:val="22"/>
          <w:szCs w:val="22"/>
        </w:rPr>
        <w:t xml:space="preserve">between 38 inches and 45 inches above the work platform. The mid-rail shall be installed at a height approximately midway between the top edge of the guardrail system and the platform surface. When the cross-point of cross-bracing (also known as x-bracing) is located between 38 inches and 48 inches above the work platform, it can be used as the top-rail of a guardrail system as long as the end connections are no more than 48 inches apart vertically. And when the cross-point of cross-bracing falls between 20 inches and 30 inches above the work platform, it may be used as the mid-rail of a guardrail system, as long as the end connections are no more than 48 inches apart vertically; </w:t>
      </w:r>
    </w:p>
    <w:p w14:paraId="19DAEB4C" w14:textId="77777777" w:rsidR="00F963C6" w:rsidRPr="00F963C6" w:rsidRDefault="00F963C6" w:rsidP="00F963C6">
      <w:pPr>
        <w:widowControl/>
        <w:autoSpaceDE/>
        <w:autoSpaceDN/>
        <w:adjustRightInd/>
        <w:spacing w:before="100" w:beforeAutospacing="1" w:after="100" w:afterAutospacing="1"/>
        <w:ind w:left="360"/>
        <w:rPr>
          <w:rFonts w:eastAsia="Times New Roman"/>
        </w:rPr>
      </w:pPr>
      <w:r w:rsidRPr="00F963C6">
        <w:rPr>
          <w:rFonts w:ascii="Symbol" w:eastAsia="Times New Roman" w:hAnsi="Symbol"/>
          <w:sz w:val="22"/>
          <w:szCs w:val="22"/>
        </w:rPr>
        <w:sym w:font="Symbol" w:char="F0B7"/>
      </w:r>
      <w:r w:rsidRPr="00F963C6">
        <w:rPr>
          <w:rFonts w:ascii="Symbol" w:eastAsia="Times New Roman" w:hAnsi="Symbol"/>
          <w:sz w:val="22"/>
          <w:szCs w:val="22"/>
        </w:rPr>
        <w:t></w:t>
      </w:r>
      <w:r w:rsidRPr="00F963C6">
        <w:rPr>
          <w:rFonts w:ascii="Symbol" w:eastAsia="Times New Roman"/>
          <w:sz w:val="22"/>
          <w:szCs w:val="22"/>
        </w:rPr>
        <w:t> </w:t>
      </w:r>
      <w:r w:rsidRPr="00F963C6">
        <w:rPr>
          <w:rFonts w:ascii="Calibri" w:eastAsia="Times New Roman" w:hAnsi="Calibri" w:cs="Calibri"/>
          <w:color w:val="C00000"/>
          <w:sz w:val="22"/>
          <w:szCs w:val="22"/>
        </w:rPr>
        <w:t>When vertical lifelines are used</w:t>
      </w:r>
      <w:r w:rsidRPr="00F963C6">
        <w:rPr>
          <w:rFonts w:ascii="Calibri" w:eastAsia="Times New Roman" w:hAnsi="Calibri" w:cs="Calibri"/>
          <w:sz w:val="22"/>
          <w:szCs w:val="22"/>
        </w:rPr>
        <w:t xml:space="preserve">, they shall be fastened to a fixed safe point of anchorage, shall be independent of the scaffold, and shall be protected from sharp edges and abrasion. Safe points of anchorage include structural members of buildings, but do not include standpipes, vents, other piping systems, electrical conduit, outrigger beams, or counterweights. Vertical lifelines, independent support lines, and suspension ropes shall not be attached to each other, nor shall they be attached to or use the same point of anchorage, nor shall they be attached to the same point on the scaffold or personal fall arrest system; </w:t>
      </w:r>
    </w:p>
    <w:p w14:paraId="7E81896A" w14:textId="77777777" w:rsidR="00F963C6" w:rsidRPr="00F963C6" w:rsidRDefault="00F963C6" w:rsidP="00F963C6">
      <w:pPr>
        <w:widowControl/>
        <w:autoSpaceDE/>
        <w:autoSpaceDN/>
        <w:adjustRightInd/>
        <w:spacing w:before="100" w:beforeAutospacing="1" w:after="100" w:afterAutospacing="1"/>
        <w:ind w:left="360"/>
        <w:rPr>
          <w:rFonts w:eastAsia="Times New Roman"/>
        </w:rPr>
      </w:pPr>
      <w:r w:rsidRPr="00F963C6">
        <w:rPr>
          <w:rFonts w:ascii="Symbol" w:eastAsia="Times New Roman" w:hAnsi="Symbol"/>
          <w:sz w:val="22"/>
          <w:szCs w:val="22"/>
        </w:rPr>
        <w:sym w:font="Symbol" w:char="F0B7"/>
      </w:r>
      <w:r w:rsidRPr="00F963C6">
        <w:rPr>
          <w:rFonts w:ascii="Symbol" w:eastAsia="Times New Roman" w:hAnsi="Symbol"/>
          <w:sz w:val="22"/>
          <w:szCs w:val="22"/>
        </w:rPr>
        <w:t></w:t>
      </w:r>
      <w:r w:rsidRPr="00F963C6">
        <w:rPr>
          <w:rFonts w:ascii="Symbol" w:eastAsia="Times New Roman"/>
          <w:sz w:val="22"/>
          <w:szCs w:val="22"/>
        </w:rPr>
        <w:t> </w:t>
      </w:r>
      <w:r w:rsidRPr="00F963C6">
        <w:rPr>
          <w:rFonts w:ascii="Calibri" w:eastAsia="Times New Roman" w:hAnsi="Calibri" w:cs="Calibri"/>
          <w:color w:val="C00000"/>
          <w:sz w:val="22"/>
          <w:szCs w:val="22"/>
        </w:rPr>
        <w:t xml:space="preserve">When horizontal lifelines are used, </w:t>
      </w:r>
      <w:r w:rsidRPr="00F963C6">
        <w:rPr>
          <w:rFonts w:ascii="Calibri" w:eastAsia="Times New Roman" w:hAnsi="Calibri" w:cs="Calibri"/>
          <w:sz w:val="22"/>
          <w:szCs w:val="22"/>
        </w:rPr>
        <w:t xml:space="preserve">they shall be secured to two or more structural members of the scaffold, or they may be looped around both suspension and independent suspension lines (on scaffolds so equipped) above the hoist and brake attached to the end of the scaffold. Horizontal lifelines shall not be attached only to the suspension ropes. </w:t>
      </w:r>
    </w:p>
    <w:p w14:paraId="4A819A4C" w14:textId="7E5E3019" w:rsidR="00F963C6" w:rsidRPr="00F963C6" w:rsidRDefault="00F963C6" w:rsidP="00F963C6">
      <w:pPr>
        <w:widowControl/>
        <w:autoSpaceDE/>
        <w:autoSpaceDN/>
        <w:adjustRightInd/>
        <w:spacing w:before="100" w:beforeAutospacing="1" w:after="100" w:afterAutospacing="1"/>
        <w:ind w:left="720"/>
        <w:jc w:val="center"/>
        <w:rPr>
          <w:rFonts w:eastAsia="Times New Roman"/>
        </w:rPr>
      </w:pPr>
      <w:r w:rsidRPr="00F963C6">
        <w:rPr>
          <w:rFonts w:ascii="Calibri" w:eastAsia="Times New Roman" w:hAnsi="Calibri" w:cs="Calibri"/>
          <w:sz w:val="22"/>
          <w:szCs w:val="22"/>
        </w:rPr>
        <w:t>If you are ever in doubt about when or how to prevent falling from a scaffold platform, check with the Competent Person for further guidance.</w:t>
      </w:r>
    </w:p>
    <w:sectPr w:rsidR="00F963C6" w:rsidRPr="00F963C6"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3B29" w14:textId="77777777" w:rsidR="00896F42" w:rsidRDefault="00896F42" w:rsidP="003A25F8">
      <w:r>
        <w:separator/>
      </w:r>
    </w:p>
  </w:endnote>
  <w:endnote w:type="continuationSeparator" w:id="0">
    <w:p w14:paraId="4FACA430" w14:textId="77777777" w:rsidR="00896F42" w:rsidRDefault="00896F42"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20B0604020202020204"/>
    <w:charset w:val="00"/>
    <w:family w:val="roman"/>
    <w:notTrueType/>
    <w:pitch w:val="default"/>
  </w:font>
  <w:font w:name="Calibri,Bol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255B" w14:textId="77777777" w:rsidR="00896F42" w:rsidRDefault="00896F42" w:rsidP="003A25F8">
      <w:r>
        <w:separator/>
      </w:r>
    </w:p>
  </w:footnote>
  <w:footnote w:type="continuationSeparator" w:id="0">
    <w:p w14:paraId="3DD3C4A1" w14:textId="77777777" w:rsidR="00896F42" w:rsidRDefault="00896F42"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02ED6"/>
    <w:multiLevelType w:val="hybridMultilevel"/>
    <w:tmpl w:val="24E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4B56"/>
    <w:multiLevelType w:val="multilevel"/>
    <w:tmpl w:val="D38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0DD2"/>
    <w:multiLevelType w:val="multilevel"/>
    <w:tmpl w:val="E9F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0402D"/>
    <w:multiLevelType w:val="hybridMultilevel"/>
    <w:tmpl w:val="A12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A3813"/>
    <w:multiLevelType w:val="multilevel"/>
    <w:tmpl w:val="F08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72D52"/>
    <w:multiLevelType w:val="multilevel"/>
    <w:tmpl w:val="A7E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74CC6"/>
    <w:multiLevelType w:val="multilevel"/>
    <w:tmpl w:val="FCD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9B2E60"/>
    <w:multiLevelType w:val="multilevel"/>
    <w:tmpl w:val="979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2766939"/>
    <w:multiLevelType w:val="multilevel"/>
    <w:tmpl w:val="EBD0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5765D"/>
    <w:multiLevelType w:val="hybridMultilevel"/>
    <w:tmpl w:val="54CA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1"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B37EB3"/>
    <w:multiLevelType w:val="hybridMultilevel"/>
    <w:tmpl w:val="F5F6969E"/>
    <w:lvl w:ilvl="0" w:tplc="DA241B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B5713"/>
    <w:multiLevelType w:val="hybridMultilevel"/>
    <w:tmpl w:val="8BCC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702297"/>
    <w:multiLevelType w:val="multilevel"/>
    <w:tmpl w:val="58C8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10CBB"/>
    <w:multiLevelType w:val="hybridMultilevel"/>
    <w:tmpl w:val="ED44D2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847371"/>
    <w:multiLevelType w:val="multilevel"/>
    <w:tmpl w:val="1C0411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60D057BE"/>
    <w:multiLevelType w:val="hybridMultilevel"/>
    <w:tmpl w:val="CD4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67A80"/>
    <w:multiLevelType w:val="multilevel"/>
    <w:tmpl w:val="8B6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447798"/>
    <w:multiLevelType w:val="multilevel"/>
    <w:tmpl w:val="9F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17E5"/>
    <w:multiLevelType w:val="multilevel"/>
    <w:tmpl w:val="A06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0A691E"/>
    <w:multiLevelType w:val="multilevel"/>
    <w:tmpl w:val="084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3"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2C66"/>
    <w:multiLevelType w:val="multilevel"/>
    <w:tmpl w:val="FEBE83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77484D8E"/>
    <w:multiLevelType w:val="multilevel"/>
    <w:tmpl w:val="F8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7A40F7"/>
    <w:multiLevelType w:val="multilevel"/>
    <w:tmpl w:val="2AD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7"/>
  </w:num>
  <w:num w:numId="13">
    <w:abstractNumId w:val="42"/>
  </w:num>
  <w:num w:numId="14">
    <w:abstractNumId w:val="11"/>
  </w:num>
  <w:num w:numId="15">
    <w:abstractNumId w:val="14"/>
  </w:num>
  <w:num w:numId="16">
    <w:abstractNumId w:val="13"/>
  </w:num>
  <w:num w:numId="17">
    <w:abstractNumId w:val="43"/>
  </w:num>
  <w:num w:numId="18">
    <w:abstractNumId w:val="12"/>
  </w:num>
  <w:num w:numId="19">
    <w:abstractNumId w:val="21"/>
  </w:num>
  <w:num w:numId="20">
    <w:abstractNumId w:val="23"/>
  </w:num>
  <w:num w:numId="21">
    <w:abstractNumId w:val="31"/>
  </w:num>
  <w:num w:numId="22">
    <w:abstractNumId w:val="18"/>
  </w:num>
  <w:num w:numId="23">
    <w:abstractNumId w:val="26"/>
  </w:num>
  <w:num w:numId="24">
    <w:abstractNumId w:val="20"/>
  </w:num>
  <w:num w:numId="25">
    <w:abstractNumId w:val="15"/>
  </w:num>
  <w:num w:numId="26">
    <w:abstractNumId w:val="29"/>
  </w:num>
  <w:num w:numId="27">
    <w:abstractNumId w:val="16"/>
  </w:num>
  <w:num w:numId="28">
    <w:abstractNumId w:val="45"/>
  </w:num>
  <w:num w:numId="29">
    <w:abstractNumId w:val="19"/>
  </w:num>
  <w:num w:numId="30">
    <w:abstractNumId w:val="35"/>
  </w:num>
  <w:num w:numId="31">
    <w:abstractNumId w:val="32"/>
  </w:num>
  <w:num w:numId="32">
    <w:abstractNumId w:val="46"/>
  </w:num>
  <w:num w:numId="33">
    <w:abstractNumId w:val="39"/>
  </w:num>
  <w:num w:numId="34">
    <w:abstractNumId w:val="10"/>
  </w:num>
  <w:num w:numId="35">
    <w:abstractNumId w:val="24"/>
  </w:num>
  <w:num w:numId="36">
    <w:abstractNumId w:val="41"/>
  </w:num>
  <w:num w:numId="37">
    <w:abstractNumId w:val="33"/>
  </w:num>
  <w:num w:numId="38">
    <w:abstractNumId w:val="28"/>
  </w:num>
  <w:num w:numId="39">
    <w:abstractNumId w:val="22"/>
  </w:num>
  <w:num w:numId="40">
    <w:abstractNumId w:val="36"/>
  </w:num>
  <w:num w:numId="41">
    <w:abstractNumId w:val="44"/>
  </w:num>
  <w:num w:numId="42">
    <w:abstractNumId w:val="40"/>
  </w:num>
  <w:num w:numId="43">
    <w:abstractNumId w:val="38"/>
  </w:num>
  <w:num w:numId="44">
    <w:abstractNumId w:val="34"/>
  </w:num>
  <w:num w:numId="45">
    <w:abstractNumId w:val="37"/>
  </w:num>
  <w:num w:numId="46">
    <w:abstractNumId w:val="17"/>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06BFD"/>
    <w:rsid w:val="00012149"/>
    <w:rsid w:val="00064E52"/>
    <w:rsid w:val="00071E25"/>
    <w:rsid w:val="00082EE9"/>
    <w:rsid w:val="000E1112"/>
    <w:rsid w:val="000E3A3C"/>
    <w:rsid w:val="000F42F3"/>
    <w:rsid w:val="001959C8"/>
    <w:rsid w:val="001B0D27"/>
    <w:rsid w:val="0021746A"/>
    <w:rsid w:val="002753BF"/>
    <w:rsid w:val="002D717D"/>
    <w:rsid w:val="00304971"/>
    <w:rsid w:val="003171C7"/>
    <w:rsid w:val="003A25F8"/>
    <w:rsid w:val="003B20EE"/>
    <w:rsid w:val="003D2647"/>
    <w:rsid w:val="003D2F83"/>
    <w:rsid w:val="004A7C42"/>
    <w:rsid w:val="004F7912"/>
    <w:rsid w:val="00511120"/>
    <w:rsid w:val="00531742"/>
    <w:rsid w:val="00541EAC"/>
    <w:rsid w:val="00544BD1"/>
    <w:rsid w:val="00557A3E"/>
    <w:rsid w:val="00560AB5"/>
    <w:rsid w:val="00561A53"/>
    <w:rsid w:val="005B7C36"/>
    <w:rsid w:val="005C1D2A"/>
    <w:rsid w:val="005C405C"/>
    <w:rsid w:val="005D7392"/>
    <w:rsid w:val="0060333F"/>
    <w:rsid w:val="006206CA"/>
    <w:rsid w:val="00645CB0"/>
    <w:rsid w:val="006F6BA9"/>
    <w:rsid w:val="007854BF"/>
    <w:rsid w:val="007A5B30"/>
    <w:rsid w:val="008168A9"/>
    <w:rsid w:val="0082689F"/>
    <w:rsid w:val="00846D75"/>
    <w:rsid w:val="00896F42"/>
    <w:rsid w:val="008B75D0"/>
    <w:rsid w:val="008D2F30"/>
    <w:rsid w:val="008D65B8"/>
    <w:rsid w:val="008D7E97"/>
    <w:rsid w:val="008F0CA8"/>
    <w:rsid w:val="008F1285"/>
    <w:rsid w:val="00952BAA"/>
    <w:rsid w:val="00972B25"/>
    <w:rsid w:val="009868EC"/>
    <w:rsid w:val="0099756E"/>
    <w:rsid w:val="009E0DC4"/>
    <w:rsid w:val="009F47BE"/>
    <w:rsid w:val="00A730A4"/>
    <w:rsid w:val="00A8342E"/>
    <w:rsid w:val="00AA4FA4"/>
    <w:rsid w:val="00AB5B6D"/>
    <w:rsid w:val="00AF53A2"/>
    <w:rsid w:val="00B12C15"/>
    <w:rsid w:val="00B34548"/>
    <w:rsid w:val="00B5706A"/>
    <w:rsid w:val="00BB3962"/>
    <w:rsid w:val="00BD39AC"/>
    <w:rsid w:val="00BF1A2E"/>
    <w:rsid w:val="00C1435D"/>
    <w:rsid w:val="00C65F05"/>
    <w:rsid w:val="00C678ED"/>
    <w:rsid w:val="00C75685"/>
    <w:rsid w:val="00C850F1"/>
    <w:rsid w:val="00D041B5"/>
    <w:rsid w:val="00D60936"/>
    <w:rsid w:val="00D613A8"/>
    <w:rsid w:val="00D73763"/>
    <w:rsid w:val="00DA372E"/>
    <w:rsid w:val="00E01804"/>
    <w:rsid w:val="00E3118A"/>
    <w:rsid w:val="00E75D93"/>
    <w:rsid w:val="00EE3229"/>
    <w:rsid w:val="00EE5298"/>
    <w:rsid w:val="00F2344C"/>
    <w:rsid w:val="00F55EE4"/>
    <w:rsid w:val="00F56A7D"/>
    <w:rsid w:val="00F963C6"/>
    <w:rsid w:val="00FE183C"/>
    <w:rsid w:val="00FE6093"/>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unhideWhenUsed/>
    <w:rsid w:val="00560AB5"/>
    <w:rPr>
      <w:i/>
      <w:iCs/>
    </w:rPr>
  </w:style>
  <w:style w:type="character" w:customStyle="1" w:styleId="HTMLAddressChar">
    <w:name w:val="HTML Address Char"/>
    <w:basedOn w:val="DefaultParagraphFont"/>
    <w:link w:val="HTMLAddress"/>
    <w:uiPriority w:val="99"/>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part0">
    <w:name w:val="item_title_part0"/>
    <w:basedOn w:val="DefaultParagraphFont"/>
    <w:rsid w:val="00E3118A"/>
  </w:style>
  <w:style w:type="character" w:customStyle="1" w:styleId="apple-converted-space">
    <w:name w:val="apple-converted-space"/>
    <w:basedOn w:val="DefaultParagraphFont"/>
    <w:rsid w:val="00E3118A"/>
  </w:style>
  <w:style w:type="character" w:customStyle="1" w:styleId="itemtitlepart1">
    <w:name w:val="item_title_part1"/>
    <w:basedOn w:val="DefaultParagraphFont"/>
    <w:rsid w:val="00E3118A"/>
  </w:style>
  <w:style w:type="character" w:customStyle="1" w:styleId="itemtitlepart2">
    <w:name w:val="item_title_part2"/>
    <w:basedOn w:val="DefaultParagraphFont"/>
    <w:rsid w:val="00E3118A"/>
  </w:style>
  <w:style w:type="character" w:customStyle="1" w:styleId="itemtitlepart3">
    <w:name w:val="item_title_part3"/>
    <w:basedOn w:val="DefaultParagraphFont"/>
    <w:rsid w:val="00E3118A"/>
  </w:style>
  <w:style w:type="character" w:customStyle="1" w:styleId="itemtitlepart4">
    <w:name w:val="item_title_part4"/>
    <w:basedOn w:val="DefaultParagraphFont"/>
    <w:rsid w:val="00E3118A"/>
  </w:style>
  <w:style w:type="character" w:styleId="Hyperlink">
    <w:name w:val="Hyperlink"/>
    <w:basedOn w:val="DefaultParagraphFont"/>
    <w:uiPriority w:val="99"/>
    <w:semiHidden/>
    <w:unhideWhenUsed/>
    <w:rsid w:val="00E3118A"/>
    <w:rPr>
      <w:color w:val="0000FF"/>
      <w:u w:val="single"/>
    </w:rPr>
  </w:style>
  <w:style w:type="character" w:customStyle="1" w:styleId="current-rating">
    <w:name w:val="current-rating"/>
    <w:basedOn w:val="DefaultParagraphFont"/>
    <w:rsid w:val="00E3118A"/>
  </w:style>
  <w:style w:type="character" w:customStyle="1" w:styleId="extravote-star">
    <w:name w:val="extravote-star"/>
    <w:basedOn w:val="DefaultParagraphFont"/>
    <w:rsid w:val="00E3118A"/>
  </w:style>
  <w:style w:type="character" w:customStyle="1" w:styleId="extravote-info">
    <w:name w:val="extravote-info"/>
    <w:basedOn w:val="DefaultParagraphFont"/>
    <w:rsid w:val="00E3118A"/>
  </w:style>
  <w:style w:type="paragraph" w:customStyle="1" w:styleId="firstitem">
    <w:name w:val="firstitem"/>
    <w:basedOn w:val="Normal"/>
    <w:rsid w:val="00E3118A"/>
    <w:pPr>
      <w:widowControl/>
      <w:autoSpaceDE/>
      <w:autoSpaceDN/>
      <w:adjustRightInd/>
      <w:spacing w:before="100" w:beforeAutospacing="1" w:after="100" w:afterAutospacing="1"/>
    </w:pPr>
    <w:rPr>
      <w:rFonts w:eastAsia="Times New Roman"/>
    </w:rPr>
  </w:style>
  <w:style w:type="paragraph" w:customStyle="1" w:styleId="lastitem">
    <w:name w:val="lastitem"/>
    <w:basedOn w:val="Normal"/>
    <w:rsid w:val="00E3118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785">
      <w:bodyDiv w:val="1"/>
      <w:marLeft w:val="0"/>
      <w:marRight w:val="0"/>
      <w:marTop w:val="0"/>
      <w:marBottom w:val="0"/>
      <w:divBdr>
        <w:top w:val="none" w:sz="0" w:space="0" w:color="auto"/>
        <w:left w:val="none" w:sz="0" w:space="0" w:color="auto"/>
        <w:bottom w:val="none" w:sz="0" w:space="0" w:color="auto"/>
        <w:right w:val="none" w:sz="0" w:space="0" w:color="auto"/>
      </w:divBdr>
      <w:divsChild>
        <w:div w:id="455954377">
          <w:marLeft w:val="0"/>
          <w:marRight w:val="0"/>
          <w:marTop w:val="0"/>
          <w:marBottom w:val="0"/>
          <w:divBdr>
            <w:top w:val="none" w:sz="0" w:space="0" w:color="auto"/>
            <w:left w:val="none" w:sz="0" w:space="0" w:color="auto"/>
            <w:bottom w:val="none" w:sz="0" w:space="0" w:color="auto"/>
            <w:right w:val="none" w:sz="0" w:space="0" w:color="auto"/>
          </w:divBdr>
          <w:divsChild>
            <w:div w:id="1633629425">
              <w:marLeft w:val="0"/>
              <w:marRight w:val="0"/>
              <w:marTop w:val="0"/>
              <w:marBottom w:val="0"/>
              <w:divBdr>
                <w:top w:val="none" w:sz="0" w:space="0" w:color="auto"/>
                <w:left w:val="none" w:sz="0" w:space="0" w:color="auto"/>
                <w:bottom w:val="none" w:sz="0" w:space="0" w:color="auto"/>
                <w:right w:val="none" w:sz="0" w:space="0" w:color="auto"/>
              </w:divBdr>
            </w:div>
          </w:divsChild>
        </w:div>
        <w:div w:id="1880775744">
          <w:marLeft w:val="0"/>
          <w:marRight w:val="0"/>
          <w:marTop w:val="0"/>
          <w:marBottom w:val="150"/>
          <w:divBdr>
            <w:top w:val="none" w:sz="0" w:space="0" w:color="auto"/>
            <w:left w:val="none" w:sz="0" w:space="0" w:color="auto"/>
            <w:bottom w:val="none" w:sz="0" w:space="0" w:color="auto"/>
            <w:right w:val="none" w:sz="0" w:space="0" w:color="auto"/>
          </w:divBdr>
        </w:div>
        <w:div w:id="1471940592">
          <w:marLeft w:val="0"/>
          <w:marRight w:val="0"/>
          <w:marTop w:val="0"/>
          <w:marBottom w:val="0"/>
          <w:divBdr>
            <w:top w:val="none" w:sz="0" w:space="0" w:color="auto"/>
            <w:left w:val="none" w:sz="0" w:space="0" w:color="auto"/>
            <w:bottom w:val="none" w:sz="0" w:space="0" w:color="auto"/>
            <w:right w:val="none" w:sz="0" w:space="0" w:color="auto"/>
          </w:divBdr>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8160">
      <w:bodyDiv w:val="1"/>
      <w:marLeft w:val="0"/>
      <w:marRight w:val="0"/>
      <w:marTop w:val="0"/>
      <w:marBottom w:val="0"/>
      <w:divBdr>
        <w:top w:val="none" w:sz="0" w:space="0" w:color="auto"/>
        <w:left w:val="none" w:sz="0" w:space="0" w:color="auto"/>
        <w:bottom w:val="none" w:sz="0" w:space="0" w:color="auto"/>
        <w:right w:val="none" w:sz="0" w:space="0" w:color="auto"/>
      </w:divBdr>
      <w:divsChild>
        <w:div w:id="1209535145">
          <w:marLeft w:val="0"/>
          <w:marRight w:val="0"/>
          <w:marTop w:val="0"/>
          <w:marBottom w:val="0"/>
          <w:divBdr>
            <w:top w:val="none" w:sz="0" w:space="0" w:color="auto"/>
            <w:left w:val="none" w:sz="0" w:space="0" w:color="auto"/>
            <w:bottom w:val="none" w:sz="0" w:space="0" w:color="auto"/>
            <w:right w:val="none" w:sz="0" w:space="0" w:color="auto"/>
          </w:divBdr>
          <w:divsChild>
            <w:div w:id="1473060334">
              <w:marLeft w:val="0"/>
              <w:marRight w:val="0"/>
              <w:marTop w:val="0"/>
              <w:marBottom w:val="0"/>
              <w:divBdr>
                <w:top w:val="none" w:sz="0" w:space="0" w:color="auto"/>
                <w:left w:val="none" w:sz="0" w:space="0" w:color="auto"/>
                <w:bottom w:val="none" w:sz="0" w:space="0" w:color="auto"/>
                <w:right w:val="none" w:sz="0" w:space="0" w:color="auto"/>
              </w:divBdr>
              <w:divsChild>
                <w:div w:id="941645065">
                  <w:marLeft w:val="0"/>
                  <w:marRight w:val="0"/>
                  <w:marTop w:val="0"/>
                  <w:marBottom w:val="0"/>
                  <w:divBdr>
                    <w:top w:val="none" w:sz="0" w:space="0" w:color="auto"/>
                    <w:left w:val="none" w:sz="0" w:space="0" w:color="auto"/>
                    <w:bottom w:val="none" w:sz="0" w:space="0" w:color="auto"/>
                    <w:right w:val="none" w:sz="0" w:space="0" w:color="auto"/>
                  </w:divBdr>
                  <w:divsChild>
                    <w:div w:id="626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5629">
      <w:bodyDiv w:val="1"/>
      <w:marLeft w:val="0"/>
      <w:marRight w:val="0"/>
      <w:marTop w:val="0"/>
      <w:marBottom w:val="0"/>
      <w:divBdr>
        <w:top w:val="none" w:sz="0" w:space="0" w:color="auto"/>
        <w:left w:val="none" w:sz="0" w:space="0" w:color="auto"/>
        <w:bottom w:val="none" w:sz="0" w:space="0" w:color="auto"/>
        <w:right w:val="none" w:sz="0" w:space="0" w:color="auto"/>
      </w:divBdr>
      <w:divsChild>
        <w:div w:id="299001750">
          <w:marLeft w:val="0"/>
          <w:marRight w:val="0"/>
          <w:marTop w:val="0"/>
          <w:marBottom w:val="0"/>
          <w:divBdr>
            <w:top w:val="none" w:sz="0" w:space="0" w:color="auto"/>
            <w:left w:val="none" w:sz="0" w:space="0" w:color="auto"/>
            <w:bottom w:val="none" w:sz="0" w:space="0" w:color="auto"/>
            <w:right w:val="none" w:sz="0" w:space="0" w:color="auto"/>
          </w:divBdr>
          <w:divsChild>
            <w:div w:id="1968465721">
              <w:marLeft w:val="0"/>
              <w:marRight w:val="0"/>
              <w:marTop w:val="0"/>
              <w:marBottom w:val="0"/>
              <w:divBdr>
                <w:top w:val="none" w:sz="0" w:space="0" w:color="auto"/>
                <w:left w:val="none" w:sz="0" w:space="0" w:color="auto"/>
                <w:bottom w:val="none" w:sz="0" w:space="0" w:color="auto"/>
                <w:right w:val="none" w:sz="0" w:space="0" w:color="auto"/>
              </w:divBdr>
              <w:divsChild>
                <w:div w:id="1923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571">
      <w:bodyDiv w:val="1"/>
      <w:marLeft w:val="0"/>
      <w:marRight w:val="0"/>
      <w:marTop w:val="0"/>
      <w:marBottom w:val="0"/>
      <w:divBdr>
        <w:top w:val="none" w:sz="0" w:space="0" w:color="auto"/>
        <w:left w:val="none" w:sz="0" w:space="0" w:color="auto"/>
        <w:bottom w:val="none" w:sz="0" w:space="0" w:color="auto"/>
        <w:right w:val="none" w:sz="0" w:space="0" w:color="auto"/>
      </w:divBdr>
      <w:divsChild>
        <w:div w:id="1252813311">
          <w:marLeft w:val="0"/>
          <w:marRight w:val="0"/>
          <w:marTop w:val="0"/>
          <w:marBottom w:val="0"/>
          <w:divBdr>
            <w:top w:val="none" w:sz="0" w:space="0" w:color="auto"/>
            <w:left w:val="none" w:sz="0" w:space="0" w:color="auto"/>
            <w:bottom w:val="none" w:sz="0" w:space="0" w:color="auto"/>
            <w:right w:val="none" w:sz="0" w:space="0" w:color="auto"/>
          </w:divBdr>
          <w:divsChild>
            <w:div w:id="699862956">
              <w:marLeft w:val="0"/>
              <w:marRight w:val="0"/>
              <w:marTop w:val="0"/>
              <w:marBottom w:val="0"/>
              <w:divBdr>
                <w:top w:val="none" w:sz="0" w:space="0" w:color="auto"/>
                <w:left w:val="none" w:sz="0" w:space="0" w:color="auto"/>
                <w:bottom w:val="none" w:sz="0" w:space="0" w:color="auto"/>
                <w:right w:val="none" w:sz="0" w:space="0" w:color="auto"/>
              </w:divBdr>
              <w:divsChild>
                <w:div w:id="473108746">
                  <w:marLeft w:val="0"/>
                  <w:marRight w:val="0"/>
                  <w:marTop w:val="0"/>
                  <w:marBottom w:val="0"/>
                  <w:divBdr>
                    <w:top w:val="none" w:sz="0" w:space="0" w:color="auto"/>
                    <w:left w:val="none" w:sz="0" w:space="0" w:color="auto"/>
                    <w:bottom w:val="none" w:sz="0" w:space="0" w:color="auto"/>
                    <w:right w:val="none" w:sz="0" w:space="0" w:color="auto"/>
                  </w:divBdr>
                  <w:divsChild>
                    <w:div w:id="202065019">
                      <w:marLeft w:val="0"/>
                      <w:marRight w:val="0"/>
                      <w:marTop w:val="0"/>
                      <w:marBottom w:val="0"/>
                      <w:divBdr>
                        <w:top w:val="none" w:sz="0" w:space="0" w:color="auto"/>
                        <w:left w:val="none" w:sz="0" w:space="0" w:color="auto"/>
                        <w:bottom w:val="none" w:sz="0" w:space="0" w:color="auto"/>
                        <w:right w:val="none" w:sz="0" w:space="0" w:color="auto"/>
                      </w:divBdr>
                    </w:div>
                    <w:div w:id="100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1222">
      <w:bodyDiv w:val="1"/>
      <w:marLeft w:val="0"/>
      <w:marRight w:val="0"/>
      <w:marTop w:val="0"/>
      <w:marBottom w:val="0"/>
      <w:divBdr>
        <w:top w:val="none" w:sz="0" w:space="0" w:color="auto"/>
        <w:left w:val="none" w:sz="0" w:space="0" w:color="auto"/>
        <w:bottom w:val="none" w:sz="0" w:space="0" w:color="auto"/>
        <w:right w:val="none" w:sz="0" w:space="0" w:color="auto"/>
      </w:divBdr>
      <w:divsChild>
        <w:div w:id="976491892">
          <w:marLeft w:val="0"/>
          <w:marRight w:val="0"/>
          <w:marTop w:val="0"/>
          <w:marBottom w:val="0"/>
          <w:divBdr>
            <w:top w:val="none" w:sz="0" w:space="0" w:color="auto"/>
            <w:left w:val="none" w:sz="0" w:space="0" w:color="auto"/>
            <w:bottom w:val="none" w:sz="0" w:space="0" w:color="auto"/>
            <w:right w:val="none" w:sz="0" w:space="0" w:color="auto"/>
          </w:divBdr>
          <w:divsChild>
            <w:div w:id="1127167034">
              <w:marLeft w:val="0"/>
              <w:marRight w:val="0"/>
              <w:marTop w:val="0"/>
              <w:marBottom w:val="0"/>
              <w:divBdr>
                <w:top w:val="none" w:sz="0" w:space="0" w:color="auto"/>
                <w:left w:val="none" w:sz="0" w:space="0" w:color="auto"/>
                <w:bottom w:val="none" w:sz="0" w:space="0" w:color="auto"/>
                <w:right w:val="none" w:sz="0" w:space="0" w:color="auto"/>
              </w:divBdr>
              <w:divsChild>
                <w:div w:id="1165196996">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5260">
      <w:bodyDiv w:val="1"/>
      <w:marLeft w:val="0"/>
      <w:marRight w:val="0"/>
      <w:marTop w:val="0"/>
      <w:marBottom w:val="0"/>
      <w:divBdr>
        <w:top w:val="none" w:sz="0" w:space="0" w:color="auto"/>
        <w:left w:val="none" w:sz="0" w:space="0" w:color="auto"/>
        <w:bottom w:val="none" w:sz="0" w:space="0" w:color="auto"/>
        <w:right w:val="none" w:sz="0" w:space="0" w:color="auto"/>
      </w:divBdr>
      <w:divsChild>
        <w:div w:id="1426340295">
          <w:marLeft w:val="0"/>
          <w:marRight w:val="0"/>
          <w:marTop w:val="0"/>
          <w:marBottom w:val="0"/>
          <w:divBdr>
            <w:top w:val="none" w:sz="0" w:space="0" w:color="auto"/>
            <w:left w:val="none" w:sz="0" w:space="0" w:color="auto"/>
            <w:bottom w:val="none" w:sz="0" w:space="0" w:color="auto"/>
            <w:right w:val="none" w:sz="0" w:space="0" w:color="auto"/>
          </w:divBdr>
          <w:divsChild>
            <w:div w:id="1865753358">
              <w:marLeft w:val="0"/>
              <w:marRight w:val="0"/>
              <w:marTop w:val="0"/>
              <w:marBottom w:val="0"/>
              <w:divBdr>
                <w:top w:val="none" w:sz="0" w:space="0" w:color="auto"/>
                <w:left w:val="none" w:sz="0" w:space="0" w:color="auto"/>
                <w:bottom w:val="none" w:sz="0" w:space="0" w:color="auto"/>
                <w:right w:val="none" w:sz="0" w:space="0" w:color="auto"/>
              </w:divBdr>
              <w:divsChild>
                <w:div w:id="75830066">
                  <w:marLeft w:val="0"/>
                  <w:marRight w:val="0"/>
                  <w:marTop w:val="0"/>
                  <w:marBottom w:val="0"/>
                  <w:divBdr>
                    <w:top w:val="none" w:sz="0" w:space="0" w:color="auto"/>
                    <w:left w:val="none" w:sz="0" w:space="0" w:color="auto"/>
                    <w:bottom w:val="none" w:sz="0" w:space="0" w:color="auto"/>
                    <w:right w:val="none" w:sz="0" w:space="0" w:color="auto"/>
                  </w:divBdr>
                  <w:divsChild>
                    <w:div w:id="151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2509">
      <w:bodyDiv w:val="1"/>
      <w:marLeft w:val="0"/>
      <w:marRight w:val="0"/>
      <w:marTop w:val="0"/>
      <w:marBottom w:val="0"/>
      <w:divBdr>
        <w:top w:val="none" w:sz="0" w:space="0" w:color="auto"/>
        <w:left w:val="none" w:sz="0" w:space="0" w:color="auto"/>
        <w:bottom w:val="none" w:sz="0" w:space="0" w:color="auto"/>
        <w:right w:val="none" w:sz="0" w:space="0" w:color="auto"/>
      </w:divBdr>
      <w:divsChild>
        <w:div w:id="1133596365">
          <w:marLeft w:val="0"/>
          <w:marRight w:val="0"/>
          <w:marTop w:val="0"/>
          <w:marBottom w:val="0"/>
          <w:divBdr>
            <w:top w:val="none" w:sz="0" w:space="0" w:color="auto"/>
            <w:left w:val="none" w:sz="0" w:space="0" w:color="auto"/>
            <w:bottom w:val="none" w:sz="0" w:space="0" w:color="auto"/>
            <w:right w:val="none" w:sz="0" w:space="0" w:color="auto"/>
          </w:divBdr>
          <w:divsChild>
            <w:div w:id="1277060585">
              <w:marLeft w:val="0"/>
              <w:marRight w:val="0"/>
              <w:marTop w:val="0"/>
              <w:marBottom w:val="0"/>
              <w:divBdr>
                <w:top w:val="none" w:sz="0" w:space="0" w:color="auto"/>
                <w:left w:val="none" w:sz="0" w:space="0" w:color="auto"/>
                <w:bottom w:val="none" w:sz="0" w:space="0" w:color="auto"/>
                <w:right w:val="none" w:sz="0" w:space="0" w:color="auto"/>
              </w:divBdr>
              <w:divsChild>
                <w:div w:id="2097750671">
                  <w:marLeft w:val="0"/>
                  <w:marRight w:val="0"/>
                  <w:marTop w:val="0"/>
                  <w:marBottom w:val="0"/>
                  <w:divBdr>
                    <w:top w:val="none" w:sz="0" w:space="0" w:color="auto"/>
                    <w:left w:val="none" w:sz="0" w:space="0" w:color="auto"/>
                    <w:bottom w:val="none" w:sz="0" w:space="0" w:color="auto"/>
                    <w:right w:val="none" w:sz="0" w:space="0" w:color="auto"/>
                  </w:divBdr>
                  <w:divsChild>
                    <w:div w:id="207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1842">
      <w:bodyDiv w:val="1"/>
      <w:marLeft w:val="0"/>
      <w:marRight w:val="0"/>
      <w:marTop w:val="0"/>
      <w:marBottom w:val="0"/>
      <w:divBdr>
        <w:top w:val="none" w:sz="0" w:space="0" w:color="auto"/>
        <w:left w:val="none" w:sz="0" w:space="0" w:color="auto"/>
        <w:bottom w:val="none" w:sz="0" w:space="0" w:color="auto"/>
        <w:right w:val="none" w:sz="0" w:space="0" w:color="auto"/>
      </w:divBdr>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572">
      <w:bodyDiv w:val="1"/>
      <w:marLeft w:val="0"/>
      <w:marRight w:val="0"/>
      <w:marTop w:val="0"/>
      <w:marBottom w:val="0"/>
      <w:divBdr>
        <w:top w:val="none" w:sz="0" w:space="0" w:color="auto"/>
        <w:left w:val="none" w:sz="0" w:space="0" w:color="auto"/>
        <w:bottom w:val="none" w:sz="0" w:space="0" w:color="auto"/>
        <w:right w:val="none" w:sz="0" w:space="0" w:color="auto"/>
      </w:divBdr>
      <w:divsChild>
        <w:div w:id="45491951">
          <w:marLeft w:val="0"/>
          <w:marRight w:val="0"/>
          <w:marTop w:val="0"/>
          <w:marBottom w:val="0"/>
          <w:divBdr>
            <w:top w:val="none" w:sz="0" w:space="0" w:color="auto"/>
            <w:left w:val="none" w:sz="0" w:space="0" w:color="auto"/>
            <w:bottom w:val="none" w:sz="0" w:space="0" w:color="auto"/>
            <w:right w:val="none" w:sz="0" w:space="0" w:color="auto"/>
          </w:divBdr>
          <w:divsChild>
            <w:div w:id="1309475897">
              <w:marLeft w:val="0"/>
              <w:marRight w:val="0"/>
              <w:marTop w:val="0"/>
              <w:marBottom w:val="0"/>
              <w:divBdr>
                <w:top w:val="none" w:sz="0" w:space="0" w:color="auto"/>
                <w:left w:val="none" w:sz="0" w:space="0" w:color="auto"/>
                <w:bottom w:val="none" w:sz="0" w:space="0" w:color="auto"/>
                <w:right w:val="none" w:sz="0" w:space="0" w:color="auto"/>
              </w:divBdr>
              <w:divsChild>
                <w:div w:id="10803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9104">
      <w:bodyDiv w:val="1"/>
      <w:marLeft w:val="0"/>
      <w:marRight w:val="0"/>
      <w:marTop w:val="0"/>
      <w:marBottom w:val="0"/>
      <w:divBdr>
        <w:top w:val="none" w:sz="0" w:space="0" w:color="auto"/>
        <w:left w:val="none" w:sz="0" w:space="0" w:color="auto"/>
        <w:bottom w:val="none" w:sz="0" w:space="0" w:color="auto"/>
        <w:right w:val="none" w:sz="0" w:space="0" w:color="auto"/>
      </w:divBdr>
      <w:divsChild>
        <w:div w:id="721175388">
          <w:marLeft w:val="0"/>
          <w:marRight w:val="0"/>
          <w:marTop w:val="0"/>
          <w:marBottom w:val="0"/>
          <w:divBdr>
            <w:top w:val="none" w:sz="0" w:space="0" w:color="auto"/>
            <w:left w:val="none" w:sz="0" w:space="0" w:color="auto"/>
            <w:bottom w:val="none" w:sz="0" w:space="0" w:color="auto"/>
            <w:right w:val="none" w:sz="0" w:space="0" w:color="auto"/>
          </w:divBdr>
          <w:divsChild>
            <w:div w:id="1671061645">
              <w:marLeft w:val="0"/>
              <w:marRight w:val="0"/>
              <w:marTop w:val="0"/>
              <w:marBottom w:val="0"/>
              <w:divBdr>
                <w:top w:val="none" w:sz="0" w:space="0" w:color="auto"/>
                <w:left w:val="none" w:sz="0" w:space="0" w:color="auto"/>
                <w:bottom w:val="none" w:sz="0" w:space="0" w:color="auto"/>
                <w:right w:val="none" w:sz="0" w:space="0" w:color="auto"/>
              </w:divBdr>
              <w:divsChild>
                <w:div w:id="1767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44">
      <w:bodyDiv w:val="1"/>
      <w:marLeft w:val="0"/>
      <w:marRight w:val="0"/>
      <w:marTop w:val="0"/>
      <w:marBottom w:val="0"/>
      <w:divBdr>
        <w:top w:val="none" w:sz="0" w:space="0" w:color="auto"/>
        <w:left w:val="none" w:sz="0" w:space="0" w:color="auto"/>
        <w:bottom w:val="none" w:sz="0" w:space="0" w:color="auto"/>
        <w:right w:val="none" w:sz="0" w:space="0" w:color="auto"/>
      </w:divBdr>
      <w:divsChild>
        <w:div w:id="1933783675">
          <w:marLeft w:val="0"/>
          <w:marRight w:val="0"/>
          <w:marTop w:val="0"/>
          <w:marBottom w:val="0"/>
          <w:divBdr>
            <w:top w:val="none" w:sz="0" w:space="0" w:color="auto"/>
            <w:left w:val="none" w:sz="0" w:space="0" w:color="auto"/>
            <w:bottom w:val="none" w:sz="0" w:space="0" w:color="auto"/>
            <w:right w:val="none" w:sz="0" w:space="0" w:color="auto"/>
          </w:divBdr>
          <w:divsChild>
            <w:div w:id="1181747310">
              <w:marLeft w:val="0"/>
              <w:marRight w:val="0"/>
              <w:marTop w:val="0"/>
              <w:marBottom w:val="0"/>
              <w:divBdr>
                <w:top w:val="none" w:sz="0" w:space="0" w:color="auto"/>
                <w:left w:val="none" w:sz="0" w:space="0" w:color="auto"/>
                <w:bottom w:val="none" w:sz="0" w:space="0" w:color="auto"/>
                <w:right w:val="none" w:sz="0" w:space="0" w:color="auto"/>
              </w:divBdr>
              <w:divsChild>
                <w:div w:id="1073236882">
                  <w:marLeft w:val="0"/>
                  <w:marRight w:val="0"/>
                  <w:marTop w:val="0"/>
                  <w:marBottom w:val="0"/>
                  <w:divBdr>
                    <w:top w:val="none" w:sz="0" w:space="0" w:color="auto"/>
                    <w:left w:val="none" w:sz="0" w:space="0" w:color="auto"/>
                    <w:bottom w:val="none" w:sz="0" w:space="0" w:color="auto"/>
                    <w:right w:val="none" w:sz="0" w:space="0" w:color="auto"/>
                  </w:divBdr>
                </w:div>
              </w:divsChild>
            </w:div>
            <w:div w:id="1943030202">
              <w:marLeft w:val="0"/>
              <w:marRight w:val="0"/>
              <w:marTop w:val="0"/>
              <w:marBottom w:val="0"/>
              <w:divBdr>
                <w:top w:val="none" w:sz="0" w:space="0" w:color="auto"/>
                <w:left w:val="none" w:sz="0" w:space="0" w:color="auto"/>
                <w:bottom w:val="none" w:sz="0" w:space="0" w:color="auto"/>
                <w:right w:val="none" w:sz="0" w:space="0" w:color="auto"/>
              </w:divBdr>
              <w:divsChild>
                <w:div w:id="942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064">
      <w:bodyDiv w:val="1"/>
      <w:marLeft w:val="0"/>
      <w:marRight w:val="0"/>
      <w:marTop w:val="0"/>
      <w:marBottom w:val="0"/>
      <w:divBdr>
        <w:top w:val="none" w:sz="0" w:space="0" w:color="auto"/>
        <w:left w:val="none" w:sz="0" w:space="0" w:color="auto"/>
        <w:bottom w:val="none" w:sz="0" w:space="0" w:color="auto"/>
        <w:right w:val="none" w:sz="0" w:space="0" w:color="auto"/>
      </w:divBdr>
      <w:divsChild>
        <w:div w:id="429007569">
          <w:marLeft w:val="0"/>
          <w:marRight w:val="0"/>
          <w:marTop w:val="0"/>
          <w:marBottom w:val="0"/>
          <w:divBdr>
            <w:top w:val="none" w:sz="0" w:space="0" w:color="auto"/>
            <w:left w:val="none" w:sz="0" w:space="0" w:color="auto"/>
            <w:bottom w:val="none" w:sz="0" w:space="0" w:color="auto"/>
            <w:right w:val="none" w:sz="0" w:space="0" w:color="auto"/>
          </w:divBdr>
          <w:divsChild>
            <w:div w:id="416370007">
              <w:marLeft w:val="0"/>
              <w:marRight w:val="0"/>
              <w:marTop w:val="0"/>
              <w:marBottom w:val="0"/>
              <w:divBdr>
                <w:top w:val="none" w:sz="0" w:space="0" w:color="auto"/>
                <w:left w:val="none" w:sz="0" w:space="0" w:color="auto"/>
                <w:bottom w:val="none" w:sz="0" w:space="0" w:color="auto"/>
                <w:right w:val="none" w:sz="0" w:space="0" w:color="auto"/>
              </w:divBdr>
              <w:divsChild>
                <w:div w:id="2041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856">
      <w:bodyDiv w:val="1"/>
      <w:marLeft w:val="0"/>
      <w:marRight w:val="0"/>
      <w:marTop w:val="0"/>
      <w:marBottom w:val="0"/>
      <w:divBdr>
        <w:top w:val="none" w:sz="0" w:space="0" w:color="auto"/>
        <w:left w:val="none" w:sz="0" w:space="0" w:color="auto"/>
        <w:bottom w:val="none" w:sz="0" w:space="0" w:color="auto"/>
        <w:right w:val="none" w:sz="0" w:space="0" w:color="auto"/>
      </w:divBdr>
      <w:divsChild>
        <w:div w:id="1796951103">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2030644425">
                  <w:marLeft w:val="0"/>
                  <w:marRight w:val="0"/>
                  <w:marTop w:val="0"/>
                  <w:marBottom w:val="0"/>
                  <w:divBdr>
                    <w:top w:val="none" w:sz="0" w:space="0" w:color="auto"/>
                    <w:left w:val="none" w:sz="0" w:space="0" w:color="auto"/>
                    <w:bottom w:val="none" w:sz="0" w:space="0" w:color="auto"/>
                    <w:right w:val="none" w:sz="0" w:space="0" w:color="auto"/>
                  </w:divBdr>
                  <w:divsChild>
                    <w:div w:id="539052069">
                      <w:marLeft w:val="0"/>
                      <w:marRight w:val="0"/>
                      <w:marTop w:val="0"/>
                      <w:marBottom w:val="0"/>
                      <w:divBdr>
                        <w:top w:val="none" w:sz="0" w:space="0" w:color="auto"/>
                        <w:left w:val="none" w:sz="0" w:space="0" w:color="auto"/>
                        <w:bottom w:val="none" w:sz="0" w:space="0" w:color="auto"/>
                        <w:right w:val="none" w:sz="0" w:space="0" w:color="auto"/>
                      </w:divBdr>
                    </w:div>
                    <w:div w:id="79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82524">
      <w:bodyDiv w:val="1"/>
      <w:marLeft w:val="0"/>
      <w:marRight w:val="0"/>
      <w:marTop w:val="0"/>
      <w:marBottom w:val="0"/>
      <w:divBdr>
        <w:top w:val="none" w:sz="0" w:space="0" w:color="auto"/>
        <w:left w:val="none" w:sz="0" w:space="0" w:color="auto"/>
        <w:bottom w:val="none" w:sz="0" w:space="0" w:color="auto"/>
        <w:right w:val="none" w:sz="0" w:space="0" w:color="auto"/>
      </w:divBdr>
      <w:divsChild>
        <w:div w:id="1671984225">
          <w:marLeft w:val="0"/>
          <w:marRight w:val="0"/>
          <w:marTop w:val="0"/>
          <w:marBottom w:val="0"/>
          <w:divBdr>
            <w:top w:val="none" w:sz="0" w:space="0" w:color="auto"/>
            <w:left w:val="none" w:sz="0" w:space="0" w:color="auto"/>
            <w:bottom w:val="none" w:sz="0" w:space="0" w:color="auto"/>
            <w:right w:val="none" w:sz="0" w:space="0" w:color="auto"/>
          </w:divBdr>
          <w:divsChild>
            <w:div w:id="445926094">
              <w:marLeft w:val="0"/>
              <w:marRight w:val="0"/>
              <w:marTop w:val="0"/>
              <w:marBottom w:val="0"/>
              <w:divBdr>
                <w:top w:val="none" w:sz="0" w:space="0" w:color="auto"/>
                <w:left w:val="none" w:sz="0" w:space="0" w:color="auto"/>
                <w:bottom w:val="none" w:sz="0" w:space="0" w:color="auto"/>
                <w:right w:val="none" w:sz="0" w:space="0" w:color="auto"/>
              </w:divBdr>
              <w:divsChild>
                <w:div w:id="18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644">
      <w:bodyDiv w:val="1"/>
      <w:marLeft w:val="0"/>
      <w:marRight w:val="0"/>
      <w:marTop w:val="0"/>
      <w:marBottom w:val="0"/>
      <w:divBdr>
        <w:top w:val="none" w:sz="0" w:space="0" w:color="auto"/>
        <w:left w:val="none" w:sz="0" w:space="0" w:color="auto"/>
        <w:bottom w:val="none" w:sz="0" w:space="0" w:color="auto"/>
        <w:right w:val="none" w:sz="0" w:space="0" w:color="auto"/>
      </w:divBdr>
      <w:divsChild>
        <w:div w:id="1349334755">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sChild>
                <w:div w:id="1288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84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78">
          <w:marLeft w:val="0"/>
          <w:marRight w:val="0"/>
          <w:marTop w:val="0"/>
          <w:marBottom w:val="0"/>
          <w:divBdr>
            <w:top w:val="none" w:sz="0" w:space="0" w:color="auto"/>
            <w:left w:val="none" w:sz="0" w:space="0" w:color="auto"/>
            <w:bottom w:val="none" w:sz="0" w:space="0" w:color="auto"/>
            <w:right w:val="none" w:sz="0" w:space="0" w:color="auto"/>
          </w:divBdr>
          <w:divsChild>
            <w:div w:id="1739594068">
              <w:marLeft w:val="0"/>
              <w:marRight w:val="0"/>
              <w:marTop w:val="0"/>
              <w:marBottom w:val="0"/>
              <w:divBdr>
                <w:top w:val="none" w:sz="0" w:space="0" w:color="auto"/>
                <w:left w:val="none" w:sz="0" w:space="0" w:color="auto"/>
                <w:bottom w:val="none" w:sz="0" w:space="0" w:color="auto"/>
                <w:right w:val="none" w:sz="0" w:space="0" w:color="auto"/>
              </w:divBdr>
              <w:divsChild>
                <w:div w:id="899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881">
      <w:bodyDiv w:val="1"/>
      <w:marLeft w:val="0"/>
      <w:marRight w:val="0"/>
      <w:marTop w:val="0"/>
      <w:marBottom w:val="0"/>
      <w:divBdr>
        <w:top w:val="none" w:sz="0" w:space="0" w:color="auto"/>
        <w:left w:val="none" w:sz="0" w:space="0" w:color="auto"/>
        <w:bottom w:val="none" w:sz="0" w:space="0" w:color="auto"/>
        <w:right w:val="none" w:sz="0" w:space="0" w:color="auto"/>
      </w:divBdr>
      <w:divsChild>
        <w:div w:id="2134015837">
          <w:marLeft w:val="0"/>
          <w:marRight w:val="0"/>
          <w:marTop w:val="0"/>
          <w:marBottom w:val="0"/>
          <w:divBdr>
            <w:top w:val="none" w:sz="0" w:space="0" w:color="auto"/>
            <w:left w:val="none" w:sz="0" w:space="0" w:color="auto"/>
            <w:bottom w:val="none" w:sz="0" w:space="0" w:color="auto"/>
            <w:right w:val="none" w:sz="0" w:space="0" w:color="auto"/>
          </w:divBdr>
          <w:divsChild>
            <w:div w:id="1312903334">
              <w:marLeft w:val="0"/>
              <w:marRight w:val="0"/>
              <w:marTop w:val="0"/>
              <w:marBottom w:val="0"/>
              <w:divBdr>
                <w:top w:val="none" w:sz="0" w:space="0" w:color="auto"/>
                <w:left w:val="none" w:sz="0" w:space="0" w:color="auto"/>
                <w:bottom w:val="none" w:sz="0" w:space="0" w:color="auto"/>
                <w:right w:val="none" w:sz="0" w:space="0" w:color="auto"/>
              </w:divBdr>
              <w:divsChild>
                <w:div w:id="10242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0">
      <w:bodyDiv w:val="1"/>
      <w:marLeft w:val="0"/>
      <w:marRight w:val="0"/>
      <w:marTop w:val="0"/>
      <w:marBottom w:val="0"/>
      <w:divBdr>
        <w:top w:val="none" w:sz="0" w:space="0" w:color="auto"/>
        <w:left w:val="none" w:sz="0" w:space="0" w:color="auto"/>
        <w:bottom w:val="none" w:sz="0" w:space="0" w:color="auto"/>
        <w:right w:val="none" w:sz="0" w:space="0" w:color="auto"/>
      </w:divBdr>
      <w:divsChild>
        <w:div w:id="1998262993">
          <w:marLeft w:val="0"/>
          <w:marRight w:val="0"/>
          <w:marTop w:val="0"/>
          <w:marBottom w:val="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sChild>
                <w:div w:id="376274200">
                  <w:marLeft w:val="0"/>
                  <w:marRight w:val="0"/>
                  <w:marTop w:val="0"/>
                  <w:marBottom w:val="0"/>
                  <w:divBdr>
                    <w:top w:val="none" w:sz="0" w:space="0" w:color="auto"/>
                    <w:left w:val="none" w:sz="0" w:space="0" w:color="auto"/>
                    <w:bottom w:val="none" w:sz="0" w:space="0" w:color="auto"/>
                    <w:right w:val="none" w:sz="0" w:space="0" w:color="auto"/>
                  </w:divBdr>
                </w:div>
              </w:divsChild>
            </w:div>
            <w:div w:id="2024167079">
              <w:marLeft w:val="0"/>
              <w:marRight w:val="0"/>
              <w:marTop w:val="0"/>
              <w:marBottom w:val="0"/>
              <w:divBdr>
                <w:top w:val="none" w:sz="0" w:space="0" w:color="auto"/>
                <w:left w:val="none" w:sz="0" w:space="0" w:color="auto"/>
                <w:bottom w:val="none" w:sz="0" w:space="0" w:color="auto"/>
                <w:right w:val="none" w:sz="0" w:space="0" w:color="auto"/>
              </w:divBdr>
              <w:divsChild>
                <w:div w:id="1357848514">
                  <w:marLeft w:val="0"/>
                  <w:marRight w:val="0"/>
                  <w:marTop w:val="0"/>
                  <w:marBottom w:val="0"/>
                  <w:divBdr>
                    <w:top w:val="none" w:sz="0" w:space="0" w:color="auto"/>
                    <w:left w:val="none" w:sz="0" w:space="0" w:color="auto"/>
                    <w:bottom w:val="none" w:sz="0" w:space="0" w:color="auto"/>
                    <w:right w:val="none" w:sz="0" w:space="0" w:color="auto"/>
                  </w:divBdr>
                </w:div>
              </w:divsChild>
            </w:div>
            <w:div w:id="231240101">
              <w:marLeft w:val="0"/>
              <w:marRight w:val="0"/>
              <w:marTop w:val="0"/>
              <w:marBottom w:val="0"/>
              <w:divBdr>
                <w:top w:val="none" w:sz="0" w:space="0" w:color="auto"/>
                <w:left w:val="none" w:sz="0" w:space="0" w:color="auto"/>
                <w:bottom w:val="none" w:sz="0" w:space="0" w:color="auto"/>
                <w:right w:val="none" w:sz="0" w:space="0" w:color="auto"/>
              </w:divBdr>
              <w:divsChild>
                <w:div w:id="850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225">
      <w:bodyDiv w:val="1"/>
      <w:marLeft w:val="0"/>
      <w:marRight w:val="0"/>
      <w:marTop w:val="0"/>
      <w:marBottom w:val="0"/>
      <w:divBdr>
        <w:top w:val="none" w:sz="0" w:space="0" w:color="auto"/>
        <w:left w:val="none" w:sz="0" w:space="0" w:color="auto"/>
        <w:bottom w:val="none" w:sz="0" w:space="0" w:color="auto"/>
        <w:right w:val="none" w:sz="0" w:space="0" w:color="auto"/>
      </w:divBdr>
      <w:divsChild>
        <w:div w:id="1265923373">
          <w:marLeft w:val="0"/>
          <w:marRight w:val="0"/>
          <w:marTop w:val="0"/>
          <w:marBottom w:val="0"/>
          <w:divBdr>
            <w:top w:val="none" w:sz="0" w:space="0" w:color="auto"/>
            <w:left w:val="none" w:sz="0" w:space="0" w:color="auto"/>
            <w:bottom w:val="none" w:sz="0" w:space="0" w:color="auto"/>
            <w:right w:val="none" w:sz="0" w:space="0" w:color="auto"/>
          </w:divBdr>
          <w:divsChild>
            <w:div w:id="509298094">
              <w:marLeft w:val="0"/>
              <w:marRight w:val="0"/>
              <w:marTop w:val="0"/>
              <w:marBottom w:val="0"/>
              <w:divBdr>
                <w:top w:val="none" w:sz="0" w:space="0" w:color="auto"/>
                <w:left w:val="none" w:sz="0" w:space="0" w:color="auto"/>
                <w:bottom w:val="none" w:sz="0" w:space="0" w:color="auto"/>
                <w:right w:val="none" w:sz="0" w:space="0" w:color="auto"/>
              </w:divBdr>
              <w:divsChild>
                <w:div w:id="285543706">
                  <w:marLeft w:val="0"/>
                  <w:marRight w:val="0"/>
                  <w:marTop w:val="0"/>
                  <w:marBottom w:val="0"/>
                  <w:divBdr>
                    <w:top w:val="none" w:sz="0" w:space="0" w:color="auto"/>
                    <w:left w:val="none" w:sz="0" w:space="0" w:color="auto"/>
                    <w:bottom w:val="none" w:sz="0" w:space="0" w:color="auto"/>
                    <w:right w:val="none" w:sz="0" w:space="0" w:color="auto"/>
                  </w:divBdr>
                  <w:divsChild>
                    <w:div w:id="1125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878">
      <w:bodyDiv w:val="1"/>
      <w:marLeft w:val="0"/>
      <w:marRight w:val="0"/>
      <w:marTop w:val="0"/>
      <w:marBottom w:val="0"/>
      <w:divBdr>
        <w:top w:val="none" w:sz="0" w:space="0" w:color="auto"/>
        <w:left w:val="none" w:sz="0" w:space="0" w:color="auto"/>
        <w:bottom w:val="none" w:sz="0" w:space="0" w:color="auto"/>
        <w:right w:val="none" w:sz="0" w:space="0" w:color="auto"/>
      </w:divBdr>
      <w:divsChild>
        <w:div w:id="998119475">
          <w:marLeft w:val="0"/>
          <w:marRight w:val="0"/>
          <w:marTop w:val="0"/>
          <w:marBottom w:val="0"/>
          <w:divBdr>
            <w:top w:val="none" w:sz="0" w:space="0" w:color="auto"/>
            <w:left w:val="none" w:sz="0" w:space="0" w:color="auto"/>
            <w:bottom w:val="none" w:sz="0" w:space="0" w:color="auto"/>
            <w:right w:val="none" w:sz="0" w:space="0" w:color="auto"/>
          </w:divBdr>
          <w:divsChild>
            <w:div w:id="485124368">
              <w:marLeft w:val="0"/>
              <w:marRight w:val="0"/>
              <w:marTop w:val="0"/>
              <w:marBottom w:val="0"/>
              <w:divBdr>
                <w:top w:val="none" w:sz="0" w:space="0" w:color="auto"/>
                <w:left w:val="none" w:sz="0" w:space="0" w:color="auto"/>
                <w:bottom w:val="none" w:sz="0" w:space="0" w:color="auto"/>
                <w:right w:val="none" w:sz="0" w:space="0" w:color="auto"/>
              </w:divBdr>
              <w:divsChild>
                <w:div w:id="245000684">
                  <w:marLeft w:val="0"/>
                  <w:marRight w:val="0"/>
                  <w:marTop w:val="0"/>
                  <w:marBottom w:val="0"/>
                  <w:divBdr>
                    <w:top w:val="none" w:sz="0" w:space="0" w:color="auto"/>
                    <w:left w:val="none" w:sz="0" w:space="0" w:color="auto"/>
                    <w:bottom w:val="none" w:sz="0" w:space="0" w:color="auto"/>
                    <w:right w:val="none" w:sz="0" w:space="0" w:color="auto"/>
                  </w:divBdr>
                </w:div>
              </w:divsChild>
            </w:div>
            <w:div w:id="877166152">
              <w:marLeft w:val="0"/>
              <w:marRight w:val="0"/>
              <w:marTop w:val="0"/>
              <w:marBottom w:val="0"/>
              <w:divBdr>
                <w:top w:val="none" w:sz="0" w:space="0" w:color="auto"/>
                <w:left w:val="none" w:sz="0" w:space="0" w:color="auto"/>
                <w:bottom w:val="none" w:sz="0" w:space="0" w:color="auto"/>
                <w:right w:val="none" w:sz="0" w:space="0" w:color="auto"/>
              </w:divBdr>
              <w:divsChild>
                <w:div w:id="178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138">
      <w:bodyDiv w:val="1"/>
      <w:marLeft w:val="0"/>
      <w:marRight w:val="0"/>
      <w:marTop w:val="0"/>
      <w:marBottom w:val="0"/>
      <w:divBdr>
        <w:top w:val="none" w:sz="0" w:space="0" w:color="auto"/>
        <w:left w:val="none" w:sz="0" w:space="0" w:color="auto"/>
        <w:bottom w:val="none" w:sz="0" w:space="0" w:color="auto"/>
        <w:right w:val="none" w:sz="0" w:space="0" w:color="auto"/>
      </w:divBdr>
      <w:divsChild>
        <w:div w:id="178012568">
          <w:marLeft w:val="0"/>
          <w:marRight w:val="0"/>
          <w:marTop w:val="0"/>
          <w:marBottom w:val="0"/>
          <w:divBdr>
            <w:top w:val="none" w:sz="0" w:space="0" w:color="auto"/>
            <w:left w:val="none" w:sz="0" w:space="0" w:color="auto"/>
            <w:bottom w:val="none" w:sz="0" w:space="0" w:color="auto"/>
            <w:right w:val="none" w:sz="0" w:space="0" w:color="auto"/>
          </w:divBdr>
          <w:divsChild>
            <w:div w:id="1354696715">
              <w:marLeft w:val="0"/>
              <w:marRight w:val="0"/>
              <w:marTop w:val="0"/>
              <w:marBottom w:val="0"/>
              <w:divBdr>
                <w:top w:val="none" w:sz="0" w:space="0" w:color="auto"/>
                <w:left w:val="none" w:sz="0" w:space="0" w:color="auto"/>
                <w:bottom w:val="none" w:sz="0" w:space="0" w:color="auto"/>
                <w:right w:val="none" w:sz="0" w:space="0" w:color="auto"/>
              </w:divBdr>
              <w:divsChild>
                <w:div w:id="2139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2019-06-19T02:30:00Z</dcterms:created>
  <dcterms:modified xsi:type="dcterms:W3CDTF">2019-06-19T02:30:00Z</dcterms:modified>
</cp:coreProperties>
</file>