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AB4B" w14:textId="501D387B" w:rsidR="009C5C19" w:rsidRPr="009C5C19" w:rsidRDefault="009C5C19" w:rsidP="009C5C19">
      <w:pPr>
        <w:jc w:val="center"/>
      </w:pPr>
      <w:r>
        <w:t>EMERGENCY RESPONSE PROCEDURES</w:t>
      </w:r>
    </w:p>
    <w:p w14:paraId="63193128" w14:textId="29A1998E" w:rsidR="000969AA" w:rsidRPr="001C4D5D" w:rsidRDefault="000969AA" w:rsidP="001C4D5D">
      <w:pPr>
        <w:spacing w:before="100" w:beforeAutospacing="1" w:after="100" w:afterAutospacing="1"/>
        <w:rPr>
          <w:rFonts w:asciiTheme="minorHAnsi" w:hAnsiTheme="minorHAnsi" w:cs="Times New Roman"/>
          <w:sz w:val="24"/>
          <w14:ligatures w14:val="none"/>
        </w:rPr>
      </w:pPr>
      <w:r w:rsidRPr="009C5C19">
        <w:rPr>
          <w:rFonts w:asciiTheme="minorHAnsi" w:hAnsiTheme="minorHAnsi" w:cs="Times New Roman"/>
          <w:sz w:val="24"/>
          <w14:ligatures w14:val="none"/>
        </w:rPr>
        <w:t xml:space="preserve">Ontario Fire Code 2026 – Part 4 (Flammable &amp; Combustible Liquids): The </w:t>
      </w:r>
      <w:r w:rsidRPr="009C5C19">
        <w:rPr>
          <w:rFonts w:asciiTheme="minorHAnsi" w:hAnsiTheme="minorHAnsi" w:cs="Times New Roman"/>
          <w:i/>
          <w:iCs/>
          <w:sz w:val="24"/>
          <w14:ligatures w14:val="none"/>
        </w:rPr>
        <w:t>Almost</w:t>
      </w:r>
      <w:r w:rsidRPr="009C5C19">
        <w:rPr>
          <w:rFonts w:asciiTheme="minorHAnsi" w:hAnsiTheme="minorHAnsi" w:cs="Times New Roman"/>
          <w:sz w:val="24"/>
          <w14:ligatures w14:val="none"/>
        </w:rPr>
        <w:t xml:space="preserve"> Complete Guide to What Actually Changes on January 1</w:t>
      </w:r>
    </w:p>
    <w:p w14:paraId="587FAAFD" w14:textId="61DB8C60" w:rsidR="000969AA" w:rsidRPr="009C5C19" w:rsidRDefault="000969AA" w:rsidP="000969AA">
      <w:pPr>
        <w:spacing w:before="100" w:beforeAutospacing="1" w:after="100" w:afterAutospacing="1"/>
        <w:rPr>
          <w:rFonts w:asciiTheme="minorHAnsi" w:hAnsiTheme="minorHAnsi" w:cs="Times New Roman"/>
          <w:b w:val="0"/>
          <w:bCs/>
          <w:sz w:val="24"/>
          <w14:ligatures w14:val="none"/>
        </w:rPr>
      </w:pPr>
      <w:r w:rsidRPr="009C5C19">
        <w:rPr>
          <w:rFonts w:asciiTheme="minorHAnsi" w:hAnsiTheme="minorHAnsi" w:cs="Times New Roman"/>
          <w:b w:val="0"/>
          <w:bCs/>
          <w:sz w:val="24"/>
          <w14:ligatures w14:val="none"/>
        </w:rPr>
        <w:t xml:space="preserve">With January 1, </w:t>
      </w:r>
      <w:r w:rsidR="009C5C19" w:rsidRPr="009C5C19">
        <w:rPr>
          <w:rFonts w:asciiTheme="minorHAnsi" w:hAnsiTheme="minorHAnsi" w:cs="Times New Roman"/>
          <w:b w:val="0"/>
          <w:bCs/>
          <w:sz w:val="24"/>
          <w14:ligatures w14:val="none"/>
        </w:rPr>
        <w:t>2026,</w:t>
      </w:r>
      <w:r w:rsidRPr="009C5C19">
        <w:rPr>
          <w:rFonts w:asciiTheme="minorHAnsi" w:hAnsiTheme="minorHAnsi" w:cs="Times New Roman"/>
          <w:b w:val="0"/>
          <w:bCs/>
          <w:sz w:val="24"/>
          <w14:ligatures w14:val="none"/>
        </w:rPr>
        <w:t xml:space="preserve"> now at our doorstep, here is a </w:t>
      </w:r>
      <w:r w:rsidRPr="009C5C19">
        <w:rPr>
          <w:rFonts w:asciiTheme="minorHAnsi" w:hAnsiTheme="minorHAnsi" w:cs="Times New Roman"/>
          <w:sz w:val="24"/>
          <w14:ligatures w14:val="none"/>
        </w:rPr>
        <w:t>plain-English breakdown</w:t>
      </w:r>
      <w:r w:rsidRPr="009C5C19">
        <w:rPr>
          <w:rFonts w:asciiTheme="minorHAnsi" w:hAnsiTheme="minorHAnsi" w:cs="Times New Roman"/>
          <w:b w:val="0"/>
          <w:bCs/>
          <w:sz w:val="24"/>
          <w14:ligatures w14:val="none"/>
        </w:rPr>
        <w:t xml:space="preserve"> of nearly every significant change in Part 4 (O. Reg. 87/25) – Ontario’s first full </w:t>
      </w:r>
      <w:r w:rsidR="009C5C19" w:rsidRPr="009C5C19">
        <w:rPr>
          <w:rFonts w:asciiTheme="minorHAnsi" w:hAnsiTheme="minorHAnsi" w:cs="Times New Roman"/>
          <w:b w:val="0"/>
          <w:bCs/>
          <w:sz w:val="24"/>
          <w14:ligatures w14:val="none"/>
        </w:rPr>
        <w:t>harmonization</w:t>
      </w:r>
      <w:r w:rsidRPr="009C5C19">
        <w:rPr>
          <w:rFonts w:asciiTheme="minorHAnsi" w:hAnsiTheme="minorHAnsi" w:cs="Times New Roman"/>
          <w:b w:val="0"/>
          <w:bCs/>
          <w:sz w:val="24"/>
          <w14:ligatures w14:val="none"/>
        </w:rPr>
        <w:t xml:space="preserve"> with the 2020 National Fire Code in over two decades.</w:t>
      </w:r>
    </w:p>
    <w:p w14:paraId="34CF957C" w14:textId="77777777" w:rsidR="000969AA" w:rsidRPr="009C5C19" w:rsidRDefault="000969AA" w:rsidP="000969AA">
      <w:pPr>
        <w:spacing w:before="100" w:beforeAutospacing="1" w:after="100" w:afterAutospacing="1"/>
        <w:rPr>
          <w:rFonts w:asciiTheme="minorHAnsi" w:hAnsiTheme="minorHAnsi" w:cs="Times New Roman"/>
          <w:sz w:val="24"/>
          <w14:ligatures w14:val="none"/>
        </w:rPr>
      </w:pPr>
      <w:r w:rsidRPr="00C41B15">
        <w:rPr>
          <w:rFonts w:asciiTheme="minorHAnsi" w:hAnsiTheme="minorHAnsi" w:cs="Times New Roman"/>
          <w:b w:val="0"/>
          <w:bCs/>
          <w:sz w:val="24"/>
          <w14:ligatures w14:val="none"/>
        </w:rPr>
        <w:t xml:space="preserve">If you store, handle, dispense, or process </w:t>
      </w:r>
      <w:r w:rsidRPr="00C41B15">
        <w:rPr>
          <w:rFonts w:asciiTheme="minorHAnsi" w:hAnsiTheme="minorHAnsi" w:cs="Times New Roman"/>
          <w:sz w:val="24"/>
          <w14:ligatures w14:val="none"/>
        </w:rPr>
        <w:t>more than 500 L total</w:t>
      </w:r>
      <w:r w:rsidRPr="009C5C19">
        <w:rPr>
          <w:rFonts w:asciiTheme="minorHAnsi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hAnsiTheme="minorHAnsi" w:cs="Times New Roman"/>
          <w:b w:val="0"/>
          <w:bCs/>
          <w:sz w:val="24"/>
          <w14:ligatures w14:val="none"/>
        </w:rPr>
        <w:t xml:space="preserve">or </w:t>
      </w:r>
      <w:r w:rsidRPr="00C41B15">
        <w:rPr>
          <w:rFonts w:asciiTheme="minorHAnsi" w:hAnsiTheme="minorHAnsi" w:cs="Times New Roman"/>
          <w:sz w:val="24"/>
          <w14:ligatures w14:val="none"/>
        </w:rPr>
        <w:t>more than 250 L of Class I liquids</w:t>
      </w:r>
      <w:r w:rsidRPr="009C5C19">
        <w:rPr>
          <w:rFonts w:asciiTheme="minorHAnsi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hAnsiTheme="minorHAnsi" w:cs="Times New Roman"/>
          <w:b w:val="0"/>
          <w:bCs/>
          <w:sz w:val="24"/>
          <w14:ligatures w14:val="none"/>
        </w:rPr>
        <w:t>(gasoline, solvents, ethanol, etc.) in a fire compartment, these rules apply to you starting Day 1.</w:t>
      </w:r>
    </w:p>
    <w:p w14:paraId="1AA68D44" w14:textId="77777777" w:rsidR="000969AA" w:rsidRPr="009C5C19" w:rsidRDefault="000969AA" w:rsidP="000969AA">
      <w:pPr>
        <w:spacing w:before="100" w:beforeAutospacing="1" w:after="100" w:afterAutospacing="1"/>
        <w:rPr>
          <w:rFonts w:asciiTheme="minorHAnsi" w:hAnsiTheme="minorHAnsi" w:cs="Times New Roman"/>
          <w:sz w:val="24"/>
          <w14:ligatures w14:val="none"/>
        </w:rPr>
      </w:pPr>
      <w:proofErr w:type="gramStart"/>
      <w:r w:rsidRPr="009C5C19">
        <w:rPr>
          <w:rFonts w:asciiTheme="minorHAnsi" w:hAnsiTheme="minorHAnsi" w:cs="Times New Roman"/>
          <w:sz w:val="24"/>
          <w14:ligatures w14:val="none"/>
        </w:rPr>
        <w:t>Who</w:t>
      </w:r>
      <w:proofErr w:type="gramEnd"/>
      <w:r w:rsidRPr="009C5C19">
        <w:rPr>
          <w:rFonts w:asciiTheme="minorHAnsi" w:hAnsiTheme="minorHAnsi" w:cs="Times New Roman"/>
          <w:sz w:val="24"/>
          <w14:ligatures w14:val="none"/>
        </w:rPr>
        <w:t xml:space="preserve"> This Actually Affects (the real-world list)</w:t>
      </w:r>
    </w:p>
    <w:p w14:paraId="02862DAB" w14:textId="77777777" w:rsidR="000969AA" w:rsidRPr="00C41B15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Chemical, paint, adhesive, plastics, and metal-working manufacturers</w:t>
      </w:r>
    </w:p>
    <w:p w14:paraId="7092A2EE" w14:textId="77777777" w:rsidR="000969AA" w:rsidRPr="00C41B15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Auto/fleet maintenance shops, body shops, dealerships</w:t>
      </w:r>
    </w:p>
    <w:p w14:paraId="44816BF0" w14:textId="77777777" w:rsidR="000969AA" w:rsidRPr="00C41B15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Distilleries, breweries, large edible-oil users</w:t>
      </w:r>
    </w:p>
    <w:p w14:paraId="3416C11C" w14:textId="77777777" w:rsidR="000969AA" w:rsidRPr="009C5C19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Construction contractors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(roofing, flooring, painting, sealers)</w:t>
      </w:r>
    </w:p>
    <w:p w14:paraId="67FB30BA" w14:textId="77777777" w:rsidR="000969AA" w:rsidRPr="00C41B15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Bulk fuel terminals, backup diesel generators (hospitals, data </w:t>
      </w:r>
      <w:proofErr w:type="spellStart"/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centres</w:t>
      </w:r>
      <w:proofErr w:type="spellEnd"/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, universities)</w:t>
      </w:r>
    </w:p>
    <w:p w14:paraId="2A893C71" w14:textId="77777777" w:rsidR="000969AA" w:rsidRPr="00C41B15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Cannabis/hemp extraction facilities</w:t>
      </w:r>
    </w:p>
    <w:p w14:paraId="6DE091F7" w14:textId="77777777" w:rsidR="000969AA" w:rsidRPr="00C41B15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Printing plants, laboratories, waste &amp; recycling operations</w:t>
      </w:r>
    </w:p>
    <w:p w14:paraId="5B4CA58B" w14:textId="77777777" w:rsidR="000969AA" w:rsidRPr="00C41B15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Warehouses storing drums or totes of flammables</w:t>
      </w:r>
    </w:p>
    <w:p w14:paraId="2677A63B" w14:textId="77777777" w:rsidR="000969AA" w:rsidRPr="00C41B15" w:rsidRDefault="000969AA" w:rsidP="000969A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Anyone with aboveground or underground tanks</w:t>
      </w:r>
    </w:p>
    <w:p w14:paraId="5730EC04" w14:textId="77777777" w:rsidR="000969AA" w:rsidRPr="00C41B15" w:rsidRDefault="000969AA" w:rsidP="000969AA">
      <w:pPr>
        <w:spacing w:before="100" w:beforeAutospacing="1" w:after="100" w:afterAutospacing="1"/>
        <w:rPr>
          <w:rFonts w:asciiTheme="minorHAnsi" w:hAnsiTheme="minorHAnsi" w:cs="Times New Roman"/>
          <w:sz w:val="24"/>
          <w14:ligatures w14:val="none"/>
        </w:rPr>
      </w:pPr>
      <w:r w:rsidRPr="00C41B15">
        <w:rPr>
          <w:rFonts w:asciiTheme="minorHAnsi" w:hAnsiTheme="minorHAnsi" w:cs="Times New Roman"/>
          <w:sz w:val="24"/>
          <w14:ligatures w14:val="none"/>
        </w:rPr>
        <w:t>The 13 Changes That Will Matter Most in 2026</w:t>
      </w:r>
    </w:p>
    <w:p w14:paraId="0ADB3358" w14:textId="77777777" w:rsidR="000969AA" w:rsidRPr="00C41B15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Mandatory Comprehensive Emergency Procedures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(4.1.5.5 &amp; 4.1.6.2) Written procedures covering fire, spill containment, </w:t>
      </w:r>
      <w:proofErr w:type="spellStart"/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vapour</w:t>
      </w:r>
      <w:proofErr w:type="spellEnd"/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 release, and environmental protection are now required everywhere the thresholds are exceeded. Process plants and refineries have zero exceptions.</w:t>
      </w:r>
    </w:p>
    <w:p w14:paraId="164D5AF0" w14:textId="77777777" w:rsidR="000969AA" w:rsidRPr="009C5C19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Mandatory Spill Control Procedure – Now Explicit &amp; Detailed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(New 4.1.6.4) Every site must have an approved, implemented, and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sz w:val="24"/>
          <w14:ligatures w14:val="none"/>
        </w:rPr>
        <w:t>prominently posted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spill control procedure that specifically includes these eight elements: (a) operating procedures to prevent leaks/spills (b) ventilation requirements (c) control of ignition sources (d) containment &amp; cleanup methods (dikes, absorbents, sand, etc.) (e) required PPE (rubber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gloves/boots,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SCBA, etc.) (f) chain of command and external notifications (g) preventive maintenance program (h) training for new and experienced staff</w:t>
      </w:r>
    </w:p>
    <w:p w14:paraId="30A663DC" w14:textId="77777777" w:rsidR="000969AA" w:rsidRPr="00C41B15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lastRenderedPageBreak/>
        <w:t>Training Frequency – The Welcome Change Everyone Asked For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(New 4.1.6.5) Staff must be trained on the spill control procedure and equipment use:</w:t>
      </w:r>
    </w:p>
    <w:p w14:paraId="7A51AB03" w14:textId="77777777" w:rsidR="000969AA" w:rsidRPr="00C41B15" w:rsidRDefault="000969AA" w:rsidP="000969AA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Initial training on assignment</w:t>
      </w:r>
    </w:p>
    <w:p w14:paraId="2A1A85DB" w14:textId="77777777" w:rsidR="000969AA" w:rsidRPr="009C5C19" w:rsidRDefault="000969AA" w:rsidP="000969AA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Refresher</w:t>
      </w:r>
      <w:r w:rsidRPr="00C41B15">
        <w:rPr>
          <w:rFonts w:asciiTheme="minorHAnsi" w:eastAsia="Times New Roman" w:hAnsiTheme="minorHAnsi" w:cs="Times New Roman"/>
          <w:sz w:val="24"/>
          <w14:ligatures w14:val="none"/>
        </w:rPr>
        <w:t xml:space="preserve"> at least once every three years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-the old every-6-months retraining requirement has been removed – a genuine regulatory win.</w:t>
      </w:r>
    </w:p>
    <w:p w14:paraId="568DEE76" w14:textId="77777777" w:rsidR="000969AA" w:rsidRPr="009C5C19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Spill &amp; Fire-Water Runoff Control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Plans must now show (typically on drawings) how spilled liquids and firefighting water are kept away from exits, air intakes, FDCs, </w:t>
      </w:r>
      <w:proofErr w:type="spellStart"/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neighbouring</w:t>
      </w:r>
      <w:proofErr w:type="spellEnd"/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 properties, and storm drains.</w:t>
      </w:r>
    </w:p>
    <w:p w14:paraId="1E01FEC9" w14:textId="7925B696" w:rsidR="000969AA" w:rsidRPr="009C5C19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Aboveground Tanks &gt; 5,000 L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110 % secondary containment + vehicle-impact protection (bollards) </w:t>
      </w:r>
      <w:r w:rsidR="00C41B15"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are now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 mandatory.</w:t>
      </w:r>
    </w:p>
    <w:p w14:paraId="4D98174C" w14:textId="77777777" w:rsidR="000969AA" w:rsidRPr="00C41B15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Underground Tanks &amp; Piping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Double-walled piping required on all new or full-replacement installations. Single-wall underground tanks are grandfathered only until December 31, 2031.</w:t>
      </w:r>
    </w:p>
    <w:p w14:paraId="5EC293E0" w14:textId="77777777" w:rsidR="000969AA" w:rsidRPr="009C5C19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C41B15">
        <w:rPr>
          <w:rFonts w:asciiTheme="minorHAnsi" w:eastAsia="Times New Roman" w:hAnsiTheme="minorHAnsi" w:cs="Times New Roman"/>
          <w:sz w:val="24"/>
          <w14:ligatures w14:val="none"/>
        </w:rPr>
        <w:t>Cannabis &amp; Botanical Extraction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C41B15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(New 4.1.12) Hydrocarbon, &gt;90 % ethanol, and supercritical CO₂ extraction facilities are now industrial occupancies – explosion-proof electrical, continuous gas detection, dedicated ventilation required.</w:t>
      </w:r>
    </w:p>
    <w:p w14:paraId="69AFED56" w14:textId="77777777" w:rsidR="000969AA" w:rsidRPr="009C5C19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sz w:val="24"/>
          <w14:ligatures w14:val="none"/>
        </w:rPr>
        <w:t xml:space="preserve">Dispensing &amp; Transfer </w:t>
      </w: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Upgrades Automatic overfill prevention + high-level alarms on tanks &gt; 2,000 L; annual bonding/</w:t>
      </w:r>
      <w:proofErr w:type="gramStart"/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grounding</w:t>
      </w:r>
      <w:proofErr w:type="gramEnd"/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 continuity testing; breakaway hoses and automatic shut-off valves at vehicle islands.</w:t>
      </w:r>
    </w:p>
    <w:p w14:paraId="1D30EAD7" w14:textId="77777777" w:rsidR="000969AA" w:rsidRPr="009C5C19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sz w:val="24"/>
          <w14:ligatures w14:val="none"/>
        </w:rPr>
        <w:t>Indoor Storage Rooms &amp; Cabinets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Maximum 500 L Class I per fire compartment unless sprinklered; mechanical ventilation must be interlocked with lighting when &gt; 250 L Class I is stored; updated signage requirements.</w:t>
      </w:r>
    </w:p>
    <w:p w14:paraId="78ADF179" w14:textId="77777777" w:rsidR="000969AA" w:rsidRPr="001A49AE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sz w:val="24"/>
          <w14:ligatures w14:val="none"/>
        </w:rPr>
        <w:t>Hot Work Restriction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Only 45 L of Class I liquids permitted in open containers during welding, cutting, or grinding.</w:t>
      </w:r>
    </w:p>
    <w:p w14:paraId="4415B813" w14:textId="77777777" w:rsidR="000969AA" w:rsidRPr="001A49AE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sz w:val="24"/>
          <w14:ligatures w14:val="none"/>
        </w:rPr>
        <w:t>Increased Separation Distances</w:t>
      </w:r>
    </w:p>
    <w:p w14:paraId="10439A54" w14:textId="77777777" w:rsidR="000969AA" w:rsidRPr="001A49AE" w:rsidRDefault="000969AA" w:rsidP="000969AA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Class I liquids in open systems → 6 m from ignition sources</w:t>
      </w:r>
    </w:p>
    <w:p w14:paraId="0C8451CD" w14:textId="77777777" w:rsidR="000969AA" w:rsidRPr="001A49AE" w:rsidRDefault="000969AA" w:rsidP="000969AA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Tank vent/relief valve terminations → 7.5 m from property lines/combustibles</w:t>
      </w:r>
    </w:p>
    <w:p w14:paraId="4B42CB50" w14:textId="77777777" w:rsidR="000969AA" w:rsidRPr="001A49AE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sz w:val="24"/>
          <w14:ligatures w14:val="none"/>
        </w:rPr>
        <w:t>Record-Keeping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Leak-detection logs, spill-kit inspections, bonding/grounding tests, training records (including spill control training) now explicitly required and subject to inspection.</w:t>
      </w:r>
    </w:p>
    <w:p w14:paraId="5C7E8B7C" w14:textId="77777777" w:rsidR="000969AA" w:rsidRPr="009C5C19" w:rsidRDefault="000969AA" w:rsidP="000969AA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sz w:val="24"/>
          <w14:ligatures w14:val="none"/>
        </w:rPr>
        <w:t>Grandfathering Is Limited</w:t>
      </w:r>
      <w:r w:rsidRPr="009C5C19">
        <w:rPr>
          <w:rFonts w:asciiTheme="minorHAnsi" w:eastAsia="Times New Roman" w:hAnsiTheme="minorHAnsi" w:cs="Times New Roman"/>
          <w:sz w:val="24"/>
          <w14:ligatures w14:val="none"/>
        </w:rPr>
        <w:t xml:space="preserve"> </w:t>
      </w: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Existing compliant installations stay legal until you modify, expand, or pull a new permit – then full 2026 rules apply immediately.</w:t>
      </w:r>
    </w:p>
    <w:p w14:paraId="7DBA0290" w14:textId="77777777" w:rsidR="000969AA" w:rsidRPr="001A49AE" w:rsidRDefault="000969AA" w:rsidP="000969AA">
      <w:pPr>
        <w:spacing w:before="100" w:beforeAutospacing="1" w:after="100" w:afterAutospacing="1"/>
        <w:rPr>
          <w:rFonts w:asciiTheme="minorHAnsi" w:hAnsiTheme="minorHAnsi" w:cs="Times New Roman"/>
          <w:sz w:val="24"/>
          <w14:ligatures w14:val="none"/>
        </w:rPr>
      </w:pPr>
      <w:r w:rsidRPr="001A49AE">
        <w:rPr>
          <w:rFonts w:asciiTheme="minorHAnsi" w:hAnsiTheme="minorHAnsi" w:cs="Times New Roman"/>
          <w:sz w:val="24"/>
          <w14:ligatures w14:val="none"/>
        </w:rPr>
        <w:t>What Smart Companies Are Doing Right Now (December 2025)</w:t>
      </w:r>
    </w:p>
    <w:p w14:paraId="64014B71" w14:textId="77777777" w:rsidR="000969AA" w:rsidRPr="001A49AE" w:rsidRDefault="000969AA" w:rsidP="000969AA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Updating or creating the 8-point spill control procedure and posting it wherever flammables are stored/used</w:t>
      </w:r>
    </w:p>
    <w:p w14:paraId="20B81514" w14:textId="77777777" w:rsidR="000969AA" w:rsidRPr="001A49AE" w:rsidRDefault="000969AA" w:rsidP="000969AA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Revising training records (and enjoying the new 3-year cycle)</w:t>
      </w:r>
    </w:p>
    <w:p w14:paraId="510D70BD" w14:textId="77777777" w:rsidR="000969AA" w:rsidRPr="001A49AE" w:rsidRDefault="000969AA" w:rsidP="000969AA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lastRenderedPageBreak/>
        <w:t>Walking sites with the new tank tables (4.3.2.1–4.3.2.5) and checking secondary containment/bollards</w:t>
      </w:r>
    </w:p>
    <w:p w14:paraId="0BAADFA6" w14:textId="77777777" w:rsidR="000969AA" w:rsidRPr="001A49AE" w:rsidRDefault="000969AA" w:rsidP="000969AA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Adding spill flow arrows and containment details to site drawings</w:t>
      </w:r>
    </w:p>
    <w:p w14:paraId="3552A6BE" w14:textId="77777777" w:rsidR="000969AA" w:rsidRPr="001A49AE" w:rsidRDefault="000969AA" w:rsidP="000969AA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Scheduling upgrades for single-wall underground piping and </w:t>
      </w:r>
      <w:proofErr w:type="gramStart"/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>leak-detection</w:t>
      </w:r>
      <w:proofErr w:type="gramEnd"/>
      <w:r w:rsidRPr="001A49AE">
        <w:rPr>
          <w:rFonts w:asciiTheme="minorHAnsi" w:eastAsia="Times New Roman" w:hAnsiTheme="minorHAnsi" w:cs="Times New Roman"/>
          <w:b w:val="0"/>
          <w:bCs/>
          <w:sz w:val="24"/>
          <w14:ligatures w14:val="none"/>
        </w:rPr>
        <w:t xml:space="preserve"> systems</w:t>
      </w:r>
    </w:p>
    <w:p w14:paraId="3ED38CC8" w14:textId="77777777" w:rsidR="000969AA" w:rsidRPr="001A49AE" w:rsidRDefault="000969AA" w:rsidP="000969AA">
      <w:pPr>
        <w:rPr>
          <w:rFonts w:asciiTheme="minorHAnsi" w:hAnsiTheme="minorHAnsi" w:cs="Times New Roman"/>
          <w:b w:val="0"/>
          <w:bCs/>
          <w:sz w:val="24"/>
          <w14:ligatures w14:val="none"/>
        </w:rPr>
      </w:pPr>
      <w:r w:rsidRPr="001A49AE">
        <w:rPr>
          <w:rFonts w:asciiTheme="minorHAnsi" w:hAnsiTheme="minorHAnsi" w:cs="Times New Roman"/>
          <w:b w:val="0"/>
          <w:bCs/>
          <w:sz w:val="24"/>
          <w14:ligatures w14:val="none"/>
        </w:rPr>
        <w:t>These changes close real gaps that caused major incidents over the past decade while delivering practical relief (especially the training frequency change).</w:t>
      </w:r>
    </w:p>
    <w:p w14:paraId="5CFC9D82" w14:textId="77777777" w:rsidR="000969AA" w:rsidRDefault="000969AA"/>
    <w:sectPr w:rsidR="0009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2F2"/>
    <w:multiLevelType w:val="multilevel"/>
    <w:tmpl w:val="6220D8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B45FF"/>
    <w:multiLevelType w:val="multilevel"/>
    <w:tmpl w:val="015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87040"/>
    <w:multiLevelType w:val="multilevel"/>
    <w:tmpl w:val="288A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09671">
    <w:abstractNumId w:val="2"/>
  </w:num>
  <w:num w:numId="2" w16cid:durableId="86232849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732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AA"/>
    <w:rsid w:val="00034D31"/>
    <w:rsid w:val="000969AA"/>
    <w:rsid w:val="000A4226"/>
    <w:rsid w:val="001A49AE"/>
    <w:rsid w:val="001C4D5D"/>
    <w:rsid w:val="002243D7"/>
    <w:rsid w:val="00267B83"/>
    <w:rsid w:val="00292441"/>
    <w:rsid w:val="0055141B"/>
    <w:rsid w:val="007669BB"/>
    <w:rsid w:val="00906A8C"/>
    <w:rsid w:val="009C5C19"/>
    <w:rsid w:val="009D564C"/>
    <w:rsid w:val="00AA7D43"/>
    <w:rsid w:val="00C35CC8"/>
    <w:rsid w:val="00C41B15"/>
    <w:rsid w:val="00C84D19"/>
    <w:rsid w:val="00CF6840"/>
    <w:rsid w:val="00F035BB"/>
    <w:rsid w:val="00F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73AD"/>
  <w15:chartTrackingRefBased/>
  <w15:docId w15:val="{3A8E3B40-E62D-4CDD-98CD-82495B74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36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4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69AA"/>
    <w:pPr>
      <w:keepNext/>
      <w:keepLines/>
      <w:spacing w:before="360" w:after="80"/>
      <w:outlineLvl w:val="0"/>
    </w:pPr>
    <w:rPr>
      <w:rFonts w:eastAsiaTheme="majorEastAsia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9AA"/>
    <w:pPr>
      <w:keepNext/>
      <w:keepLines/>
      <w:spacing w:before="160" w:after="80"/>
      <w:outlineLvl w:val="1"/>
    </w:pPr>
    <w:rPr>
      <w:rFonts w:eastAsiaTheme="majorEastAsia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9A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9A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9A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9A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9A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9A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9A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F6840"/>
    <w:rPr>
      <w:i/>
      <w:iCs/>
    </w:rPr>
  </w:style>
  <w:style w:type="paragraph" w:styleId="NoSpacing">
    <w:name w:val="No Spacing"/>
    <w:basedOn w:val="Normal"/>
    <w:uiPriority w:val="99"/>
    <w:qFormat/>
    <w:rsid w:val="00CF6840"/>
    <w:pPr>
      <w:spacing w:after="0" w:line="240" w:lineRule="auto"/>
    </w:pPr>
    <w:rPr>
      <w:rFonts w:cs="Times New Roman"/>
      <w:sz w:val="23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F68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69AA"/>
    <w:rPr>
      <w:rFonts w:eastAsiaTheme="majorEastAsia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9AA"/>
    <w:rPr>
      <w:rFonts w:eastAsiaTheme="majorEastAsia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9AA"/>
    <w:rPr>
      <w:rFonts w:asciiTheme="minorHAnsi" w:eastAsiaTheme="majorEastAsia" w:hAnsiTheme="minorHAns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9AA"/>
    <w:rPr>
      <w:rFonts w:asciiTheme="minorHAnsi" w:eastAsiaTheme="majorEastAsia" w:hAnsiTheme="minorHAns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9AA"/>
    <w:rPr>
      <w:rFonts w:asciiTheme="minorHAnsi" w:eastAsiaTheme="majorEastAsia" w:hAnsiTheme="minorHAns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9A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9A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9A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9AA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9AA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9AA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9AA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9A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9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9A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69AA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9AA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9AA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9AA"/>
    <w:rPr>
      <w:b w:val="0"/>
      <w:bCs/>
      <w:smallCaps/>
      <w:color w:val="A5A5A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Sheldrick</dc:creator>
  <cp:keywords/>
  <dc:description/>
  <cp:lastModifiedBy>NCA Services</cp:lastModifiedBy>
  <cp:revision>3</cp:revision>
  <dcterms:created xsi:type="dcterms:W3CDTF">2025-12-04T18:08:00Z</dcterms:created>
  <dcterms:modified xsi:type="dcterms:W3CDTF">2025-12-05T18:35:00Z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386f06de-0d78-49b5-859f-836e2bee4ebc</vt:lpwstr>
  </property>
</Properties>
</file>