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D95F82" w14:textId="77777777" w:rsidR="009732D8" w:rsidRDefault="009732D8" w:rsidP="009732D8">
      <w:pPr>
        <w:jc w:val="both"/>
      </w:pPr>
    </w:p>
    <w:p w14:paraId="13C84597" w14:textId="2599CA52" w:rsidR="009732D8" w:rsidRDefault="009732D8" w:rsidP="009732D8">
      <w:pPr>
        <w:jc w:val="both"/>
      </w:pPr>
      <w:r>
        <w:t>In the intricate world of construction projects, subcontracting plays a crucial role in achieving success. However, navigating the complexities of subcontracts requires a keen understanding of both the opportunities they present and the risks they entail. Today, subcontracts are increasingly complex and burdensome, with general contractors transferring more risk, responsibility, and liability onto subcontractors. Therefore, it is imperative for subcontractors to gain a deeper understanding of contracts before potential problems arise, rather than after.</w:t>
      </w:r>
    </w:p>
    <w:p w14:paraId="4A3EDCA3" w14:textId="77777777" w:rsidR="009732D8" w:rsidRDefault="009732D8" w:rsidP="009732D8">
      <w:pPr>
        <w:jc w:val="both"/>
      </w:pPr>
    </w:p>
    <w:p w14:paraId="713B7D10" w14:textId="73AED0B9" w:rsidR="009732D8" w:rsidRDefault="009732D8" w:rsidP="009732D8">
      <w:pPr>
        <w:jc w:val="both"/>
      </w:pPr>
      <w:r>
        <w:t xml:space="preserve">In this workshop, we will delve into the strategies and practices that enable participants to leverage subcontracting opportunities to their fullest potential while mitigating associated risks. Whether you're a seasoned subcontractor or new to the subcontracting arena, this workshop is designed to provide valuable insights and practical tools to enhance your subcontracting endeavors. </w:t>
      </w:r>
    </w:p>
    <w:p w14:paraId="1239D16A" w14:textId="77777777" w:rsidR="009732D8" w:rsidRDefault="009732D8" w:rsidP="009732D8">
      <w:pPr>
        <w:jc w:val="both"/>
      </w:pPr>
    </w:p>
    <w:p w14:paraId="0325D710" w14:textId="560F4D73" w:rsidR="009732D8" w:rsidRDefault="009732D8" w:rsidP="009732D8">
      <w:pPr>
        <w:jc w:val="both"/>
      </w:pPr>
      <w:r>
        <w:t>Participants will utilize a manual featuring spreadsheets and checklists to explore the contractual responsi</w:t>
      </w:r>
      <w:r w:rsidRPr="00790FD7">
        <w:t xml:space="preserve">bilities of </w:t>
      </w:r>
      <w:r w:rsidR="00790FD7" w:rsidRPr="00790FD7">
        <w:t>subcontr</w:t>
      </w:r>
      <w:r w:rsidR="00790FD7">
        <w:t>actors</w:t>
      </w:r>
      <w:r>
        <w:t>. We will examine clauses pertaining to design responsibility, performance specifications, conduit or flow-down provisions, scope of subcontract work, payment terms, insurance requirements, protection of work, warranties, and temporary site facilities. Furthermore, we will delve into contract law, terms and conditions, incorporation by reference, and other pertinent contract terms.</w:t>
      </w:r>
    </w:p>
    <w:p w14:paraId="5DB828F9" w14:textId="77777777" w:rsidR="009732D8" w:rsidRDefault="009732D8" w:rsidP="009732D8">
      <w:pPr>
        <w:jc w:val="both"/>
      </w:pPr>
    </w:p>
    <w:p w14:paraId="65EFFA83" w14:textId="5DB96773" w:rsidR="006E7462" w:rsidRDefault="009732D8" w:rsidP="009732D8">
      <w:pPr>
        <w:jc w:val="both"/>
      </w:pPr>
      <w:r>
        <w:t xml:space="preserve">Participants will collaborate to develop a "Subcontract Handbook," enhancing </w:t>
      </w:r>
      <w:r w:rsidR="0084623E">
        <w:t>your</w:t>
      </w:r>
      <w:r>
        <w:t xml:space="preserve"> understanding of contract requirements. Additionally, we will utilize a green, amber, and red-light system to analyze actual subcontract clauses, empowering participants to identify clauses of concern when reviewing and comprehending construction contracts they are considering bidding on or signing.</w:t>
      </w:r>
    </w:p>
    <w:p w14:paraId="0717595F" w14:textId="77777777" w:rsidR="006E7462" w:rsidRDefault="006E7462" w:rsidP="009732D8">
      <w:pPr>
        <w:jc w:val="both"/>
      </w:pPr>
    </w:p>
    <w:p w14:paraId="1A2D0062" w14:textId="72304CEF" w:rsidR="0024516F" w:rsidRDefault="0024516F" w:rsidP="009732D8">
      <w:pPr>
        <w:jc w:val="both"/>
      </w:pPr>
      <w:r w:rsidRPr="0024516F">
        <w:t>This workshop offers a unique resource: a comprehensive manual serving as a reference and companion throughout the sessions. Drawing upon over 40 years of collective experience in the construction industry, this manual is a valuable asset. It provides practical how-to guides, checklists, and templates, serving as a foundation for implementing new processes and procedures, whether in the office or on the jobsite.</w:t>
      </w:r>
    </w:p>
    <w:p w14:paraId="4DE3E717" w14:textId="77777777" w:rsidR="0024516F" w:rsidRDefault="0024516F" w:rsidP="009732D8">
      <w:pPr>
        <w:jc w:val="both"/>
      </w:pPr>
    </w:p>
    <w:p w14:paraId="1FE5A9C1" w14:textId="2FBB5C3D" w:rsidR="006E7462" w:rsidRPr="006E7462" w:rsidRDefault="006E7462" w:rsidP="009732D8">
      <w:pPr>
        <w:jc w:val="both"/>
        <w:rPr>
          <w:b/>
          <w:bCs/>
        </w:rPr>
      </w:pPr>
      <w:r w:rsidRPr="006E7462">
        <w:rPr>
          <w:b/>
          <w:bCs/>
        </w:rPr>
        <w:t>Who should attend this workshop:</w:t>
      </w:r>
    </w:p>
    <w:p w14:paraId="74D6DE52" w14:textId="6D36A4A8" w:rsidR="006E7462" w:rsidRDefault="006E7462" w:rsidP="006E7462">
      <w:pPr>
        <w:pStyle w:val="ListParagraph"/>
        <w:numPr>
          <w:ilvl w:val="0"/>
          <w:numId w:val="1"/>
        </w:numPr>
        <w:jc w:val="both"/>
      </w:pPr>
      <w:r w:rsidRPr="006E7462">
        <w:rPr>
          <w:b/>
          <w:bCs/>
        </w:rPr>
        <w:t>Subcontractors:</w:t>
      </w:r>
      <w:r>
        <w:t xml:space="preserve"> Individuals or companies who perform specific tasks or provide specialized services </w:t>
      </w:r>
      <w:r w:rsidR="00790FD7">
        <w:t>that are secured by subcontract.</w:t>
      </w:r>
    </w:p>
    <w:p w14:paraId="721BD77D" w14:textId="7440702E" w:rsidR="006E7462" w:rsidRDefault="006E7462" w:rsidP="006E7462">
      <w:pPr>
        <w:pStyle w:val="ListParagraph"/>
        <w:numPr>
          <w:ilvl w:val="0"/>
          <w:numId w:val="1"/>
        </w:numPr>
        <w:jc w:val="both"/>
      </w:pPr>
      <w:r w:rsidRPr="006E7462">
        <w:rPr>
          <w:b/>
          <w:bCs/>
        </w:rPr>
        <w:t xml:space="preserve">Project Managers: </w:t>
      </w:r>
      <w:r>
        <w:t>Professionals responsible for overseeing construction projects and managing subcontractor relationships</w:t>
      </w:r>
      <w:r w:rsidR="00790FD7">
        <w:t xml:space="preserve"> and writing subcontracts.</w:t>
      </w:r>
    </w:p>
    <w:p w14:paraId="3126BF3C" w14:textId="2B8FCAEA" w:rsidR="006E7462" w:rsidRDefault="006E7462" w:rsidP="006E7462">
      <w:pPr>
        <w:pStyle w:val="ListParagraph"/>
        <w:numPr>
          <w:ilvl w:val="0"/>
          <w:numId w:val="1"/>
        </w:numPr>
        <w:jc w:val="both"/>
      </w:pPr>
      <w:r w:rsidRPr="006E7462">
        <w:rPr>
          <w:b/>
          <w:bCs/>
        </w:rPr>
        <w:t>Construction Managers:</w:t>
      </w:r>
      <w:r>
        <w:t xml:space="preserve"> Individuals who coordinate and supervise construction activities, including subcontractor work</w:t>
      </w:r>
      <w:r w:rsidR="00790FD7">
        <w:t xml:space="preserve"> and writing subcontracts.</w:t>
      </w:r>
    </w:p>
    <w:p w14:paraId="36833F22" w14:textId="77777777" w:rsidR="006E7462" w:rsidRDefault="006E7462" w:rsidP="006E7462">
      <w:pPr>
        <w:pStyle w:val="ListParagraph"/>
        <w:numPr>
          <w:ilvl w:val="0"/>
          <w:numId w:val="1"/>
        </w:numPr>
        <w:jc w:val="both"/>
      </w:pPr>
      <w:r w:rsidRPr="006E7462">
        <w:rPr>
          <w:b/>
          <w:bCs/>
        </w:rPr>
        <w:t>General Contractors:</w:t>
      </w:r>
      <w:r>
        <w:t xml:space="preserve"> Companies responsible for overall project management and coordination, including subcontractor selection and management.</w:t>
      </w:r>
    </w:p>
    <w:p w14:paraId="6419C920" w14:textId="273B36C8" w:rsidR="006E7462" w:rsidRDefault="006E7462" w:rsidP="006E7462">
      <w:pPr>
        <w:pStyle w:val="ListParagraph"/>
        <w:numPr>
          <w:ilvl w:val="0"/>
          <w:numId w:val="1"/>
        </w:numPr>
        <w:jc w:val="both"/>
      </w:pPr>
      <w:r w:rsidRPr="006E7462">
        <w:rPr>
          <w:b/>
          <w:bCs/>
        </w:rPr>
        <w:t>Estimators:</w:t>
      </w:r>
      <w:r>
        <w:t xml:space="preserve"> Professionals who prepare </w:t>
      </w:r>
      <w:r w:rsidR="00790FD7">
        <w:t>subcontracts</w:t>
      </w:r>
      <w:r>
        <w:t xml:space="preserve"> for construction projects</w:t>
      </w:r>
      <w:r w:rsidR="00790FD7">
        <w:t>.</w:t>
      </w:r>
    </w:p>
    <w:p w14:paraId="4C45BF4B" w14:textId="77777777" w:rsidR="006E7462" w:rsidRDefault="006E7462" w:rsidP="006E7462">
      <w:pPr>
        <w:pStyle w:val="ListParagraph"/>
        <w:numPr>
          <w:ilvl w:val="0"/>
          <w:numId w:val="1"/>
        </w:numPr>
        <w:jc w:val="both"/>
      </w:pPr>
      <w:r w:rsidRPr="006E7462">
        <w:rPr>
          <w:b/>
          <w:bCs/>
        </w:rPr>
        <w:t>Contract Administrators:</w:t>
      </w:r>
      <w:r>
        <w:t xml:space="preserve"> Individuals responsible for managing contracts, including subcontract agreements and compliance.</w:t>
      </w:r>
    </w:p>
    <w:p w14:paraId="2AC884F4" w14:textId="3335ABDC" w:rsidR="006E7462" w:rsidRDefault="006E7462" w:rsidP="006E7462">
      <w:pPr>
        <w:pStyle w:val="ListParagraph"/>
        <w:numPr>
          <w:ilvl w:val="0"/>
          <w:numId w:val="1"/>
        </w:numPr>
        <w:jc w:val="both"/>
      </w:pPr>
      <w:r w:rsidRPr="006E7462">
        <w:rPr>
          <w:b/>
          <w:bCs/>
        </w:rPr>
        <w:t>Legal Professionals:</w:t>
      </w:r>
      <w:r>
        <w:t xml:space="preserve"> Lawyers or legal advisors who specialize in construction law and </w:t>
      </w:r>
      <w:r w:rsidR="00790FD7">
        <w:t>sub</w:t>
      </w:r>
      <w:r>
        <w:t>contract negotiation.</w:t>
      </w:r>
    </w:p>
    <w:p w14:paraId="7DBE0DFC" w14:textId="77777777" w:rsidR="00970E32" w:rsidRDefault="00970E32" w:rsidP="00970E32">
      <w:pPr>
        <w:pStyle w:val="ListParagraph"/>
        <w:jc w:val="both"/>
        <w:rPr>
          <w:b/>
          <w:bCs/>
        </w:rPr>
      </w:pPr>
    </w:p>
    <w:p w14:paraId="2409B8EB" w14:textId="77777777" w:rsidR="00985AAF" w:rsidRDefault="00985AAF" w:rsidP="00970E32">
      <w:pPr>
        <w:pStyle w:val="ListParagraph"/>
        <w:jc w:val="both"/>
      </w:pPr>
    </w:p>
    <w:p w14:paraId="2ABE55B8" w14:textId="7DE48FBC" w:rsidR="006E7462" w:rsidRDefault="006E7462" w:rsidP="006E7462">
      <w:pPr>
        <w:pStyle w:val="ListParagraph"/>
        <w:numPr>
          <w:ilvl w:val="0"/>
          <w:numId w:val="1"/>
        </w:numPr>
        <w:jc w:val="both"/>
      </w:pPr>
      <w:r>
        <w:t xml:space="preserve">Anyone involved in the construction process who seeks to improve their understanding of subcontracting practices and enhance their ability to </w:t>
      </w:r>
      <w:r w:rsidR="00790FD7">
        <w:t>understand and write effective subcontracts.</w:t>
      </w:r>
    </w:p>
    <w:p w14:paraId="53BDDE7D" w14:textId="77777777" w:rsidR="009732D8" w:rsidRDefault="009732D8" w:rsidP="009732D8"/>
    <w:p w14:paraId="2804E26D" w14:textId="77777777" w:rsidR="00970E32" w:rsidRPr="00970E32" w:rsidRDefault="00970E32" w:rsidP="00970E32">
      <w:pPr>
        <w:rPr>
          <w:b/>
          <w:bCs/>
        </w:rPr>
      </w:pPr>
      <w:r w:rsidRPr="00970E32">
        <w:rPr>
          <w:b/>
          <w:bCs/>
        </w:rPr>
        <w:t>Virtual Classroom Sessions:</w:t>
      </w:r>
    </w:p>
    <w:p w14:paraId="5E6F4A56" w14:textId="6E865BA9" w:rsidR="00970E32" w:rsidRDefault="00970E32" w:rsidP="00970E32">
      <w:r>
        <w:t>2 sessions of 3.5 hours each</w:t>
      </w:r>
      <w:r w:rsidR="000708CD">
        <w:t>.</w:t>
      </w:r>
    </w:p>
    <w:p w14:paraId="6E839DCE" w14:textId="77777777" w:rsidR="00970E32" w:rsidRDefault="00970E32" w:rsidP="00970E32"/>
    <w:p w14:paraId="360D3ACD" w14:textId="66BFFE29" w:rsidR="009732D8" w:rsidRDefault="00970E32" w:rsidP="00970E32">
      <w:r>
        <w:t xml:space="preserve">This workshop is accredited for 2 Gold Seal </w:t>
      </w:r>
      <w:r w:rsidR="000708CD">
        <w:t>credits</w:t>
      </w:r>
      <w:r>
        <w:t>.</w:t>
      </w:r>
    </w:p>
    <w:p w14:paraId="349598B3" w14:textId="77777777" w:rsidR="009732D8" w:rsidRDefault="009732D8" w:rsidP="009732D8"/>
    <w:p w14:paraId="6A0FD6C7" w14:textId="77777777" w:rsidR="009732D8" w:rsidRDefault="009732D8" w:rsidP="009732D8"/>
    <w:p w14:paraId="7CAF82A1" w14:textId="77777777" w:rsidR="009732D8" w:rsidRDefault="009732D8" w:rsidP="009732D8"/>
    <w:p w14:paraId="238916DD" w14:textId="77777777" w:rsidR="00445E50" w:rsidRDefault="00445E50"/>
    <w:sectPr w:rsidR="00445E5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29882F" w14:textId="77777777" w:rsidR="00567764" w:rsidRDefault="00567764" w:rsidP="009732D8">
      <w:r>
        <w:separator/>
      </w:r>
    </w:p>
  </w:endnote>
  <w:endnote w:type="continuationSeparator" w:id="0">
    <w:p w14:paraId="0CCDC92D" w14:textId="77777777" w:rsidR="00567764" w:rsidRDefault="00567764" w:rsidP="009732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3E2A9" w14:textId="77777777" w:rsidR="00791F03" w:rsidRDefault="00791F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AFCDE" w14:textId="5B722C33" w:rsidR="00970E32" w:rsidRDefault="00970E32">
    <w:pPr>
      <w:pStyle w:val="Footer"/>
    </w:pPr>
    <w:r>
      <w:rPr>
        <w:noProof/>
      </w:rPr>
      <w:drawing>
        <wp:anchor distT="0" distB="0" distL="0" distR="0" simplePos="0" relativeHeight="251659264" behindDoc="1" locked="0" layoutInCell="1" allowOverlap="1" wp14:anchorId="4616878E" wp14:editId="1106B44C">
          <wp:simplePos x="0" y="0"/>
          <wp:positionH relativeFrom="page">
            <wp:posOffset>289560</wp:posOffset>
          </wp:positionH>
          <wp:positionV relativeFrom="page">
            <wp:posOffset>9262745</wp:posOffset>
          </wp:positionV>
          <wp:extent cx="682751" cy="585215"/>
          <wp:effectExtent l="0" t="0" r="0" b="0"/>
          <wp:wrapNone/>
          <wp:docPr id="415190205" name="image3.jpeg" descr="A logo for a construction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190205" name="image3.jpeg" descr="A logo for a construction company&#10;&#10;Description automatically generated"/>
                  <pic:cNvPicPr/>
                </pic:nvPicPr>
                <pic:blipFill>
                  <a:blip r:embed="rId1" cstate="print"/>
                  <a:stretch>
                    <a:fillRect/>
                  </a:stretch>
                </pic:blipFill>
                <pic:spPr>
                  <a:xfrm>
                    <a:off x="0" y="0"/>
                    <a:ext cx="682751" cy="585215"/>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B71E4" w14:textId="77777777" w:rsidR="00791F03" w:rsidRDefault="00791F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2E343C" w14:textId="77777777" w:rsidR="00567764" w:rsidRDefault="00567764" w:rsidP="009732D8">
      <w:r>
        <w:separator/>
      </w:r>
    </w:p>
  </w:footnote>
  <w:footnote w:type="continuationSeparator" w:id="0">
    <w:p w14:paraId="5925F8E5" w14:textId="77777777" w:rsidR="00567764" w:rsidRDefault="00567764" w:rsidP="009732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8A5C0" w14:textId="77777777" w:rsidR="00791F03" w:rsidRDefault="00791F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7F933" w14:textId="7D0E8B55" w:rsidR="009732D8" w:rsidRDefault="00970E32" w:rsidP="009732D8">
    <w:pPr>
      <w:pStyle w:val="Header"/>
      <w:jc w:val="center"/>
      <w:rPr>
        <w:b/>
        <w:bCs/>
        <w:sz w:val="28"/>
        <w:szCs w:val="28"/>
      </w:rPr>
    </w:pPr>
    <w:r w:rsidRPr="009732D8">
      <w:rPr>
        <w:b/>
        <w:bCs/>
        <w:sz w:val="28"/>
        <w:szCs w:val="28"/>
      </w:rPr>
      <w:t xml:space="preserve">MASTERING SUBCONTRACTS: </w:t>
    </w:r>
    <w:r>
      <w:rPr>
        <w:b/>
        <w:bCs/>
        <w:sz w:val="28"/>
        <w:szCs w:val="28"/>
      </w:rPr>
      <w:t>MAXIMIZING</w:t>
    </w:r>
    <w:r w:rsidRPr="009732D8">
      <w:rPr>
        <w:b/>
        <w:bCs/>
        <w:sz w:val="28"/>
        <w:szCs w:val="28"/>
      </w:rPr>
      <w:t xml:space="preserve"> OPPORTUNITIES AND MINIMIZING RISKS</w:t>
    </w:r>
    <w:r w:rsidR="00791F03">
      <w:rPr>
        <w:b/>
        <w:bCs/>
        <w:sz w:val="28"/>
        <w:szCs w:val="28"/>
      </w:rPr>
      <w:t xml:space="preserve"> WORKSHOP OUTLINE</w:t>
    </w:r>
  </w:p>
  <w:p w14:paraId="43D06C22" w14:textId="29A1881A" w:rsidR="00970E32" w:rsidRDefault="00970E32" w:rsidP="009732D8">
    <w:pPr>
      <w:pStyle w:val="Header"/>
      <w:jc w:val="center"/>
      <w:rPr>
        <w:b/>
        <w:bCs/>
        <w:sz w:val="28"/>
        <w:szCs w:val="28"/>
      </w:rPr>
    </w:pPr>
    <w:r>
      <w:rPr>
        <w:b/>
        <w:bCs/>
        <w:sz w:val="28"/>
        <w:szCs w:val="28"/>
      </w:rPr>
      <w:t>(Formally: Trade Contracts – A Double-Edged Sword)</w:t>
    </w:r>
  </w:p>
  <w:p w14:paraId="512E21F5" w14:textId="060F1A0F" w:rsidR="00970E32" w:rsidRPr="00970E32" w:rsidRDefault="00970E32" w:rsidP="009732D8">
    <w:pPr>
      <w:pStyle w:val="Header"/>
      <w:jc w:val="center"/>
      <w:rPr>
        <w:b/>
        <w:bCs/>
        <w:sz w:val="24"/>
        <w:szCs w:val="24"/>
      </w:rPr>
    </w:pPr>
    <w:r w:rsidRPr="00970E32">
      <w:rPr>
        <w:b/>
        <w:bCs/>
        <w:sz w:val="24"/>
        <w:szCs w:val="24"/>
      </w:rPr>
      <w:t>CONSTRUCTING MINDS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5B659" w14:textId="77777777" w:rsidR="00791F03" w:rsidRDefault="00791F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4569A4"/>
    <w:multiLevelType w:val="hybridMultilevel"/>
    <w:tmpl w:val="EF4E12A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1039636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2D8"/>
    <w:rsid w:val="000708CD"/>
    <w:rsid w:val="00083D39"/>
    <w:rsid w:val="000A5A72"/>
    <w:rsid w:val="00102D0A"/>
    <w:rsid w:val="001926CA"/>
    <w:rsid w:val="0024516F"/>
    <w:rsid w:val="00445E50"/>
    <w:rsid w:val="00567764"/>
    <w:rsid w:val="006E7462"/>
    <w:rsid w:val="00790FD7"/>
    <w:rsid w:val="00791F03"/>
    <w:rsid w:val="0084623E"/>
    <w:rsid w:val="00970E32"/>
    <w:rsid w:val="009732D8"/>
    <w:rsid w:val="00985AA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09727"/>
  <w15:chartTrackingRefBased/>
  <w15:docId w15:val="{B3F9477E-6CC6-4308-B2C3-AA3865226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inorHAnsi"/>
        <w:kern w:val="2"/>
        <w:sz w:val="22"/>
        <w:lang w:val="en-CA"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left"/>
    </w:pPr>
  </w:style>
  <w:style w:type="paragraph" w:styleId="Heading1">
    <w:name w:val="heading 1"/>
    <w:basedOn w:val="Normal"/>
    <w:next w:val="Normal"/>
    <w:link w:val="Heading1Char"/>
    <w:uiPriority w:val="9"/>
    <w:qFormat/>
    <w:rsid w:val="009732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732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732D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732D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9732D8"/>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732D8"/>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732D8"/>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732D8"/>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732D8"/>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32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732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732D8"/>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32D8"/>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9732D8"/>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732D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732D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732D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732D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732D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32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32D8"/>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32D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732D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732D8"/>
    <w:rPr>
      <w:i/>
      <w:iCs/>
      <w:color w:val="404040" w:themeColor="text1" w:themeTint="BF"/>
    </w:rPr>
  </w:style>
  <w:style w:type="paragraph" w:styleId="ListParagraph">
    <w:name w:val="List Paragraph"/>
    <w:basedOn w:val="Normal"/>
    <w:uiPriority w:val="34"/>
    <w:qFormat/>
    <w:rsid w:val="009732D8"/>
    <w:pPr>
      <w:ind w:left="720"/>
      <w:contextualSpacing/>
    </w:pPr>
  </w:style>
  <w:style w:type="character" w:styleId="IntenseEmphasis">
    <w:name w:val="Intense Emphasis"/>
    <w:basedOn w:val="DefaultParagraphFont"/>
    <w:uiPriority w:val="21"/>
    <w:qFormat/>
    <w:rsid w:val="009732D8"/>
    <w:rPr>
      <w:i/>
      <w:iCs/>
      <w:color w:val="0F4761" w:themeColor="accent1" w:themeShade="BF"/>
    </w:rPr>
  </w:style>
  <w:style w:type="paragraph" w:styleId="IntenseQuote">
    <w:name w:val="Intense Quote"/>
    <w:basedOn w:val="Normal"/>
    <w:next w:val="Normal"/>
    <w:link w:val="IntenseQuoteChar"/>
    <w:uiPriority w:val="30"/>
    <w:qFormat/>
    <w:rsid w:val="009732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32D8"/>
    <w:rPr>
      <w:i/>
      <w:iCs/>
      <w:color w:val="0F4761" w:themeColor="accent1" w:themeShade="BF"/>
    </w:rPr>
  </w:style>
  <w:style w:type="character" w:styleId="IntenseReference">
    <w:name w:val="Intense Reference"/>
    <w:basedOn w:val="DefaultParagraphFont"/>
    <w:uiPriority w:val="32"/>
    <w:qFormat/>
    <w:rsid w:val="009732D8"/>
    <w:rPr>
      <w:b/>
      <w:bCs/>
      <w:smallCaps/>
      <w:color w:val="0F4761" w:themeColor="accent1" w:themeShade="BF"/>
      <w:spacing w:val="5"/>
    </w:rPr>
  </w:style>
  <w:style w:type="paragraph" w:styleId="Header">
    <w:name w:val="header"/>
    <w:basedOn w:val="Normal"/>
    <w:link w:val="HeaderChar"/>
    <w:uiPriority w:val="99"/>
    <w:unhideWhenUsed/>
    <w:rsid w:val="009732D8"/>
    <w:pPr>
      <w:tabs>
        <w:tab w:val="center" w:pos="4680"/>
        <w:tab w:val="right" w:pos="9360"/>
      </w:tabs>
    </w:pPr>
  </w:style>
  <w:style w:type="character" w:customStyle="1" w:styleId="HeaderChar">
    <w:name w:val="Header Char"/>
    <w:basedOn w:val="DefaultParagraphFont"/>
    <w:link w:val="Header"/>
    <w:uiPriority w:val="99"/>
    <w:rsid w:val="009732D8"/>
  </w:style>
  <w:style w:type="paragraph" w:styleId="Footer">
    <w:name w:val="footer"/>
    <w:basedOn w:val="Normal"/>
    <w:link w:val="FooterChar"/>
    <w:uiPriority w:val="99"/>
    <w:unhideWhenUsed/>
    <w:rsid w:val="009732D8"/>
    <w:pPr>
      <w:tabs>
        <w:tab w:val="center" w:pos="4680"/>
        <w:tab w:val="right" w:pos="9360"/>
      </w:tabs>
    </w:pPr>
  </w:style>
  <w:style w:type="character" w:customStyle="1" w:styleId="FooterChar">
    <w:name w:val="Footer Char"/>
    <w:basedOn w:val="DefaultParagraphFont"/>
    <w:link w:val="Footer"/>
    <w:uiPriority w:val="99"/>
    <w:rsid w:val="009732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520</Words>
  <Characters>2969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Kelly</dc:creator>
  <cp:keywords/>
  <dc:description/>
  <cp:lastModifiedBy>Lee Kelly</cp:lastModifiedBy>
  <cp:revision>9</cp:revision>
  <dcterms:created xsi:type="dcterms:W3CDTF">2024-04-05T21:12:00Z</dcterms:created>
  <dcterms:modified xsi:type="dcterms:W3CDTF">2024-04-07T12:51:00Z</dcterms:modified>
</cp:coreProperties>
</file>