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AB41" w14:textId="77777777" w:rsidR="002B1348" w:rsidRDefault="002B1348">
      <w:pPr>
        <w:pStyle w:val="BodyText"/>
        <w:rPr>
          <w:sz w:val="20"/>
        </w:rPr>
      </w:pPr>
    </w:p>
    <w:p w14:paraId="17B4F2E3" w14:textId="0AA44CDC" w:rsidR="003B29AB" w:rsidRPr="003B29AB" w:rsidRDefault="003B29AB" w:rsidP="006A268C">
      <w:pPr>
        <w:pStyle w:val="BodyText"/>
        <w:ind w:left="592" w:right="434"/>
        <w:jc w:val="both"/>
        <w:rPr>
          <w:sz w:val="22"/>
          <w:szCs w:val="22"/>
        </w:rPr>
      </w:pPr>
      <w:r w:rsidRPr="003B29AB">
        <w:rPr>
          <w:sz w:val="22"/>
          <w:szCs w:val="22"/>
        </w:rPr>
        <w:t xml:space="preserve">The fundamental principle underscored in this </w:t>
      </w:r>
      <w:r>
        <w:rPr>
          <w:sz w:val="22"/>
          <w:szCs w:val="22"/>
        </w:rPr>
        <w:t>workshop</w:t>
      </w:r>
      <w:r w:rsidRPr="003B29AB">
        <w:rPr>
          <w:sz w:val="22"/>
          <w:szCs w:val="22"/>
        </w:rPr>
        <w:t xml:space="preserve"> is that construction management is a met</w:t>
      </w:r>
      <w:r w:rsidR="006A268C">
        <w:rPr>
          <w:sz w:val="22"/>
          <w:szCs w:val="22"/>
        </w:rPr>
        <w:t xml:space="preserve">hodically </w:t>
      </w:r>
      <w:r w:rsidRPr="003B29AB">
        <w:rPr>
          <w:sz w:val="22"/>
          <w:szCs w:val="22"/>
        </w:rPr>
        <w:t xml:space="preserve">planned process, and the construction execution plan serves as the </w:t>
      </w:r>
      <w:r w:rsidR="006A268C">
        <w:rPr>
          <w:sz w:val="22"/>
          <w:szCs w:val="22"/>
        </w:rPr>
        <w:t xml:space="preserve">pinnacle </w:t>
      </w:r>
      <w:r w:rsidRPr="003B29AB">
        <w:rPr>
          <w:sz w:val="22"/>
          <w:szCs w:val="22"/>
        </w:rPr>
        <w:t xml:space="preserve">of the construction planning phase. </w:t>
      </w:r>
      <w:r w:rsidR="006A268C" w:rsidRPr="006A268C">
        <w:rPr>
          <w:sz w:val="22"/>
          <w:szCs w:val="22"/>
        </w:rPr>
        <w:t xml:space="preserve">The construction execution plan should clearly outline the sequence of activities necessary for project construction and milestone achievement in easily understandable terms. Once finalized, it serves as a valuable tool for communicating project management and construction methodologies to </w:t>
      </w:r>
      <w:r w:rsidR="006A268C">
        <w:rPr>
          <w:sz w:val="22"/>
          <w:szCs w:val="22"/>
        </w:rPr>
        <w:t xml:space="preserve">the project </w:t>
      </w:r>
      <w:r w:rsidR="006A268C" w:rsidRPr="006A268C">
        <w:rPr>
          <w:sz w:val="22"/>
          <w:szCs w:val="22"/>
        </w:rPr>
        <w:t xml:space="preserve">stakeholders. Additionally, it acts as a guiding roadmap for project team members, facilitating a comprehensive understanding of the </w:t>
      </w:r>
      <w:r w:rsidR="006A268C">
        <w:rPr>
          <w:sz w:val="22"/>
          <w:szCs w:val="22"/>
        </w:rPr>
        <w:t xml:space="preserve">project deliverables and </w:t>
      </w:r>
      <w:r w:rsidR="00CE649D">
        <w:rPr>
          <w:sz w:val="22"/>
          <w:szCs w:val="22"/>
        </w:rPr>
        <w:t>processes</w:t>
      </w:r>
      <w:r w:rsidR="006A268C" w:rsidRPr="006A268C">
        <w:rPr>
          <w:sz w:val="22"/>
          <w:szCs w:val="22"/>
        </w:rPr>
        <w:t>.</w:t>
      </w:r>
    </w:p>
    <w:p w14:paraId="13D6A0BF" w14:textId="77777777" w:rsidR="003B29AB" w:rsidRPr="003B29AB" w:rsidRDefault="003B29AB" w:rsidP="003B29AB">
      <w:pPr>
        <w:pStyle w:val="BodyText"/>
        <w:tabs>
          <w:tab w:val="left" w:pos="10206"/>
        </w:tabs>
        <w:ind w:left="592" w:right="434"/>
        <w:jc w:val="both"/>
        <w:rPr>
          <w:sz w:val="22"/>
          <w:szCs w:val="22"/>
        </w:rPr>
      </w:pPr>
    </w:p>
    <w:p w14:paraId="2E85DD9D" w14:textId="5C255C3A" w:rsidR="003B29AB" w:rsidRDefault="003B29AB" w:rsidP="003B29AB">
      <w:pPr>
        <w:pStyle w:val="BodyText"/>
        <w:ind w:left="592" w:right="434"/>
        <w:jc w:val="both"/>
        <w:rPr>
          <w:sz w:val="22"/>
          <w:szCs w:val="22"/>
        </w:rPr>
      </w:pPr>
      <w:r w:rsidRPr="003B29AB">
        <w:rPr>
          <w:sz w:val="22"/>
          <w:szCs w:val="22"/>
        </w:rPr>
        <w:t xml:space="preserve">This workshop outlines a comprehensive planning process encapsulated in a construction execution plan, which spans the pre-construction, construction, and turnover stages of a project. Within this plan, traditional project management functions such as scope and budget development, scheduling, and change management are structured in a format tailored to support construction </w:t>
      </w:r>
      <w:proofErr w:type="spellStart"/>
      <w:r w:rsidRPr="003B29AB">
        <w:rPr>
          <w:sz w:val="22"/>
          <w:szCs w:val="22"/>
        </w:rPr>
        <w:t>endeavo</w:t>
      </w:r>
      <w:r w:rsidR="00CE649D">
        <w:rPr>
          <w:sz w:val="22"/>
          <w:szCs w:val="22"/>
        </w:rPr>
        <w:t>u</w:t>
      </w:r>
      <w:r w:rsidRPr="003B29AB">
        <w:rPr>
          <w:sz w:val="22"/>
          <w:szCs w:val="22"/>
        </w:rPr>
        <w:t>rs</w:t>
      </w:r>
      <w:proofErr w:type="spellEnd"/>
      <w:r w:rsidRPr="003B29AB">
        <w:rPr>
          <w:sz w:val="22"/>
          <w:szCs w:val="22"/>
        </w:rPr>
        <w:t>. While a well-crafted construction execution plan does not ensure project success, we firmly believe that thorough pre-planning significantly enhances the likelihood of success. Throughout the workshop, we provide examples of tools and processes aimed at establishing the necessary information for project success.</w:t>
      </w:r>
    </w:p>
    <w:p w14:paraId="5E5F5AA7" w14:textId="77777777" w:rsidR="006A268C" w:rsidRDefault="006A268C" w:rsidP="003B29AB">
      <w:pPr>
        <w:pStyle w:val="BodyText"/>
        <w:ind w:left="592" w:right="434"/>
        <w:jc w:val="both"/>
        <w:rPr>
          <w:sz w:val="22"/>
          <w:szCs w:val="22"/>
        </w:rPr>
      </w:pPr>
    </w:p>
    <w:p w14:paraId="208400CD" w14:textId="407BEDF4" w:rsidR="00235D15" w:rsidRDefault="00235D15" w:rsidP="003B29AB">
      <w:pPr>
        <w:pStyle w:val="BodyText"/>
        <w:ind w:left="592" w:right="434"/>
        <w:jc w:val="both"/>
        <w:rPr>
          <w:sz w:val="22"/>
          <w:szCs w:val="22"/>
        </w:rPr>
      </w:pPr>
      <w:r w:rsidRPr="00235D15">
        <w:rPr>
          <w:sz w:val="22"/>
          <w:szCs w:val="22"/>
        </w:rPr>
        <w:t>This workshop offers an exclusive resource: a comprehensive manual serving as a reference and companion throughout the sessions. Drawing upon over 40 years of collective experience in the construction industry, this manual is a valuable asset. It provides practical instructions, checklists, and templates, serving as a foundation for implementing new processes and procedures, whether in the office or on the jobsite.</w:t>
      </w:r>
    </w:p>
    <w:p w14:paraId="44991168" w14:textId="77777777" w:rsidR="00235D15" w:rsidRDefault="00235D15" w:rsidP="003B29AB">
      <w:pPr>
        <w:pStyle w:val="BodyText"/>
        <w:ind w:left="592" w:right="434"/>
        <w:jc w:val="both"/>
        <w:rPr>
          <w:b/>
          <w:bCs/>
          <w:sz w:val="22"/>
          <w:szCs w:val="22"/>
        </w:rPr>
      </w:pPr>
    </w:p>
    <w:p w14:paraId="3AEE1688" w14:textId="6D6486ED" w:rsidR="00367E21" w:rsidRPr="00367E21" w:rsidRDefault="00367E21" w:rsidP="003B29AB">
      <w:pPr>
        <w:pStyle w:val="BodyText"/>
        <w:ind w:left="592" w:right="434"/>
        <w:jc w:val="both"/>
        <w:rPr>
          <w:b/>
          <w:bCs/>
          <w:sz w:val="22"/>
          <w:szCs w:val="22"/>
        </w:rPr>
      </w:pPr>
      <w:r w:rsidRPr="00367E21">
        <w:rPr>
          <w:b/>
          <w:bCs/>
          <w:sz w:val="22"/>
          <w:szCs w:val="22"/>
        </w:rPr>
        <w:t>What you will learn:</w:t>
      </w:r>
    </w:p>
    <w:p w14:paraId="60B83D15" w14:textId="6CED5B61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Mastery of Planning Techniques:</w:t>
      </w:r>
      <w:r w:rsidRPr="00367E21">
        <w:rPr>
          <w:sz w:val="22"/>
          <w:szCs w:val="22"/>
        </w:rPr>
        <w:t xml:space="preserve"> Gain proficiency in various planning methodologies and techniques utilized in construction project management.</w:t>
      </w:r>
    </w:p>
    <w:p w14:paraId="4B19F701" w14:textId="420350C7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Comprehensive Understanding of Project Lifecycle:</w:t>
      </w:r>
      <w:r w:rsidRPr="00367E21">
        <w:rPr>
          <w:sz w:val="22"/>
          <w:szCs w:val="22"/>
        </w:rPr>
        <w:t xml:space="preserve"> Develop a thorough comprehension of the construction project lifecycle, from initiation to closeout, including key milestones and phases.</w:t>
      </w:r>
    </w:p>
    <w:p w14:paraId="47B11564" w14:textId="6A52DBB2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Effective Scope Management:</w:t>
      </w:r>
      <w:r w:rsidRPr="00367E21">
        <w:rPr>
          <w:sz w:val="22"/>
          <w:szCs w:val="22"/>
        </w:rPr>
        <w:t xml:space="preserve"> Learn strategies for defining, refining, and managing project scope to ensure alignment with project objectives and stakeholder expectations.</w:t>
      </w:r>
    </w:p>
    <w:p w14:paraId="485EB435" w14:textId="1EE8BBB2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Schedule Development:</w:t>
      </w:r>
      <w:r w:rsidRPr="00367E21">
        <w:rPr>
          <w:sz w:val="22"/>
          <w:szCs w:val="22"/>
        </w:rPr>
        <w:t xml:space="preserve"> </w:t>
      </w:r>
      <w:r>
        <w:rPr>
          <w:sz w:val="22"/>
          <w:szCs w:val="22"/>
        </w:rPr>
        <w:t>Understand why</w:t>
      </w:r>
      <w:r w:rsidRPr="00367E21">
        <w:rPr>
          <w:sz w:val="22"/>
          <w:szCs w:val="22"/>
        </w:rPr>
        <w:t xml:space="preserve"> developing and maintaining project schedules, including critical path analysis, milestone tracking, and resource allocation</w:t>
      </w:r>
      <w:r>
        <w:rPr>
          <w:sz w:val="22"/>
          <w:szCs w:val="22"/>
        </w:rPr>
        <w:t xml:space="preserve"> is so important.</w:t>
      </w:r>
    </w:p>
    <w:p w14:paraId="0EC09742" w14:textId="616B5744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Budgeting and Cost Control:</w:t>
      </w:r>
      <w:r w:rsidRPr="00367E21">
        <w:rPr>
          <w:sz w:val="22"/>
          <w:szCs w:val="22"/>
        </w:rPr>
        <w:t xml:space="preserve"> Understand the fundamentals of project budgeting and cost control measures to ensure projects are completed within allocated budgets.</w:t>
      </w:r>
    </w:p>
    <w:p w14:paraId="3D2BFE42" w14:textId="6B83844F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Risk Identification and Mitigation:</w:t>
      </w:r>
      <w:r w:rsidRPr="00367E21">
        <w:rPr>
          <w:sz w:val="22"/>
          <w:szCs w:val="22"/>
        </w:rPr>
        <w:t xml:space="preserve"> Learn to identify, assess, and mitigate project risks effectively, ensuring proactive risk management throughout the project lifecycle.</w:t>
      </w:r>
    </w:p>
    <w:p w14:paraId="55458957" w14:textId="10CF0500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Stakeholder Communication and Management:</w:t>
      </w:r>
      <w:r w:rsidRPr="00367E21">
        <w:rPr>
          <w:sz w:val="22"/>
          <w:szCs w:val="22"/>
        </w:rPr>
        <w:t xml:space="preserve"> Develop techniques for effective communication with project stakeholders, fostering collaboration, and managing expectations.</w:t>
      </w:r>
    </w:p>
    <w:p w14:paraId="4D4DDF91" w14:textId="4587F8E6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Quality Assurance and Control</w:t>
      </w:r>
      <w:r w:rsidRPr="00367E21">
        <w:rPr>
          <w:sz w:val="22"/>
          <w:szCs w:val="22"/>
        </w:rPr>
        <w:t>: Explore methods for implementing quality assurance and control measures to deliver projects that meet or exceed quality standards.</w:t>
      </w:r>
    </w:p>
    <w:p w14:paraId="29FF2E29" w14:textId="3F565EC8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Procurement and Contract Management:</w:t>
      </w:r>
      <w:r w:rsidRPr="00367E21">
        <w:rPr>
          <w:sz w:val="22"/>
          <w:szCs w:val="22"/>
        </w:rPr>
        <w:t xml:space="preserve"> Understand procurement processes, contract administration, and vendor management to facilitate successful project execution.</w:t>
      </w:r>
    </w:p>
    <w:p w14:paraId="70E0FB50" w14:textId="321457AA" w:rsidR="00367E21" w:rsidRP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Project Documentation and Reporting:</w:t>
      </w:r>
      <w:r w:rsidRPr="00367E21">
        <w:rPr>
          <w:sz w:val="22"/>
          <w:szCs w:val="22"/>
        </w:rPr>
        <w:t xml:space="preserve"> Gain insights into the importance of comprehensive project documentation and reporting for tracking progress, facilitating decision-making, and ensuring project transparency.</w:t>
      </w:r>
    </w:p>
    <w:p w14:paraId="27EC3B9B" w14:textId="3C9768B7" w:rsidR="00367E21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Team Collaboration and Leadership:</w:t>
      </w:r>
      <w:r w:rsidRPr="00367E21">
        <w:rPr>
          <w:sz w:val="22"/>
          <w:szCs w:val="22"/>
        </w:rPr>
        <w:t xml:space="preserve"> Enhance skills in team collaboration, leadership, and conflict resolution to foster a positive project environment and drive project success.</w:t>
      </w:r>
    </w:p>
    <w:p w14:paraId="199A12C6" w14:textId="77777777" w:rsidR="00235D15" w:rsidRDefault="00235D15" w:rsidP="00235D15">
      <w:pPr>
        <w:pStyle w:val="BodyText"/>
        <w:rPr>
          <w:sz w:val="22"/>
          <w:szCs w:val="22"/>
        </w:rPr>
      </w:pPr>
    </w:p>
    <w:p w14:paraId="0CC89658" w14:textId="77777777" w:rsidR="00235D15" w:rsidRPr="00367E21" w:rsidRDefault="00235D15" w:rsidP="00235D15">
      <w:pPr>
        <w:pStyle w:val="BodyText"/>
        <w:rPr>
          <w:sz w:val="22"/>
          <w:szCs w:val="22"/>
        </w:rPr>
      </w:pPr>
    </w:p>
    <w:p w14:paraId="0590660D" w14:textId="2CB77BBC" w:rsidR="002B1348" w:rsidRDefault="00367E21" w:rsidP="00367E21">
      <w:pPr>
        <w:pStyle w:val="BodyText"/>
        <w:numPr>
          <w:ilvl w:val="0"/>
          <w:numId w:val="24"/>
        </w:numPr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Continuous Improvement:</w:t>
      </w:r>
      <w:r w:rsidRPr="00367E21">
        <w:rPr>
          <w:sz w:val="22"/>
          <w:szCs w:val="22"/>
        </w:rPr>
        <w:t xml:space="preserve"> Cultivate a mindset of continuous improvement, learning from past projects to refine planning processes and optimize future project outcomes.</w:t>
      </w:r>
    </w:p>
    <w:p w14:paraId="0738EC3C" w14:textId="77777777" w:rsidR="00367E21" w:rsidRDefault="00367E21" w:rsidP="00367E21">
      <w:pPr>
        <w:pStyle w:val="BodyText"/>
        <w:rPr>
          <w:b/>
          <w:bCs/>
          <w:sz w:val="22"/>
          <w:szCs w:val="22"/>
        </w:rPr>
      </w:pPr>
    </w:p>
    <w:p w14:paraId="1D881FBC" w14:textId="77777777" w:rsidR="00367E21" w:rsidRPr="00367E21" w:rsidRDefault="00367E21" w:rsidP="00367E21">
      <w:pPr>
        <w:pStyle w:val="BodyText"/>
        <w:ind w:left="709"/>
        <w:rPr>
          <w:b/>
          <w:bCs/>
          <w:sz w:val="22"/>
          <w:szCs w:val="22"/>
        </w:rPr>
      </w:pPr>
      <w:r w:rsidRPr="00367E21">
        <w:rPr>
          <w:b/>
          <w:bCs/>
          <w:sz w:val="22"/>
          <w:szCs w:val="22"/>
        </w:rPr>
        <w:t>Who should attend this workshop:</w:t>
      </w:r>
    </w:p>
    <w:p w14:paraId="5F7901AE" w14:textId="513B3E84" w:rsidR="00367E21" w:rsidRPr="005859D0" w:rsidRDefault="00367E21" w:rsidP="005859D0">
      <w:pPr>
        <w:pStyle w:val="BodyText"/>
        <w:numPr>
          <w:ilvl w:val="0"/>
          <w:numId w:val="25"/>
        </w:numPr>
        <w:ind w:left="1276"/>
        <w:rPr>
          <w:sz w:val="22"/>
          <w:szCs w:val="22"/>
        </w:rPr>
      </w:pPr>
      <w:r w:rsidRPr="00367E21">
        <w:rPr>
          <w:b/>
          <w:bCs/>
          <w:sz w:val="22"/>
          <w:szCs w:val="22"/>
        </w:rPr>
        <w:t>Project Managers:</w:t>
      </w:r>
      <w:r w:rsidRPr="00367E21">
        <w:rPr>
          <w:sz w:val="22"/>
          <w:szCs w:val="22"/>
        </w:rPr>
        <w:t xml:space="preserve"> Individuals responsible for overseeing and coordinating all aspects of construction projects, including planning, execution, and monitoring.</w:t>
      </w:r>
    </w:p>
    <w:p w14:paraId="4EBFF11D" w14:textId="6CDC8194" w:rsidR="00367E21" w:rsidRPr="005859D0" w:rsidRDefault="00367E21" w:rsidP="005859D0">
      <w:pPr>
        <w:pStyle w:val="BodyText"/>
        <w:numPr>
          <w:ilvl w:val="0"/>
          <w:numId w:val="24"/>
        </w:numPr>
        <w:ind w:left="1276"/>
        <w:rPr>
          <w:sz w:val="22"/>
          <w:szCs w:val="22"/>
        </w:rPr>
      </w:pPr>
      <w:r w:rsidRPr="005859D0">
        <w:rPr>
          <w:b/>
          <w:bCs/>
          <w:sz w:val="22"/>
          <w:szCs w:val="22"/>
        </w:rPr>
        <w:t>Construction Managers:</w:t>
      </w:r>
      <w:r w:rsidRPr="005859D0">
        <w:rPr>
          <w:sz w:val="22"/>
          <w:szCs w:val="22"/>
        </w:rPr>
        <w:t xml:space="preserve"> Professionals tasked with managing day-to-day construction activities, ensuring projects are completed on time, within budget, and according to specifications.</w:t>
      </w:r>
    </w:p>
    <w:p w14:paraId="54DAE965" w14:textId="2C97E639" w:rsidR="00367E21" w:rsidRPr="005859D0" w:rsidRDefault="00367E21" w:rsidP="005859D0">
      <w:pPr>
        <w:pStyle w:val="BodyText"/>
        <w:numPr>
          <w:ilvl w:val="0"/>
          <w:numId w:val="24"/>
        </w:numPr>
        <w:ind w:left="1276"/>
        <w:rPr>
          <w:b/>
          <w:bCs/>
          <w:sz w:val="22"/>
          <w:szCs w:val="22"/>
        </w:rPr>
      </w:pPr>
      <w:r w:rsidRPr="005859D0">
        <w:rPr>
          <w:b/>
          <w:bCs/>
          <w:sz w:val="22"/>
          <w:szCs w:val="22"/>
        </w:rPr>
        <w:t>Site Supervisors:</w:t>
      </w:r>
      <w:r w:rsidR="005859D0" w:rsidRPr="005859D0">
        <w:rPr>
          <w:b/>
          <w:bCs/>
          <w:sz w:val="22"/>
          <w:szCs w:val="22"/>
        </w:rPr>
        <w:t xml:space="preserve"> </w:t>
      </w:r>
      <w:r w:rsidR="005859D0" w:rsidRPr="005859D0">
        <w:rPr>
          <w:sz w:val="22"/>
          <w:szCs w:val="22"/>
        </w:rPr>
        <w:t>Individuals responsible for overseeing and coordinating all aspects of construction projects, including planning, execution, and monitoring.</w:t>
      </w:r>
    </w:p>
    <w:p w14:paraId="7CFA4F87" w14:textId="1A96D74B" w:rsidR="00367E21" w:rsidRPr="00450AC3" w:rsidRDefault="00367E21" w:rsidP="005859D0">
      <w:pPr>
        <w:pStyle w:val="BodyText"/>
        <w:numPr>
          <w:ilvl w:val="0"/>
          <w:numId w:val="24"/>
        </w:numPr>
        <w:ind w:left="1276"/>
        <w:rPr>
          <w:sz w:val="22"/>
          <w:szCs w:val="22"/>
        </w:rPr>
      </w:pPr>
      <w:r w:rsidRPr="005859D0">
        <w:rPr>
          <w:b/>
          <w:bCs/>
          <w:sz w:val="22"/>
          <w:szCs w:val="22"/>
        </w:rPr>
        <w:t>Contractors and Subcontractors:</w:t>
      </w:r>
      <w:r w:rsidRPr="005859D0">
        <w:rPr>
          <w:sz w:val="22"/>
          <w:szCs w:val="22"/>
        </w:rPr>
        <w:t xml:space="preserve"> Individuals and firms responsible for executing specific tasks or providing specialize</w:t>
      </w:r>
      <w:r w:rsidRPr="00367E21">
        <w:rPr>
          <w:sz w:val="22"/>
          <w:szCs w:val="22"/>
        </w:rPr>
        <w:t>d services within construction projects.</w:t>
      </w:r>
    </w:p>
    <w:p w14:paraId="4418E960" w14:textId="77D8E9A3" w:rsidR="00367E21" w:rsidRPr="00450AC3" w:rsidRDefault="00367E21" w:rsidP="005859D0">
      <w:pPr>
        <w:pStyle w:val="BodyText"/>
        <w:numPr>
          <w:ilvl w:val="0"/>
          <w:numId w:val="24"/>
        </w:numPr>
        <w:ind w:left="1276"/>
        <w:rPr>
          <w:sz w:val="22"/>
          <w:szCs w:val="22"/>
        </w:rPr>
      </w:pPr>
      <w:r w:rsidRPr="00450AC3">
        <w:rPr>
          <w:b/>
          <w:bCs/>
          <w:sz w:val="22"/>
          <w:szCs w:val="22"/>
        </w:rPr>
        <w:t>Procurement and Contract Administrators</w:t>
      </w:r>
      <w:r w:rsidRPr="00367E21">
        <w:rPr>
          <w:sz w:val="22"/>
          <w:szCs w:val="22"/>
        </w:rPr>
        <w:t>: Professionals involved in procuring materials and services for construction projects and managing contractual agreements.</w:t>
      </w:r>
    </w:p>
    <w:p w14:paraId="1E9753E7" w14:textId="32913E0C" w:rsidR="00367E21" w:rsidRPr="005859D0" w:rsidRDefault="00367E21" w:rsidP="005859D0">
      <w:pPr>
        <w:pStyle w:val="BodyText"/>
        <w:numPr>
          <w:ilvl w:val="0"/>
          <w:numId w:val="24"/>
        </w:numPr>
        <w:ind w:left="1276"/>
        <w:rPr>
          <w:sz w:val="22"/>
          <w:szCs w:val="22"/>
        </w:rPr>
      </w:pPr>
      <w:r w:rsidRPr="00450AC3">
        <w:rPr>
          <w:b/>
          <w:bCs/>
          <w:sz w:val="22"/>
          <w:szCs w:val="22"/>
        </w:rPr>
        <w:t>Owners and Developers:</w:t>
      </w:r>
      <w:r w:rsidRPr="00367E21">
        <w:rPr>
          <w:sz w:val="22"/>
          <w:szCs w:val="22"/>
        </w:rPr>
        <w:t xml:space="preserve"> Individuals or organizations responsible for financing, planning, and overseeing </w:t>
      </w:r>
      <w:r w:rsidRPr="005859D0">
        <w:rPr>
          <w:sz w:val="22"/>
          <w:szCs w:val="22"/>
        </w:rPr>
        <w:t>construction projects from conception to completion.</w:t>
      </w:r>
    </w:p>
    <w:p w14:paraId="720ED25F" w14:textId="2E7A874E" w:rsidR="00367E21" w:rsidRDefault="00367E21" w:rsidP="005859D0">
      <w:pPr>
        <w:pStyle w:val="BodyText"/>
        <w:numPr>
          <w:ilvl w:val="0"/>
          <w:numId w:val="24"/>
        </w:numPr>
        <w:ind w:left="1276"/>
        <w:rPr>
          <w:sz w:val="22"/>
          <w:szCs w:val="22"/>
        </w:rPr>
      </w:pPr>
      <w:r w:rsidRPr="005859D0">
        <w:rPr>
          <w:sz w:val="22"/>
          <w:szCs w:val="22"/>
        </w:rPr>
        <w:t>Anyone interested in pursuing a career in construction project management or seeking to enhance their knowledge and skills in this field.</w:t>
      </w:r>
    </w:p>
    <w:p w14:paraId="04A587A2" w14:textId="77777777" w:rsidR="00235D15" w:rsidRDefault="00235D15" w:rsidP="00235D15">
      <w:pPr>
        <w:pStyle w:val="BodyText"/>
        <w:rPr>
          <w:sz w:val="22"/>
          <w:szCs w:val="22"/>
        </w:rPr>
      </w:pPr>
    </w:p>
    <w:p w14:paraId="7598DD87" w14:textId="77777777" w:rsidR="00235D15" w:rsidRPr="00235D15" w:rsidRDefault="00235D15" w:rsidP="00235D15">
      <w:pPr>
        <w:pStyle w:val="BodyText"/>
        <w:ind w:left="567"/>
        <w:rPr>
          <w:b/>
          <w:bCs/>
          <w:sz w:val="22"/>
          <w:szCs w:val="22"/>
        </w:rPr>
      </w:pPr>
      <w:r w:rsidRPr="00235D15">
        <w:rPr>
          <w:b/>
          <w:bCs/>
          <w:sz w:val="22"/>
          <w:szCs w:val="22"/>
        </w:rPr>
        <w:t>Virtual Classroom Sessions:</w:t>
      </w:r>
    </w:p>
    <w:p w14:paraId="04777B7C" w14:textId="083956CA" w:rsidR="00235D15" w:rsidRPr="00235D15" w:rsidRDefault="00235D15" w:rsidP="00235D15">
      <w:pPr>
        <w:pStyle w:val="BodyText"/>
        <w:ind w:left="567"/>
        <w:rPr>
          <w:sz w:val="22"/>
          <w:szCs w:val="22"/>
        </w:rPr>
      </w:pPr>
      <w:r w:rsidRPr="00235D15">
        <w:rPr>
          <w:sz w:val="22"/>
          <w:szCs w:val="22"/>
        </w:rPr>
        <w:t>2 sessions of 3</w:t>
      </w:r>
      <w:r w:rsidR="005412A2">
        <w:rPr>
          <w:sz w:val="22"/>
          <w:szCs w:val="22"/>
        </w:rPr>
        <w:t>.5</w:t>
      </w:r>
      <w:r w:rsidRPr="00235D15">
        <w:rPr>
          <w:sz w:val="22"/>
          <w:szCs w:val="22"/>
        </w:rPr>
        <w:t xml:space="preserve"> hours each</w:t>
      </w:r>
      <w:r w:rsidR="005412A2">
        <w:rPr>
          <w:sz w:val="22"/>
          <w:szCs w:val="22"/>
        </w:rPr>
        <w:t xml:space="preserve">. </w:t>
      </w:r>
    </w:p>
    <w:p w14:paraId="76C8E5D6" w14:textId="77777777" w:rsidR="00235D15" w:rsidRPr="00235D15" w:rsidRDefault="00235D15" w:rsidP="00235D15">
      <w:pPr>
        <w:pStyle w:val="BodyText"/>
        <w:ind w:left="567"/>
        <w:rPr>
          <w:sz w:val="22"/>
          <w:szCs w:val="22"/>
        </w:rPr>
      </w:pPr>
    </w:p>
    <w:p w14:paraId="0979CB5A" w14:textId="7A0395CB" w:rsidR="00235D15" w:rsidRPr="005859D0" w:rsidRDefault="00235D15" w:rsidP="00235D15">
      <w:pPr>
        <w:pStyle w:val="BodyText"/>
        <w:ind w:left="567"/>
        <w:rPr>
          <w:sz w:val="22"/>
          <w:szCs w:val="22"/>
        </w:rPr>
      </w:pPr>
      <w:r w:rsidRPr="00235D15">
        <w:rPr>
          <w:sz w:val="22"/>
          <w:szCs w:val="22"/>
        </w:rPr>
        <w:t xml:space="preserve">This workshop is accredited for </w:t>
      </w:r>
      <w:r>
        <w:rPr>
          <w:sz w:val="22"/>
          <w:szCs w:val="22"/>
        </w:rPr>
        <w:t>2</w:t>
      </w:r>
      <w:r w:rsidRPr="00235D15">
        <w:rPr>
          <w:sz w:val="22"/>
          <w:szCs w:val="22"/>
        </w:rPr>
        <w:t xml:space="preserve"> Gold Seal Credit</w:t>
      </w:r>
      <w:r>
        <w:rPr>
          <w:sz w:val="22"/>
          <w:szCs w:val="22"/>
        </w:rPr>
        <w:t>s</w:t>
      </w:r>
      <w:r w:rsidRPr="00235D15">
        <w:rPr>
          <w:sz w:val="22"/>
          <w:szCs w:val="22"/>
        </w:rPr>
        <w:t>.</w:t>
      </w:r>
    </w:p>
    <w:sectPr w:rsidR="00235D15" w:rsidRPr="005859D0" w:rsidSect="002E5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40" w:bottom="1100" w:left="560" w:header="798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7193" w14:textId="77777777" w:rsidR="00A1479F" w:rsidRDefault="00A1479F">
      <w:r>
        <w:separator/>
      </w:r>
    </w:p>
  </w:endnote>
  <w:endnote w:type="continuationSeparator" w:id="0">
    <w:p w14:paraId="7140915D" w14:textId="77777777" w:rsidR="00A1479F" w:rsidRDefault="00A1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70FE" w14:textId="77777777" w:rsidR="00ED4289" w:rsidRDefault="00ED4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8D99" w14:textId="77777777" w:rsidR="002B1348" w:rsidRDefault="005853D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E1C0E29" wp14:editId="384C2771">
          <wp:simplePos x="0" y="0"/>
          <wp:positionH relativeFrom="page">
            <wp:posOffset>356494</wp:posOffset>
          </wp:positionH>
          <wp:positionV relativeFrom="page">
            <wp:posOffset>9347200</wp:posOffset>
          </wp:positionV>
          <wp:extent cx="682751" cy="585215"/>
          <wp:effectExtent l="0" t="0" r="0" b="0"/>
          <wp:wrapNone/>
          <wp:docPr id="38782667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751" cy="5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4F6C" w14:textId="77777777" w:rsidR="00ED4289" w:rsidRDefault="00ED4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66A5" w14:textId="77777777" w:rsidR="00A1479F" w:rsidRDefault="00A1479F">
      <w:r>
        <w:separator/>
      </w:r>
    </w:p>
  </w:footnote>
  <w:footnote w:type="continuationSeparator" w:id="0">
    <w:p w14:paraId="37C8ABF8" w14:textId="77777777" w:rsidR="00A1479F" w:rsidRDefault="00A1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EE12" w14:textId="77777777" w:rsidR="00ED4289" w:rsidRDefault="00ED4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D6C2" w14:textId="5264E9EC" w:rsidR="002B1348" w:rsidRDefault="00235D15" w:rsidP="005859D0">
    <w:pPr>
      <w:pStyle w:val="Header"/>
      <w:jc w:val="center"/>
      <w:rPr>
        <w:b/>
        <w:bCs/>
        <w:sz w:val="28"/>
        <w:szCs w:val="28"/>
      </w:rPr>
    </w:pPr>
    <w:r w:rsidRPr="005859D0">
      <w:rPr>
        <w:b/>
        <w:bCs/>
        <w:sz w:val="28"/>
        <w:szCs w:val="28"/>
      </w:rPr>
      <w:t>BLUEPRINT FOR SUCCESS: CONSTRUCTION PROJECT PLANNING WORKSHOP</w:t>
    </w:r>
  </w:p>
  <w:p w14:paraId="137DCB40" w14:textId="0A09B92F" w:rsidR="00ED4289" w:rsidRDefault="00ED4289" w:rsidP="005859D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WORKSHOP OUTLINE</w:t>
    </w:r>
  </w:p>
  <w:p w14:paraId="2E7DA924" w14:textId="7E1685CB" w:rsidR="00235D15" w:rsidRDefault="00235D15" w:rsidP="005859D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(Formerly: Project Planning for Success)</w:t>
    </w:r>
  </w:p>
  <w:p w14:paraId="47C0FC20" w14:textId="6EB73AFA" w:rsidR="00235D15" w:rsidRPr="005859D0" w:rsidRDefault="00235D15" w:rsidP="005859D0">
    <w:pPr>
      <w:pStyle w:val="Header"/>
      <w:jc w:val="center"/>
      <w:rPr>
        <w:b/>
        <w:bCs/>
        <w:sz w:val="24"/>
        <w:szCs w:val="24"/>
      </w:rPr>
    </w:pPr>
    <w:r w:rsidRPr="00235D15">
      <w:rPr>
        <w:b/>
        <w:bCs/>
        <w:sz w:val="24"/>
        <w:szCs w:val="24"/>
      </w:rPr>
      <w:t>CONSTRUCTING MINDS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FF1F" w14:textId="77777777" w:rsidR="00ED4289" w:rsidRDefault="00ED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B87"/>
    <w:multiLevelType w:val="hybridMultilevel"/>
    <w:tmpl w:val="D2605754"/>
    <w:lvl w:ilvl="0" w:tplc="BC0A5EFA">
      <w:numFmt w:val="bullet"/>
      <w:lvlText w:val=""/>
      <w:lvlJc w:val="left"/>
      <w:pPr>
        <w:ind w:left="852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F220E7E">
      <w:numFmt w:val="bullet"/>
      <w:lvlText w:val="•"/>
      <w:lvlJc w:val="left"/>
      <w:pPr>
        <w:ind w:left="1261" w:hanging="357"/>
      </w:pPr>
      <w:rPr>
        <w:rFonts w:hint="default"/>
      </w:rPr>
    </w:lvl>
    <w:lvl w:ilvl="2" w:tplc="6818BE32">
      <w:numFmt w:val="bullet"/>
      <w:lvlText w:val="•"/>
      <w:lvlJc w:val="left"/>
      <w:pPr>
        <w:ind w:left="1662" w:hanging="357"/>
      </w:pPr>
      <w:rPr>
        <w:rFonts w:hint="default"/>
      </w:rPr>
    </w:lvl>
    <w:lvl w:ilvl="3" w:tplc="2C2E6620">
      <w:numFmt w:val="bullet"/>
      <w:lvlText w:val="•"/>
      <w:lvlJc w:val="left"/>
      <w:pPr>
        <w:ind w:left="2063" w:hanging="357"/>
      </w:pPr>
      <w:rPr>
        <w:rFonts w:hint="default"/>
      </w:rPr>
    </w:lvl>
    <w:lvl w:ilvl="4" w:tplc="46A6C388">
      <w:numFmt w:val="bullet"/>
      <w:lvlText w:val="•"/>
      <w:lvlJc w:val="left"/>
      <w:pPr>
        <w:ind w:left="2464" w:hanging="357"/>
      </w:pPr>
      <w:rPr>
        <w:rFonts w:hint="default"/>
      </w:rPr>
    </w:lvl>
    <w:lvl w:ilvl="5" w:tplc="AD763CE4">
      <w:numFmt w:val="bullet"/>
      <w:lvlText w:val="•"/>
      <w:lvlJc w:val="left"/>
      <w:pPr>
        <w:ind w:left="2866" w:hanging="357"/>
      </w:pPr>
      <w:rPr>
        <w:rFonts w:hint="default"/>
      </w:rPr>
    </w:lvl>
    <w:lvl w:ilvl="6" w:tplc="6B40F488">
      <w:numFmt w:val="bullet"/>
      <w:lvlText w:val="•"/>
      <w:lvlJc w:val="left"/>
      <w:pPr>
        <w:ind w:left="3267" w:hanging="357"/>
      </w:pPr>
      <w:rPr>
        <w:rFonts w:hint="default"/>
      </w:rPr>
    </w:lvl>
    <w:lvl w:ilvl="7" w:tplc="B6348902">
      <w:numFmt w:val="bullet"/>
      <w:lvlText w:val="•"/>
      <w:lvlJc w:val="left"/>
      <w:pPr>
        <w:ind w:left="3668" w:hanging="357"/>
      </w:pPr>
      <w:rPr>
        <w:rFonts w:hint="default"/>
      </w:rPr>
    </w:lvl>
    <w:lvl w:ilvl="8" w:tplc="9BFCB8E6">
      <w:numFmt w:val="bullet"/>
      <w:lvlText w:val="•"/>
      <w:lvlJc w:val="left"/>
      <w:pPr>
        <w:ind w:left="4069" w:hanging="357"/>
      </w:pPr>
      <w:rPr>
        <w:rFonts w:hint="default"/>
      </w:rPr>
    </w:lvl>
  </w:abstractNum>
  <w:abstractNum w:abstractNumId="1" w15:restartNumberingAfterBreak="0">
    <w:nsid w:val="0B2E2024"/>
    <w:multiLevelType w:val="hybridMultilevel"/>
    <w:tmpl w:val="78340082"/>
    <w:lvl w:ilvl="0" w:tplc="10090003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8745D7F"/>
    <w:multiLevelType w:val="hybridMultilevel"/>
    <w:tmpl w:val="3B6A9FCA"/>
    <w:lvl w:ilvl="0" w:tplc="1009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1B0826C2"/>
    <w:multiLevelType w:val="hybridMultilevel"/>
    <w:tmpl w:val="65DE7E6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D970C1"/>
    <w:multiLevelType w:val="hybridMultilevel"/>
    <w:tmpl w:val="B8A086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4BC"/>
    <w:multiLevelType w:val="hybridMultilevel"/>
    <w:tmpl w:val="E3C23F3C"/>
    <w:lvl w:ilvl="0" w:tplc="10090003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2DA842E1"/>
    <w:multiLevelType w:val="hybridMultilevel"/>
    <w:tmpl w:val="C218AEA4"/>
    <w:lvl w:ilvl="0" w:tplc="10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30795D6C"/>
    <w:multiLevelType w:val="hybridMultilevel"/>
    <w:tmpl w:val="A7BC57E8"/>
    <w:lvl w:ilvl="0" w:tplc="DCD0A8D8">
      <w:numFmt w:val="bullet"/>
      <w:lvlText w:val=""/>
      <w:lvlJc w:val="left"/>
      <w:pPr>
        <w:ind w:left="15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1" w:tplc="08DA096E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00A88F5A">
      <w:numFmt w:val="bullet"/>
      <w:lvlText w:val="•"/>
      <w:lvlJc w:val="left"/>
      <w:pPr>
        <w:ind w:left="3392" w:hanging="360"/>
      </w:pPr>
      <w:rPr>
        <w:rFonts w:hint="default"/>
      </w:rPr>
    </w:lvl>
    <w:lvl w:ilvl="3" w:tplc="F9DC001A">
      <w:numFmt w:val="bullet"/>
      <w:lvlText w:val="•"/>
      <w:lvlJc w:val="left"/>
      <w:pPr>
        <w:ind w:left="4298" w:hanging="360"/>
      </w:pPr>
      <w:rPr>
        <w:rFonts w:hint="default"/>
      </w:rPr>
    </w:lvl>
    <w:lvl w:ilvl="4" w:tplc="4AC6E408">
      <w:numFmt w:val="bullet"/>
      <w:lvlText w:val="•"/>
      <w:lvlJc w:val="left"/>
      <w:pPr>
        <w:ind w:left="5204" w:hanging="360"/>
      </w:pPr>
      <w:rPr>
        <w:rFonts w:hint="default"/>
      </w:rPr>
    </w:lvl>
    <w:lvl w:ilvl="5" w:tplc="C35ADD94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FA924C2E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178EFE98">
      <w:numFmt w:val="bullet"/>
      <w:lvlText w:val="•"/>
      <w:lvlJc w:val="left"/>
      <w:pPr>
        <w:ind w:left="7922" w:hanging="360"/>
      </w:pPr>
      <w:rPr>
        <w:rFonts w:hint="default"/>
      </w:rPr>
    </w:lvl>
    <w:lvl w:ilvl="8" w:tplc="CA56FB8C">
      <w:numFmt w:val="bullet"/>
      <w:lvlText w:val="•"/>
      <w:lvlJc w:val="left"/>
      <w:pPr>
        <w:ind w:left="8828" w:hanging="360"/>
      </w:pPr>
      <w:rPr>
        <w:rFonts w:hint="default"/>
      </w:rPr>
    </w:lvl>
  </w:abstractNum>
  <w:abstractNum w:abstractNumId="8" w15:restartNumberingAfterBreak="0">
    <w:nsid w:val="388747C5"/>
    <w:multiLevelType w:val="hybridMultilevel"/>
    <w:tmpl w:val="4DE22A9E"/>
    <w:lvl w:ilvl="0" w:tplc="1009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392454D6"/>
    <w:multiLevelType w:val="hybridMultilevel"/>
    <w:tmpl w:val="CCE4D6AE"/>
    <w:lvl w:ilvl="0" w:tplc="57B8BF9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5301384">
      <w:numFmt w:val="bullet"/>
      <w:lvlText w:val="•"/>
      <w:lvlJc w:val="left"/>
      <w:pPr>
        <w:ind w:left="998" w:hanging="360"/>
      </w:pPr>
      <w:rPr>
        <w:rFonts w:hint="default"/>
      </w:rPr>
    </w:lvl>
    <w:lvl w:ilvl="2" w:tplc="1C8C7720">
      <w:numFmt w:val="bullet"/>
      <w:lvlText w:val="•"/>
      <w:lvlJc w:val="left"/>
      <w:pPr>
        <w:ind w:left="1437" w:hanging="360"/>
      </w:pPr>
      <w:rPr>
        <w:rFonts w:hint="default"/>
      </w:rPr>
    </w:lvl>
    <w:lvl w:ilvl="3" w:tplc="821C1106">
      <w:numFmt w:val="bullet"/>
      <w:lvlText w:val="•"/>
      <w:lvlJc w:val="left"/>
      <w:pPr>
        <w:ind w:left="1876" w:hanging="360"/>
      </w:pPr>
      <w:rPr>
        <w:rFonts w:hint="default"/>
      </w:rPr>
    </w:lvl>
    <w:lvl w:ilvl="4" w:tplc="90C8BBBA">
      <w:numFmt w:val="bullet"/>
      <w:lvlText w:val="•"/>
      <w:lvlJc w:val="left"/>
      <w:pPr>
        <w:ind w:left="2315" w:hanging="360"/>
      </w:pPr>
      <w:rPr>
        <w:rFonts w:hint="default"/>
      </w:rPr>
    </w:lvl>
    <w:lvl w:ilvl="5" w:tplc="55C6DF7C">
      <w:numFmt w:val="bullet"/>
      <w:lvlText w:val="•"/>
      <w:lvlJc w:val="left"/>
      <w:pPr>
        <w:ind w:left="2754" w:hanging="360"/>
      </w:pPr>
      <w:rPr>
        <w:rFonts w:hint="default"/>
      </w:rPr>
    </w:lvl>
    <w:lvl w:ilvl="6" w:tplc="3124800A">
      <w:numFmt w:val="bullet"/>
      <w:lvlText w:val="•"/>
      <w:lvlJc w:val="left"/>
      <w:pPr>
        <w:ind w:left="3193" w:hanging="360"/>
      </w:pPr>
      <w:rPr>
        <w:rFonts w:hint="default"/>
      </w:rPr>
    </w:lvl>
    <w:lvl w:ilvl="7" w:tplc="64EADD38">
      <w:numFmt w:val="bullet"/>
      <w:lvlText w:val="•"/>
      <w:lvlJc w:val="left"/>
      <w:pPr>
        <w:ind w:left="3632" w:hanging="360"/>
      </w:pPr>
      <w:rPr>
        <w:rFonts w:hint="default"/>
      </w:rPr>
    </w:lvl>
    <w:lvl w:ilvl="8" w:tplc="2D78CA00">
      <w:numFmt w:val="bullet"/>
      <w:lvlText w:val="•"/>
      <w:lvlJc w:val="left"/>
      <w:pPr>
        <w:ind w:left="4071" w:hanging="360"/>
      </w:pPr>
      <w:rPr>
        <w:rFonts w:hint="default"/>
      </w:rPr>
    </w:lvl>
  </w:abstractNum>
  <w:abstractNum w:abstractNumId="10" w15:restartNumberingAfterBreak="0">
    <w:nsid w:val="44024E50"/>
    <w:multiLevelType w:val="hybridMultilevel"/>
    <w:tmpl w:val="12581222"/>
    <w:lvl w:ilvl="0" w:tplc="12247004">
      <w:numFmt w:val="bullet"/>
      <w:lvlText w:val=""/>
      <w:lvlJc w:val="left"/>
      <w:pPr>
        <w:ind w:left="78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D4CC26A">
      <w:numFmt w:val="bullet"/>
      <w:lvlText w:val="•"/>
      <w:lvlJc w:val="left"/>
      <w:pPr>
        <w:ind w:left="1189" w:hanging="358"/>
      </w:pPr>
      <w:rPr>
        <w:rFonts w:hint="default"/>
      </w:rPr>
    </w:lvl>
    <w:lvl w:ilvl="2" w:tplc="0B5E607E">
      <w:numFmt w:val="bullet"/>
      <w:lvlText w:val="•"/>
      <w:lvlJc w:val="left"/>
      <w:pPr>
        <w:ind w:left="1598" w:hanging="358"/>
      </w:pPr>
      <w:rPr>
        <w:rFonts w:hint="default"/>
      </w:rPr>
    </w:lvl>
    <w:lvl w:ilvl="3" w:tplc="2218704E">
      <w:numFmt w:val="bullet"/>
      <w:lvlText w:val="•"/>
      <w:lvlJc w:val="left"/>
      <w:pPr>
        <w:ind w:left="2007" w:hanging="358"/>
      </w:pPr>
      <w:rPr>
        <w:rFonts w:hint="default"/>
      </w:rPr>
    </w:lvl>
    <w:lvl w:ilvl="4" w:tplc="C48A9C12">
      <w:numFmt w:val="bullet"/>
      <w:lvlText w:val="•"/>
      <w:lvlJc w:val="left"/>
      <w:pPr>
        <w:ind w:left="2416" w:hanging="358"/>
      </w:pPr>
      <w:rPr>
        <w:rFonts w:hint="default"/>
      </w:rPr>
    </w:lvl>
    <w:lvl w:ilvl="5" w:tplc="EEAE18CA">
      <w:numFmt w:val="bullet"/>
      <w:lvlText w:val="•"/>
      <w:lvlJc w:val="left"/>
      <w:pPr>
        <w:ind w:left="2826" w:hanging="358"/>
      </w:pPr>
      <w:rPr>
        <w:rFonts w:hint="default"/>
      </w:rPr>
    </w:lvl>
    <w:lvl w:ilvl="6" w:tplc="76EA6052">
      <w:numFmt w:val="bullet"/>
      <w:lvlText w:val="•"/>
      <w:lvlJc w:val="left"/>
      <w:pPr>
        <w:ind w:left="3235" w:hanging="358"/>
      </w:pPr>
      <w:rPr>
        <w:rFonts w:hint="default"/>
      </w:rPr>
    </w:lvl>
    <w:lvl w:ilvl="7" w:tplc="BD1E9D12">
      <w:numFmt w:val="bullet"/>
      <w:lvlText w:val="•"/>
      <w:lvlJc w:val="left"/>
      <w:pPr>
        <w:ind w:left="3644" w:hanging="358"/>
      </w:pPr>
      <w:rPr>
        <w:rFonts w:hint="default"/>
      </w:rPr>
    </w:lvl>
    <w:lvl w:ilvl="8" w:tplc="22E2B4C4">
      <w:numFmt w:val="bullet"/>
      <w:lvlText w:val="•"/>
      <w:lvlJc w:val="left"/>
      <w:pPr>
        <w:ind w:left="4053" w:hanging="358"/>
      </w:pPr>
      <w:rPr>
        <w:rFonts w:hint="default"/>
      </w:rPr>
    </w:lvl>
  </w:abstractNum>
  <w:abstractNum w:abstractNumId="11" w15:restartNumberingAfterBreak="0">
    <w:nsid w:val="4E4B6750"/>
    <w:multiLevelType w:val="hybridMultilevel"/>
    <w:tmpl w:val="8DE867C8"/>
    <w:lvl w:ilvl="0" w:tplc="1009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2" w15:restartNumberingAfterBreak="0">
    <w:nsid w:val="4EEE4D02"/>
    <w:multiLevelType w:val="hybridMultilevel"/>
    <w:tmpl w:val="FAC85634"/>
    <w:lvl w:ilvl="0" w:tplc="1009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3" w15:restartNumberingAfterBreak="0">
    <w:nsid w:val="557E06FF"/>
    <w:multiLevelType w:val="hybridMultilevel"/>
    <w:tmpl w:val="174AC19E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2C259E"/>
    <w:multiLevelType w:val="hybridMultilevel"/>
    <w:tmpl w:val="9CBEB6B4"/>
    <w:lvl w:ilvl="0" w:tplc="86C8262C">
      <w:numFmt w:val="bullet"/>
      <w:lvlText w:val=""/>
      <w:lvlJc w:val="left"/>
      <w:pPr>
        <w:ind w:left="852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B16846A">
      <w:numFmt w:val="bullet"/>
      <w:lvlText w:val="•"/>
      <w:lvlJc w:val="left"/>
      <w:pPr>
        <w:ind w:left="1261" w:hanging="357"/>
      </w:pPr>
      <w:rPr>
        <w:rFonts w:hint="default"/>
      </w:rPr>
    </w:lvl>
    <w:lvl w:ilvl="2" w:tplc="3D5EB78E">
      <w:numFmt w:val="bullet"/>
      <w:lvlText w:val="•"/>
      <w:lvlJc w:val="left"/>
      <w:pPr>
        <w:ind w:left="1662" w:hanging="357"/>
      </w:pPr>
      <w:rPr>
        <w:rFonts w:hint="default"/>
      </w:rPr>
    </w:lvl>
    <w:lvl w:ilvl="3" w:tplc="49F6F94C">
      <w:numFmt w:val="bullet"/>
      <w:lvlText w:val="•"/>
      <w:lvlJc w:val="left"/>
      <w:pPr>
        <w:ind w:left="2063" w:hanging="357"/>
      </w:pPr>
      <w:rPr>
        <w:rFonts w:hint="default"/>
      </w:rPr>
    </w:lvl>
    <w:lvl w:ilvl="4" w:tplc="841C94BA">
      <w:numFmt w:val="bullet"/>
      <w:lvlText w:val="•"/>
      <w:lvlJc w:val="left"/>
      <w:pPr>
        <w:ind w:left="2464" w:hanging="357"/>
      </w:pPr>
      <w:rPr>
        <w:rFonts w:hint="default"/>
      </w:rPr>
    </w:lvl>
    <w:lvl w:ilvl="5" w:tplc="34AC2F1C">
      <w:numFmt w:val="bullet"/>
      <w:lvlText w:val="•"/>
      <w:lvlJc w:val="left"/>
      <w:pPr>
        <w:ind w:left="2866" w:hanging="357"/>
      </w:pPr>
      <w:rPr>
        <w:rFonts w:hint="default"/>
      </w:rPr>
    </w:lvl>
    <w:lvl w:ilvl="6" w:tplc="A79C85C8">
      <w:numFmt w:val="bullet"/>
      <w:lvlText w:val="•"/>
      <w:lvlJc w:val="left"/>
      <w:pPr>
        <w:ind w:left="3267" w:hanging="357"/>
      </w:pPr>
      <w:rPr>
        <w:rFonts w:hint="default"/>
      </w:rPr>
    </w:lvl>
    <w:lvl w:ilvl="7" w:tplc="C772F368">
      <w:numFmt w:val="bullet"/>
      <w:lvlText w:val="•"/>
      <w:lvlJc w:val="left"/>
      <w:pPr>
        <w:ind w:left="3668" w:hanging="357"/>
      </w:pPr>
      <w:rPr>
        <w:rFonts w:hint="default"/>
      </w:rPr>
    </w:lvl>
    <w:lvl w:ilvl="8" w:tplc="7F72AEAC">
      <w:numFmt w:val="bullet"/>
      <w:lvlText w:val="•"/>
      <w:lvlJc w:val="left"/>
      <w:pPr>
        <w:ind w:left="4069" w:hanging="357"/>
      </w:pPr>
      <w:rPr>
        <w:rFonts w:hint="default"/>
      </w:rPr>
    </w:lvl>
  </w:abstractNum>
  <w:abstractNum w:abstractNumId="15" w15:restartNumberingAfterBreak="0">
    <w:nsid w:val="665A4C28"/>
    <w:multiLevelType w:val="hybridMultilevel"/>
    <w:tmpl w:val="C84C7F86"/>
    <w:lvl w:ilvl="0" w:tplc="10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688B5FC6"/>
    <w:multiLevelType w:val="hybridMultilevel"/>
    <w:tmpl w:val="09763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C0C7D"/>
    <w:multiLevelType w:val="hybridMultilevel"/>
    <w:tmpl w:val="A060ED6C"/>
    <w:lvl w:ilvl="0" w:tplc="1009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8" w15:restartNumberingAfterBreak="0">
    <w:nsid w:val="6D354BED"/>
    <w:multiLevelType w:val="hybridMultilevel"/>
    <w:tmpl w:val="228A6FE6"/>
    <w:lvl w:ilvl="0" w:tplc="1009000F">
      <w:start w:val="1"/>
      <w:numFmt w:val="decimal"/>
      <w:lvlText w:val="%1."/>
      <w:lvlJc w:val="left"/>
      <w:pPr>
        <w:ind w:left="1312" w:hanging="360"/>
      </w:pPr>
    </w:lvl>
    <w:lvl w:ilvl="1" w:tplc="10090019" w:tentative="1">
      <w:start w:val="1"/>
      <w:numFmt w:val="lowerLetter"/>
      <w:lvlText w:val="%2."/>
      <w:lvlJc w:val="left"/>
      <w:pPr>
        <w:ind w:left="2032" w:hanging="360"/>
      </w:pPr>
    </w:lvl>
    <w:lvl w:ilvl="2" w:tplc="1009001B" w:tentative="1">
      <w:start w:val="1"/>
      <w:numFmt w:val="lowerRoman"/>
      <w:lvlText w:val="%3."/>
      <w:lvlJc w:val="right"/>
      <w:pPr>
        <w:ind w:left="2752" w:hanging="180"/>
      </w:pPr>
    </w:lvl>
    <w:lvl w:ilvl="3" w:tplc="1009000F" w:tentative="1">
      <w:start w:val="1"/>
      <w:numFmt w:val="decimal"/>
      <w:lvlText w:val="%4."/>
      <w:lvlJc w:val="left"/>
      <w:pPr>
        <w:ind w:left="3472" w:hanging="360"/>
      </w:pPr>
    </w:lvl>
    <w:lvl w:ilvl="4" w:tplc="10090019" w:tentative="1">
      <w:start w:val="1"/>
      <w:numFmt w:val="lowerLetter"/>
      <w:lvlText w:val="%5."/>
      <w:lvlJc w:val="left"/>
      <w:pPr>
        <w:ind w:left="4192" w:hanging="360"/>
      </w:pPr>
    </w:lvl>
    <w:lvl w:ilvl="5" w:tplc="1009001B" w:tentative="1">
      <w:start w:val="1"/>
      <w:numFmt w:val="lowerRoman"/>
      <w:lvlText w:val="%6."/>
      <w:lvlJc w:val="right"/>
      <w:pPr>
        <w:ind w:left="4912" w:hanging="180"/>
      </w:pPr>
    </w:lvl>
    <w:lvl w:ilvl="6" w:tplc="1009000F" w:tentative="1">
      <w:start w:val="1"/>
      <w:numFmt w:val="decimal"/>
      <w:lvlText w:val="%7."/>
      <w:lvlJc w:val="left"/>
      <w:pPr>
        <w:ind w:left="5632" w:hanging="360"/>
      </w:pPr>
    </w:lvl>
    <w:lvl w:ilvl="7" w:tplc="10090019" w:tentative="1">
      <w:start w:val="1"/>
      <w:numFmt w:val="lowerLetter"/>
      <w:lvlText w:val="%8."/>
      <w:lvlJc w:val="left"/>
      <w:pPr>
        <w:ind w:left="6352" w:hanging="360"/>
      </w:pPr>
    </w:lvl>
    <w:lvl w:ilvl="8" w:tplc="10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9" w15:restartNumberingAfterBreak="0">
    <w:nsid w:val="6EB57225"/>
    <w:multiLevelType w:val="hybridMultilevel"/>
    <w:tmpl w:val="A0C63CB4"/>
    <w:lvl w:ilvl="0" w:tplc="1D16286C">
      <w:numFmt w:val="bullet"/>
      <w:lvlText w:val=""/>
      <w:lvlJc w:val="left"/>
      <w:pPr>
        <w:ind w:left="35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764C94A">
      <w:numFmt w:val="bullet"/>
      <w:lvlText w:val="•"/>
      <w:lvlJc w:val="left"/>
      <w:pPr>
        <w:ind w:left="4268" w:hanging="360"/>
      </w:pPr>
      <w:rPr>
        <w:rFonts w:hint="default"/>
      </w:rPr>
    </w:lvl>
    <w:lvl w:ilvl="2" w:tplc="BA328E90">
      <w:numFmt w:val="bullet"/>
      <w:lvlText w:val="•"/>
      <w:lvlJc w:val="left"/>
      <w:pPr>
        <w:ind w:left="4976" w:hanging="360"/>
      </w:pPr>
      <w:rPr>
        <w:rFonts w:hint="default"/>
      </w:rPr>
    </w:lvl>
    <w:lvl w:ilvl="3" w:tplc="9E8CD882">
      <w:numFmt w:val="bullet"/>
      <w:lvlText w:val="•"/>
      <w:lvlJc w:val="left"/>
      <w:pPr>
        <w:ind w:left="5684" w:hanging="360"/>
      </w:pPr>
      <w:rPr>
        <w:rFonts w:hint="default"/>
      </w:rPr>
    </w:lvl>
    <w:lvl w:ilvl="4" w:tplc="701AFEF2">
      <w:numFmt w:val="bullet"/>
      <w:lvlText w:val="•"/>
      <w:lvlJc w:val="left"/>
      <w:pPr>
        <w:ind w:left="6392" w:hanging="360"/>
      </w:pPr>
      <w:rPr>
        <w:rFonts w:hint="default"/>
      </w:rPr>
    </w:lvl>
    <w:lvl w:ilvl="5" w:tplc="0FCC8788">
      <w:numFmt w:val="bullet"/>
      <w:lvlText w:val="•"/>
      <w:lvlJc w:val="left"/>
      <w:pPr>
        <w:ind w:left="7100" w:hanging="360"/>
      </w:pPr>
      <w:rPr>
        <w:rFonts w:hint="default"/>
      </w:rPr>
    </w:lvl>
    <w:lvl w:ilvl="6" w:tplc="FB4AE4E0"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1B66630C">
      <w:numFmt w:val="bullet"/>
      <w:lvlText w:val="•"/>
      <w:lvlJc w:val="left"/>
      <w:pPr>
        <w:ind w:left="8516" w:hanging="360"/>
      </w:pPr>
      <w:rPr>
        <w:rFonts w:hint="default"/>
      </w:rPr>
    </w:lvl>
    <w:lvl w:ilvl="8" w:tplc="4206366E">
      <w:numFmt w:val="bullet"/>
      <w:lvlText w:val="•"/>
      <w:lvlJc w:val="left"/>
      <w:pPr>
        <w:ind w:left="9224" w:hanging="360"/>
      </w:pPr>
      <w:rPr>
        <w:rFonts w:hint="default"/>
      </w:rPr>
    </w:lvl>
  </w:abstractNum>
  <w:abstractNum w:abstractNumId="20" w15:restartNumberingAfterBreak="0">
    <w:nsid w:val="74455DCC"/>
    <w:multiLevelType w:val="hybridMultilevel"/>
    <w:tmpl w:val="4864BC76"/>
    <w:lvl w:ilvl="0" w:tplc="6E8C8BB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4BDE058C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11EC0F42">
      <w:numFmt w:val="bullet"/>
      <w:lvlText w:val="•"/>
      <w:lvlJc w:val="left"/>
      <w:pPr>
        <w:ind w:left="1662" w:hanging="360"/>
      </w:pPr>
      <w:rPr>
        <w:rFonts w:hint="default"/>
      </w:rPr>
    </w:lvl>
    <w:lvl w:ilvl="3" w:tplc="97D672FC">
      <w:numFmt w:val="bullet"/>
      <w:lvlText w:val="•"/>
      <w:lvlJc w:val="left"/>
      <w:pPr>
        <w:ind w:left="2063" w:hanging="360"/>
      </w:pPr>
      <w:rPr>
        <w:rFonts w:hint="default"/>
      </w:rPr>
    </w:lvl>
    <w:lvl w:ilvl="4" w:tplc="93FCA15E">
      <w:numFmt w:val="bullet"/>
      <w:lvlText w:val="•"/>
      <w:lvlJc w:val="left"/>
      <w:pPr>
        <w:ind w:left="2464" w:hanging="360"/>
      </w:pPr>
      <w:rPr>
        <w:rFonts w:hint="default"/>
      </w:rPr>
    </w:lvl>
    <w:lvl w:ilvl="5" w:tplc="234EDC18">
      <w:numFmt w:val="bullet"/>
      <w:lvlText w:val="•"/>
      <w:lvlJc w:val="left"/>
      <w:pPr>
        <w:ind w:left="2866" w:hanging="360"/>
      </w:pPr>
      <w:rPr>
        <w:rFonts w:hint="default"/>
      </w:rPr>
    </w:lvl>
    <w:lvl w:ilvl="6" w:tplc="1374934E">
      <w:numFmt w:val="bullet"/>
      <w:lvlText w:val="•"/>
      <w:lvlJc w:val="left"/>
      <w:pPr>
        <w:ind w:left="3267" w:hanging="360"/>
      </w:pPr>
      <w:rPr>
        <w:rFonts w:hint="default"/>
      </w:rPr>
    </w:lvl>
    <w:lvl w:ilvl="7" w:tplc="99C2408A">
      <w:numFmt w:val="bullet"/>
      <w:lvlText w:val="•"/>
      <w:lvlJc w:val="left"/>
      <w:pPr>
        <w:ind w:left="3668" w:hanging="360"/>
      </w:pPr>
      <w:rPr>
        <w:rFonts w:hint="default"/>
      </w:rPr>
    </w:lvl>
    <w:lvl w:ilvl="8" w:tplc="4B9E729A">
      <w:numFmt w:val="bullet"/>
      <w:lvlText w:val="•"/>
      <w:lvlJc w:val="left"/>
      <w:pPr>
        <w:ind w:left="4069" w:hanging="360"/>
      </w:pPr>
      <w:rPr>
        <w:rFonts w:hint="default"/>
      </w:rPr>
    </w:lvl>
  </w:abstractNum>
  <w:abstractNum w:abstractNumId="21" w15:restartNumberingAfterBreak="0">
    <w:nsid w:val="76196349"/>
    <w:multiLevelType w:val="hybridMultilevel"/>
    <w:tmpl w:val="4C84E1F2"/>
    <w:lvl w:ilvl="0" w:tplc="C1486B66">
      <w:start w:val="2"/>
      <w:numFmt w:val="decimal"/>
      <w:lvlText w:val="%1"/>
      <w:lvlJc w:val="left"/>
      <w:pPr>
        <w:ind w:left="767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7FEC12C0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92C4116A">
      <w:numFmt w:val="bullet"/>
      <w:lvlText w:val="o"/>
      <w:lvlJc w:val="left"/>
      <w:pPr>
        <w:ind w:left="20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4D54031C"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BE44B0D2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EBAE00D2">
      <w:numFmt w:val="bullet"/>
      <w:lvlText w:val="•"/>
      <w:lvlJc w:val="left"/>
      <w:pPr>
        <w:ind w:left="5265" w:hanging="360"/>
      </w:pPr>
      <w:rPr>
        <w:rFonts w:hint="default"/>
      </w:rPr>
    </w:lvl>
    <w:lvl w:ilvl="6" w:tplc="DC6CD004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BB82FD42"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67605204"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22" w15:restartNumberingAfterBreak="0">
    <w:nsid w:val="7C4E18A9"/>
    <w:multiLevelType w:val="hybridMultilevel"/>
    <w:tmpl w:val="9FD07A46"/>
    <w:lvl w:ilvl="0" w:tplc="63540A48">
      <w:numFmt w:val="bullet"/>
      <w:lvlText w:val=""/>
      <w:lvlJc w:val="left"/>
      <w:pPr>
        <w:ind w:left="22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42424"/>
        <w:w w:val="100"/>
        <w:sz w:val="20"/>
        <w:szCs w:val="20"/>
      </w:rPr>
    </w:lvl>
    <w:lvl w:ilvl="1" w:tplc="D9C03954"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962A3BFC">
      <w:numFmt w:val="bullet"/>
      <w:lvlText w:val="•"/>
      <w:lvlJc w:val="left"/>
      <w:pPr>
        <w:ind w:left="3968" w:hanging="360"/>
      </w:pPr>
      <w:rPr>
        <w:rFonts w:hint="default"/>
      </w:rPr>
    </w:lvl>
    <w:lvl w:ilvl="3" w:tplc="85E666B0">
      <w:numFmt w:val="bullet"/>
      <w:lvlText w:val="•"/>
      <w:lvlJc w:val="left"/>
      <w:pPr>
        <w:ind w:left="4802" w:hanging="360"/>
      </w:pPr>
      <w:rPr>
        <w:rFonts w:hint="default"/>
      </w:rPr>
    </w:lvl>
    <w:lvl w:ilvl="4" w:tplc="0F2445CA">
      <w:numFmt w:val="bullet"/>
      <w:lvlText w:val="•"/>
      <w:lvlJc w:val="left"/>
      <w:pPr>
        <w:ind w:left="5636" w:hanging="360"/>
      </w:pPr>
      <w:rPr>
        <w:rFonts w:hint="default"/>
      </w:rPr>
    </w:lvl>
    <w:lvl w:ilvl="5" w:tplc="C192A03A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4406F49E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FBF0D074">
      <w:numFmt w:val="bullet"/>
      <w:lvlText w:val="•"/>
      <w:lvlJc w:val="left"/>
      <w:pPr>
        <w:ind w:left="8138" w:hanging="360"/>
      </w:pPr>
      <w:rPr>
        <w:rFonts w:hint="default"/>
      </w:rPr>
    </w:lvl>
    <w:lvl w:ilvl="8" w:tplc="762A9BA4">
      <w:numFmt w:val="bullet"/>
      <w:lvlText w:val="•"/>
      <w:lvlJc w:val="left"/>
      <w:pPr>
        <w:ind w:left="8972" w:hanging="360"/>
      </w:pPr>
      <w:rPr>
        <w:rFonts w:hint="default"/>
      </w:rPr>
    </w:lvl>
  </w:abstractNum>
  <w:abstractNum w:abstractNumId="23" w15:restartNumberingAfterBreak="0">
    <w:nsid w:val="7EB40127"/>
    <w:multiLevelType w:val="hybridMultilevel"/>
    <w:tmpl w:val="DC8C9B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11850"/>
    <w:multiLevelType w:val="hybridMultilevel"/>
    <w:tmpl w:val="CC08D9CE"/>
    <w:lvl w:ilvl="0" w:tplc="10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735586120">
    <w:abstractNumId w:val="19"/>
  </w:num>
  <w:num w:numId="2" w16cid:durableId="1190341031">
    <w:abstractNumId w:val="7"/>
  </w:num>
  <w:num w:numId="3" w16cid:durableId="328412130">
    <w:abstractNumId w:val="21"/>
  </w:num>
  <w:num w:numId="4" w16cid:durableId="1091896860">
    <w:abstractNumId w:val="20"/>
  </w:num>
  <w:num w:numId="5" w16cid:durableId="849225609">
    <w:abstractNumId w:val="0"/>
  </w:num>
  <w:num w:numId="6" w16cid:durableId="924649764">
    <w:abstractNumId w:val="14"/>
  </w:num>
  <w:num w:numId="7" w16cid:durableId="311833625">
    <w:abstractNumId w:val="10"/>
  </w:num>
  <w:num w:numId="8" w16cid:durableId="2046322366">
    <w:abstractNumId w:val="9"/>
  </w:num>
  <w:num w:numId="9" w16cid:durableId="500319654">
    <w:abstractNumId w:val="22"/>
  </w:num>
  <w:num w:numId="10" w16cid:durableId="2044821245">
    <w:abstractNumId w:val="8"/>
  </w:num>
  <w:num w:numId="11" w16cid:durableId="570047636">
    <w:abstractNumId w:val="24"/>
  </w:num>
  <w:num w:numId="12" w16cid:durableId="1170289932">
    <w:abstractNumId w:val="2"/>
  </w:num>
  <w:num w:numId="13" w16cid:durableId="1125347216">
    <w:abstractNumId w:val="11"/>
  </w:num>
  <w:num w:numId="14" w16cid:durableId="623999385">
    <w:abstractNumId w:val="15"/>
  </w:num>
  <w:num w:numId="15" w16cid:durableId="1399940488">
    <w:abstractNumId w:val="17"/>
  </w:num>
  <w:num w:numId="16" w16cid:durableId="93940913">
    <w:abstractNumId w:val="12"/>
  </w:num>
  <w:num w:numId="17" w16cid:durableId="1525941699">
    <w:abstractNumId w:val="6"/>
  </w:num>
  <w:num w:numId="18" w16cid:durableId="1830367129">
    <w:abstractNumId w:val="1"/>
  </w:num>
  <w:num w:numId="19" w16cid:durableId="1793473069">
    <w:abstractNumId w:val="5"/>
  </w:num>
  <w:num w:numId="20" w16cid:durableId="101342583">
    <w:abstractNumId w:val="23"/>
  </w:num>
  <w:num w:numId="21" w16cid:durableId="439838244">
    <w:abstractNumId w:val="18"/>
  </w:num>
  <w:num w:numId="22" w16cid:durableId="2111731647">
    <w:abstractNumId w:val="16"/>
  </w:num>
  <w:num w:numId="23" w16cid:durableId="744179887">
    <w:abstractNumId w:val="4"/>
  </w:num>
  <w:num w:numId="24" w16cid:durableId="646668671">
    <w:abstractNumId w:val="3"/>
  </w:num>
  <w:num w:numId="25" w16cid:durableId="100302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48"/>
    <w:rsid w:val="00031A91"/>
    <w:rsid w:val="00093DDF"/>
    <w:rsid w:val="00104E24"/>
    <w:rsid w:val="00174C87"/>
    <w:rsid w:val="001E45B5"/>
    <w:rsid w:val="00235D15"/>
    <w:rsid w:val="0024249A"/>
    <w:rsid w:val="002B1348"/>
    <w:rsid w:val="002B5B64"/>
    <w:rsid w:val="002E5AB5"/>
    <w:rsid w:val="003523AF"/>
    <w:rsid w:val="0036281D"/>
    <w:rsid w:val="00367E21"/>
    <w:rsid w:val="003B29AB"/>
    <w:rsid w:val="003F529D"/>
    <w:rsid w:val="004030F0"/>
    <w:rsid w:val="0045098A"/>
    <w:rsid w:val="00450AC3"/>
    <w:rsid w:val="004772A9"/>
    <w:rsid w:val="004A46CD"/>
    <w:rsid w:val="004D1B6B"/>
    <w:rsid w:val="005412A2"/>
    <w:rsid w:val="005853D5"/>
    <w:rsid w:val="005859D0"/>
    <w:rsid w:val="0060689A"/>
    <w:rsid w:val="00664531"/>
    <w:rsid w:val="00671531"/>
    <w:rsid w:val="006A268C"/>
    <w:rsid w:val="006A5C59"/>
    <w:rsid w:val="006C17E4"/>
    <w:rsid w:val="006D581D"/>
    <w:rsid w:val="006E6164"/>
    <w:rsid w:val="008376EE"/>
    <w:rsid w:val="008620B4"/>
    <w:rsid w:val="008850B2"/>
    <w:rsid w:val="008A341C"/>
    <w:rsid w:val="008F4B27"/>
    <w:rsid w:val="00982F8D"/>
    <w:rsid w:val="009A518A"/>
    <w:rsid w:val="00A1479F"/>
    <w:rsid w:val="00A7064F"/>
    <w:rsid w:val="00AB3AB2"/>
    <w:rsid w:val="00BD0B9A"/>
    <w:rsid w:val="00C55817"/>
    <w:rsid w:val="00C870CA"/>
    <w:rsid w:val="00CE649D"/>
    <w:rsid w:val="00CF7BA7"/>
    <w:rsid w:val="00D229FD"/>
    <w:rsid w:val="00D30DC6"/>
    <w:rsid w:val="00D577D1"/>
    <w:rsid w:val="00DA39CA"/>
    <w:rsid w:val="00DE4DA1"/>
    <w:rsid w:val="00E0101A"/>
    <w:rsid w:val="00E05341"/>
    <w:rsid w:val="00E22E6A"/>
    <w:rsid w:val="00E4050F"/>
    <w:rsid w:val="00ED4289"/>
    <w:rsid w:val="00F22CA0"/>
    <w:rsid w:val="00F6511D"/>
    <w:rsid w:val="00F66D0C"/>
    <w:rsid w:val="00F728E8"/>
    <w:rsid w:val="00F85C60"/>
    <w:rsid w:val="00F868A3"/>
    <w:rsid w:val="00F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47615"/>
  <w15:docId w15:val="{D6B97CA6-D936-4C3F-AD37-38E6FBD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"/>
      <w:ind w:left="1575" w:right="109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59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98" w:hanging="361"/>
    </w:pPr>
  </w:style>
  <w:style w:type="paragraph" w:customStyle="1" w:styleId="TableParagraph">
    <w:name w:val="Table Paragraph"/>
    <w:basedOn w:val="Normal"/>
    <w:uiPriority w:val="1"/>
    <w:qFormat/>
    <w:pPr>
      <w:ind w:left="560" w:hanging="360"/>
    </w:pPr>
  </w:style>
  <w:style w:type="paragraph" w:styleId="Header">
    <w:name w:val="header"/>
    <w:basedOn w:val="Normal"/>
    <w:link w:val="HeaderChar"/>
    <w:uiPriority w:val="99"/>
    <w:unhideWhenUsed/>
    <w:rsid w:val="00352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52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AF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D577D1"/>
    <w:rPr>
      <w:rFonts w:ascii="Calibri" w:eastAsia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5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tgc">
    <w:name w:val="_tgc"/>
    <w:basedOn w:val="DefaultParagraphFont"/>
    <w:rsid w:val="00D577D1"/>
  </w:style>
  <w:style w:type="table" w:styleId="TableGrid">
    <w:name w:val="Table Grid"/>
    <w:basedOn w:val="TableNormal"/>
    <w:uiPriority w:val="39"/>
    <w:rsid w:val="00D577D1"/>
    <w:pPr>
      <w:widowControl/>
      <w:autoSpaceDE/>
      <w:autoSpaceDN/>
      <w:jc w:val="both"/>
    </w:pPr>
    <w:rPr>
      <w:rFonts w:ascii="Calibri" w:hAnsi="Calibri" w:cstheme="minorHAnsi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577D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PROJECT PLANNING FOR SUCCESS</vt:lpstr>
      <vt:lpstr>        Who Should Attend:</vt:lpstr>
      <vt:lpstr>        Virtual Classroom Sessions: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 Kelly</cp:lastModifiedBy>
  <cp:revision>22</cp:revision>
  <dcterms:created xsi:type="dcterms:W3CDTF">2023-01-20T22:33:00Z</dcterms:created>
  <dcterms:modified xsi:type="dcterms:W3CDTF">2025-01-21T12:27:00Z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2021-06-11T00:00:00Z</vt:filetime>
  </property>
</Properties>
</file>