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1B89E" w14:textId="77777777" w:rsidR="001C5CCD" w:rsidRDefault="003D21A4">
      <w:pPr>
        <w:pStyle w:val="Default"/>
        <w:suppressAutoHyphens/>
        <w:spacing w:before="0" w:after="40" w:line="240" w:lineRule="auto"/>
        <w:jc w:val="center"/>
        <w:rPr>
          <w:rFonts w:hint="eastAsia"/>
          <w:b/>
          <w:bCs/>
          <w:color w:val="222222"/>
          <w:u w:color="222222"/>
          <w:shd w:val="clear" w:color="auto" w:fill="FFFFFF"/>
        </w:rPr>
      </w:pPr>
      <w:bookmarkStart w:id="0" w:name="_GoBack"/>
      <w:bookmarkEnd w:id="0"/>
      <w:r>
        <w:rPr>
          <w:b/>
          <w:bCs/>
          <w:color w:val="222222"/>
          <w:u w:color="222222"/>
          <w:shd w:val="clear" w:color="auto" w:fill="FFFFFF"/>
        </w:rPr>
        <w:t>St. James Episcopal Church</w:t>
      </w:r>
    </w:p>
    <w:p w14:paraId="13C462E9" w14:textId="77777777" w:rsidR="001C5CCD" w:rsidRDefault="003D21A4">
      <w:pPr>
        <w:pStyle w:val="Default"/>
        <w:suppressAutoHyphens/>
        <w:spacing w:before="0" w:after="40" w:line="240" w:lineRule="auto"/>
        <w:jc w:val="center"/>
        <w:rPr>
          <w:rFonts w:hint="eastAsia"/>
          <w:color w:val="222222"/>
          <w:u w:color="222222"/>
          <w:shd w:val="clear" w:color="auto" w:fill="FFFFFF"/>
        </w:rPr>
      </w:pPr>
      <w:r>
        <w:rPr>
          <w:color w:val="222222"/>
          <w:u w:color="222222"/>
          <w:shd w:val="clear" w:color="auto" w:fill="FFFFFF"/>
        </w:rPr>
        <w:t>Lunch and Town Hall in the Guild Hall</w:t>
      </w:r>
    </w:p>
    <w:p w14:paraId="7013527E" w14:textId="77777777" w:rsidR="001C5CCD" w:rsidRDefault="003D21A4">
      <w:pPr>
        <w:pStyle w:val="Default"/>
        <w:suppressAutoHyphens/>
        <w:spacing w:before="0" w:after="40" w:line="240" w:lineRule="auto"/>
        <w:jc w:val="center"/>
        <w:rPr>
          <w:rFonts w:hint="eastAsia"/>
          <w:color w:val="222222"/>
          <w:u w:color="222222"/>
          <w:shd w:val="clear" w:color="auto" w:fill="FFFFFF"/>
        </w:rPr>
      </w:pPr>
      <w:r>
        <w:rPr>
          <w:color w:val="222222"/>
          <w:u w:color="222222"/>
          <w:shd w:val="clear" w:color="auto" w:fill="FFFFFF"/>
        </w:rPr>
        <w:t>Following the 10:45 worship service</w:t>
      </w:r>
    </w:p>
    <w:p w14:paraId="3050A16A" w14:textId="77777777" w:rsidR="001C5CCD" w:rsidRDefault="003D21A4">
      <w:pPr>
        <w:pStyle w:val="Default"/>
        <w:suppressAutoHyphens/>
        <w:spacing w:before="0" w:after="40" w:line="240" w:lineRule="auto"/>
        <w:jc w:val="center"/>
        <w:rPr>
          <w:rFonts w:hint="eastAsia"/>
          <w:color w:val="222222"/>
          <w:u w:color="222222"/>
          <w:shd w:val="clear" w:color="auto" w:fill="FFFFFF"/>
        </w:rPr>
      </w:pPr>
      <w:r>
        <w:rPr>
          <w:color w:val="222222"/>
          <w:u w:color="222222"/>
          <w:shd w:val="clear" w:color="auto" w:fill="FFFFFF"/>
        </w:rPr>
        <w:t>January 11, 2026</w:t>
      </w:r>
    </w:p>
    <w:p w14:paraId="204D19E1" w14:textId="77777777" w:rsidR="001C5CCD" w:rsidRDefault="001C5CCD">
      <w:pPr>
        <w:pStyle w:val="Default"/>
        <w:suppressAutoHyphens/>
        <w:spacing w:before="0" w:after="40" w:line="240" w:lineRule="auto"/>
        <w:rPr>
          <w:rFonts w:hint="eastAsia"/>
          <w:color w:val="222222"/>
          <w:u w:color="222222"/>
          <w:shd w:val="clear" w:color="auto" w:fill="FFFFFF"/>
        </w:rPr>
      </w:pPr>
    </w:p>
    <w:p w14:paraId="48E69352" w14:textId="77777777" w:rsidR="001C5CCD" w:rsidRDefault="003D21A4">
      <w:pPr>
        <w:pStyle w:val="Default"/>
        <w:suppressAutoHyphens/>
        <w:spacing w:before="0" w:after="40" w:line="240" w:lineRule="auto"/>
        <w:rPr>
          <w:rFonts w:hint="eastAsia"/>
          <w:color w:val="222222"/>
          <w:u w:color="222222"/>
          <w:shd w:val="clear" w:color="auto" w:fill="FFFFFF"/>
        </w:rPr>
      </w:pPr>
      <w:r>
        <w:rPr>
          <w:color w:val="222222"/>
          <w:u w:color="222222"/>
          <w:shd w:val="clear" w:color="auto" w:fill="FFFFFF"/>
        </w:rPr>
        <w:t>Executive committee: Dana Stelter, Sr. Warder, Danny Blair, Jr. Warden, Clay Bastian, treasurer</w:t>
      </w:r>
      <w:r>
        <w:rPr>
          <w:color w:val="222222"/>
          <w:u w:color="222222"/>
          <w:shd w:val="clear" w:color="auto" w:fill="FFFFFF"/>
          <w:lang w:val="de-DE"/>
        </w:rPr>
        <w:t xml:space="preserve"> </w:t>
      </w:r>
    </w:p>
    <w:p w14:paraId="50AE8EAC" w14:textId="77777777" w:rsidR="001C5CCD" w:rsidRDefault="003D21A4">
      <w:pPr>
        <w:pStyle w:val="Default"/>
        <w:suppressAutoHyphens/>
        <w:spacing w:before="0" w:after="40" w:line="240" w:lineRule="auto"/>
        <w:rPr>
          <w:rFonts w:hint="eastAsia"/>
          <w:color w:val="222222"/>
          <w:u w:color="222222"/>
          <w:shd w:val="clear" w:color="auto" w:fill="FFFFFF"/>
        </w:rPr>
      </w:pPr>
      <w:r>
        <w:rPr>
          <w:color w:val="222222"/>
          <w:u w:color="222222"/>
          <w:shd w:val="clear" w:color="auto" w:fill="FFFFFF"/>
        </w:rPr>
        <w:t>Vestry: Judy Weatherall, Ian McMains</w:t>
      </w:r>
      <w:r>
        <w:rPr>
          <w:color w:val="222222"/>
          <w:u w:color="222222"/>
          <w:shd w:val="clear" w:color="auto" w:fill="FFFFFF"/>
          <w:lang w:val="de-DE"/>
        </w:rPr>
        <w:t>, George</w:t>
      </w:r>
      <w:r>
        <w:rPr>
          <w:color w:val="222222"/>
          <w:u w:color="222222"/>
          <w:shd w:val="clear" w:color="auto" w:fill="FFFFFF"/>
        </w:rPr>
        <w:t xml:space="preserve"> Bousfield, Joan Moore, Karla DeFazio</w:t>
      </w:r>
      <w:r>
        <w:rPr>
          <w:color w:val="222222"/>
          <w:u w:color="222222"/>
          <w:shd w:val="clear" w:color="auto" w:fill="FFFFFF"/>
          <w:lang w:val="da-DK"/>
        </w:rPr>
        <w:t>, Korbin</w:t>
      </w:r>
      <w:r>
        <w:rPr>
          <w:color w:val="222222"/>
          <w:u w:color="222222"/>
          <w:shd w:val="clear" w:color="auto" w:fill="FFFFFF"/>
        </w:rPr>
        <w:t xml:space="preserve"> Painter, Tim Newlin, Dave McDonald</w:t>
      </w:r>
    </w:p>
    <w:p w14:paraId="53A44D2D" w14:textId="77777777" w:rsidR="001C5CCD" w:rsidRDefault="001C5CCD">
      <w:pPr>
        <w:pStyle w:val="Default"/>
        <w:suppressAutoHyphens/>
        <w:spacing w:before="0" w:after="40" w:line="240" w:lineRule="auto"/>
        <w:rPr>
          <w:rFonts w:hint="eastAsia"/>
          <w:color w:val="222222"/>
          <w:u w:color="222222"/>
          <w:shd w:val="clear" w:color="auto" w:fill="FFFFFF"/>
        </w:rPr>
      </w:pPr>
    </w:p>
    <w:p w14:paraId="61319861" w14:textId="77777777" w:rsidR="001C5CCD" w:rsidRDefault="003D21A4">
      <w:pPr>
        <w:pStyle w:val="Default"/>
        <w:suppressAutoHyphens/>
        <w:spacing w:before="0" w:after="40" w:line="240" w:lineRule="auto"/>
        <w:rPr>
          <w:rFonts w:hint="eastAsia"/>
          <w:color w:val="222222"/>
          <w:u w:color="222222"/>
          <w:shd w:val="clear" w:color="auto" w:fill="FFFFFF"/>
        </w:rPr>
      </w:pPr>
      <w:r>
        <w:rPr>
          <w:caps/>
          <w:color w:val="222222"/>
          <w:u w:color="222222"/>
          <w:shd w:val="clear" w:color="auto" w:fill="FFFFFF"/>
        </w:rPr>
        <w:t>Opening Prayer</w:t>
      </w:r>
      <w:r>
        <w:rPr>
          <w:color w:val="222222"/>
          <w:u w:color="222222"/>
          <w:shd w:val="clear" w:color="auto" w:fill="FFFFFF"/>
        </w:rPr>
        <w:t xml:space="preserve"> – Fr. Andrew O’Connor</w:t>
      </w:r>
    </w:p>
    <w:p w14:paraId="46AFA3B2" w14:textId="77777777" w:rsidR="001C5CCD" w:rsidRDefault="003D21A4">
      <w:pPr>
        <w:pStyle w:val="Default"/>
        <w:suppressAutoHyphens/>
        <w:spacing w:before="0" w:after="40" w:line="240" w:lineRule="auto"/>
        <w:rPr>
          <w:rFonts w:hint="eastAsia"/>
          <w:color w:val="222222"/>
          <w:u w:color="222222"/>
          <w:shd w:val="clear" w:color="auto" w:fill="FFFFFF"/>
        </w:rPr>
      </w:pPr>
      <w:r>
        <w:rPr>
          <w:color w:val="222222"/>
          <w:u w:color="222222"/>
          <w:shd w:val="clear" w:color="auto" w:fill="FFFFFF"/>
        </w:rPr>
        <w:t>OPENING COMMENTS - Dana Stelter</w:t>
      </w:r>
    </w:p>
    <w:p w14:paraId="5B27B110" w14:textId="77777777" w:rsidR="001C5CCD" w:rsidRDefault="003D21A4">
      <w:pPr>
        <w:pStyle w:val="Default"/>
        <w:numPr>
          <w:ilvl w:val="1"/>
          <w:numId w:val="2"/>
        </w:numPr>
        <w:suppressAutoHyphens/>
        <w:spacing w:before="0" w:after="60" w:line="240" w:lineRule="auto"/>
        <w:rPr>
          <w:rFonts w:hint="eastAsia"/>
          <w:color w:val="222222"/>
        </w:rPr>
      </w:pPr>
      <w:r>
        <w:rPr>
          <w:color w:val="222222"/>
          <w:u w:color="222222"/>
          <w:shd w:val="clear" w:color="auto" w:fill="FFFFFF"/>
        </w:rPr>
        <w:t>Acknowledged it’s been a challenging year and thanked everyone for their incredible support, the parish, staff, the vestry and the clergy.</w:t>
      </w:r>
    </w:p>
    <w:p w14:paraId="1CC0A501" w14:textId="77777777" w:rsidR="001C5CCD" w:rsidRDefault="003D21A4">
      <w:pPr>
        <w:pStyle w:val="BodyA"/>
        <w:numPr>
          <w:ilvl w:val="1"/>
          <w:numId w:val="2"/>
        </w:numPr>
        <w:spacing w:after="60"/>
        <w:rPr>
          <w:rFonts w:hint="eastAsia"/>
          <w:sz w:val="24"/>
          <w:szCs w:val="24"/>
        </w:rPr>
      </w:pPr>
      <w:r>
        <w:rPr>
          <w:sz w:val="24"/>
          <w:szCs w:val="24"/>
        </w:rPr>
        <w:t>Noted that Canon IV.7 was invoked by Bishop Bascom.</w:t>
      </w:r>
    </w:p>
    <w:p w14:paraId="2586EA50" w14:textId="77777777" w:rsidR="001C5CCD" w:rsidRDefault="003D21A4">
      <w:pPr>
        <w:pStyle w:val="BodyA"/>
        <w:numPr>
          <w:ilvl w:val="1"/>
          <w:numId w:val="2"/>
        </w:numPr>
        <w:spacing w:after="60"/>
        <w:rPr>
          <w:rFonts w:hint="eastAsia"/>
          <w:sz w:val="24"/>
          <w:szCs w:val="24"/>
        </w:rPr>
      </w:pPr>
      <w:r>
        <w:rPr>
          <w:sz w:val="24"/>
          <w:szCs w:val="24"/>
        </w:rPr>
        <w:t>Fr. Andrew, who co-wrote the canon with Canon Patrick Funston, explained Canon IV (see note below), which deals with congregational health, not with misconduct.</w:t>
      </w:r>
    </w:p>
    <w:p w14:paraId="43D7B576" w14:textId="41B46F6B" w:rsidR="001C5CCD" w:rsidRDefault="003D21A4">
      <w:pPr>
        <w:pStyle w:val="BodyA"/>
        <w:numPr>
          <w:ilvl w:val="1"/>
          <w:numId w:val="2"/>
        </w:numPr>
        <w:spacing w:after="60"/>
        <w:rPr>
          <w:rFonts w:hint="eastAsia"/>
          <w:sz w:val="24"/>
          <w:szCs w:val="24"/>
        </w:rPr>
      </w:pPr>
      <w:r>
        <w:rPr>
          <w:sz w:val="24"/>
          <w:szCs w:val="24"/>
        </w:rPr>
        <w:t>Bishop Bascom invoked Canon IV.7 having to do with restoring congregational health. It was noted that the sections listed are common reasons but not known why the Bishop specifically invoked it for St. James.  This is meant to be supportive to provide assistance and not punitive in any way.  Not all of the sections listed will apply to the current situation.</w:t>
      </w:r>
    </w:p>
    <w:p w14:paraId="455944C3" w14:textId="77777777" w:rsidR="001C5CCD" w:rsidRDefault="001C5CCD">
      <w:pPr>
        <w:pStyle w:val="BodyA"/>
        <w:spacing w:after="40"/>
        <w:rPr>
          <w:rFonts w:hint="eastAsia"/>
          <w:caps/>
          <w:sz w:val="24"/>
          <w:szCs w:val="24"/>
        </w:rPr>
      </w:pPr>
    </w:p>
    <w:p w14:paraId="0CAFBEF7" w14:textId="77777777" w:rsidR="001C5CCD" w:rsidRDefault="003D21A4">
      <w:pPr>
        <w:pStyle w:val="BodyA"/>
        <w:spacing w:after="40"/>
        <w:rPr>
          <w:rFonts w:hint="eastAsia"/>
          <w:caps/>
          <w:sz w:val="24"/>
          <w:szCs w:val="24"/>
        </w:rPr>
      </w:pPr>
      <w:r>
        <w:rPr>
          <w:caps/>
          <w:sz w:val="24"/>
          <w:szCs w:val="24"/>
        </w:rPr>
        <w:t>Questions from the floor:</w:t>
      </w:r>
    </w:p>
    <w:p w14:paraId="4D3DC034" w14:textId="77777777" w:rsidR="001C5CCD" w:rsidRDefault="003D21A4">
      <w:pPr>
        <w:pStyle w:val="BodyA"/>
        <w:spacing w:after="40"/>
        <w:rPr>
          <w:rFonts w:hint="eastAsia"/>
          <w:sz w:val="24"/>
          <w:szCs w:val="24"/>
        </w:rPr>
      </w:pPr>
      <w:r>
        <w:rPr>
          <w:b/>
          <w:bCs/>
          <w:sz w:val="24"/>
          <w:szCs w:val="24"/>
        </w:rPr>
        <w:t>When was the decision made to invoke this canon?</w:t>
      </w:r>
    </w:p>
    <w:p w14:paraId="550366C0" w14:textId="77777777" w:rsidR="001C5CCD" w:rsidRDefault="003D21A4">
      <w:pPr>
        <w:pStyle w:val="BodyA"/>
        <w:numPr>
          <w:ilvl w:val="0"/>
          <w:numId w:val="3"/>
        </w:numPr>
        <w:spacing w:after="40"/>
        <w:rPr>
          <w:rFonts w:hint="eastAsia"/>
          <w:sz w:val="24"/>
          <w:szCs w:val="24"/>
        </w:rPr>
      </w:pPr>
      <w:r>
        <w:rPr>
          <w:sz w:val="24"/>
          <w:szCs w:val="24"/>
        </w:rPr>
        <w:t>The Canon was invoked on November 1 by the bishop in the company of the executive committee and when Mother Dawn resigned. It’s not known what the bishop knew.</w:t>
      </w:r>
    </w:p>
    <w:p w14:paraId="7E89C81C" w14:textId="77777777" w:rsidR="001C5CCD" w:rsidRDefault="003D21A4">
      <w:pPr>
        <w:pStyle w:val="BodyA"/>
        <w:spacing w:after="40"/>
        <w:rPr>
          <w:rFonts w:hint="eastAsia"/>
          <w:b/>
          <w:bCs/>
          <w:sz w:val="24"/>
          <w:szCs w:val="24"/>
        </w:rPr>
      </w:pPr>
      <w:r>
        <w:rPr>
          <w:b/>
          <w:bCs/>
          <w:sz w:val="24"/>
          <w:szCs w:val="24"/>
        </w:rPr>
        <w:t>Which item in section 2 of Canon IV.7 are we (St. James) not in compliance with?</w:t>
      </w:r>
    </w:p>
    <w:p w14:paraId="06CEDDC0" w14:textId="77777777" w:rsidR="001C5CCD" w:rsidRDefault="003D21A4">
      <w:pPr>
        <w:pStyle w:val="BodyA"/>
        <w:numPr>
          <w:ilvl w:val="0"/>
          <w:numId w:val="3"/>
        </w:numPr>
        <w:spacing w:after="40"/>
        <w:rPr>
          <w:rFonts w:hint="eastAsia"/>
          <w:sz w:val="24"/>
          <w:szCs w:val="24"/>
        </w:rPr>
      </w:pPr>
      <w:r>
        <w:rPr>
          <w:sz w:val="24"/>
          <w:szCs w:val="24"/>
        </w:rPr>
        <w:t>That isn’t specified by the bishop. The bishop told them that the diocese will come along side the parish to help it continue to grow. One issue that came up was loss of members. A Vestry member noted that to his knowledge St. James has not failed in any of those specified.</w:t>
      </w:r>
    </w:p>
    <w:p w14:paraId="491DC0BA" w14:textId="77777777" w:rsidR="001C5CCD" w:rsidRDefault="003D21A4">
      <w:pPr>
        <w:pStyle w:val="BodyA"/>
        <w:spacing w:after="40"/>
        <w:rPr>
          <w:rFonts w:hint="eastAsia"/>
          <w:b/>
          <w:bCs/>
          <w:sz w:val="24"/>
          <w:szCs w:val="24"/>
        </w:rPr>
      </w:pPr>
      <w:r>
        <w:rPr>
          <w:b/>
          <w:bCs/>
          <w:sz w:val="24"/>
          <w:szCs w:val="24"/>
        </w:rPr>
        <w:t>What is the specific problem? Some of us have no idea.</w:t>
      </w:r>
    </w:p>
    <w:p w14:paraId="15777F55" w14:textId="77777777" w:rsidR="001C5CCD" w:rsidRDefault="003D21A4">
      <w:pPr>
        <w:pStyle w:val="BodyA"/>
        <w:numPr>
          <w:ilvl w:val="0"/>
          <w:numId w:val="3"/>
        </w:numPr>
        <w:spacing w:after="40"/>
        <w:rPr>
          <w:rFonts w:hint="eastAsia"/>
          <w:sz w:val="24"/>
          <w:szCs w:val="24"/>
        </w:rPr>
      </w:pPr>
      <w:r>
        <w:rPr>
          <w:sz w:val="24"/>
          <w:szCs w:val="24"/>
        </w:rPr>
        <w:t xml:space="preserve">Fr. Andrew: The canon is intentionally vague and applies to all parishes in the diocese and has to be generic for the sake of everyone. </w:t>
      </w:r>
    </w:p>
    <w:p w14:paraId="245C989A" w14:textId="77777777" w:rsidR="001C5CCD" w:rsidRDefault="003D21A4">
      <w:pPr>
        <w:pStyle w:val="BodyA"/>
        <w:numPr>
          <w:ilvl w:val="0"/>
          <w:numId w:val="3"/>
        </w:numPr>
        <w:spacing w:after="40"/>
        <w:rPr>
          <w:rFonts w:hint="eastAsia"/>
          <w:sz w:val="24"/>
          <w:szCs w:val="24"/>
        </w:rPr>
      </w:pPr>
      <w:r>
        <w:rPr>
          <w:sz w:val="24"/>
          <w:szCs w:val="24"/>
        </w:rPr>
        <w:t xml:space="preserve">Rev. Miskelley will come in and be available to talk with all parishioners as her first step will be to find out the issues.  </w:t>
      </w:r>
    </w:p>
    <w:p w14:paraId="0F5712AE" w14:textId="77777777" w:rsidR="001C5CCD" w:rsidRDefault="003D21A4">
      <w:pPr>
        <w:pStyle w:val="BodyA"/>
        <w:spacing w:after="40"/>
        <w:rPr>
          <w:rFonts w:hint="eastAsia"/>
          <w:sz w:val="24"/>
          <w:szCs w:val="24"/>
        </w:rPr>
      </w:pPr>
      <w:r>
        <w:rPr>
          <w:b/>
          <w:bCs/>
          <w:sz w:val="24"/>
          <w:szCs w:val="24"/>
        </w:rPr>
        <w:t>Are there no written documents that delineate the problem at St. James.</w:t>
      </w:r>
    </w:p>
    <w:p w14:paraId="1A7462AC" w14:textId="77777777" w:rsidR="001C5CCD" w:rsidRDefault="003D21A4">
      <w:pPr>
        <w:pStyle w:val="BodyA"/>
        <w:numPr>
          <w:ilvl w:val="0"/>
          <w:numId w:val="3"/>
        </w:numPr>
        <w:spacing w:after="40"/>
        <w:rPr>
          <w:rFonts w:hint="eastAsia"/>
          <w:sz w:val="24"/>
          <w:szCs w:val="24"/>
        </w:rPr>
      </w:pPr>
      <w:r>
        <w:rPr>
          <w:sz w:val="24"/>
          <w:szCs w:val="24"/>
        </w:rPr>
        <w:lastRenderedPageBreak/>
        <w:t>No</w:t>
      </w:r>
    </w:p>
    <w:p w14:paraId="7DFA2291" w14:textId="77777777" w:rsidR="001C5CCD" w:rsidRDefault="003D21A4">
      <w:pPr>
        <w:pStyle w:val="BodyA"/>
        <w:spacing w:after="40"/>
        <w:rPr>
          <w:rFonts w:hint="eastAsia"/>
          <w:b/>
          <w:bCs/>
          <w:sz w:val="24"/>
          <w:szCs w:val="24"/>
        </w:rPr>
      </w:pPr>
      <w:r>
        <w:rPr>
          <w:b/>
          <w:bCs/>
          <w:sz w:val="24"/>
          <w:szCs w:val="24"/>
        </w:rPr>
        <w:t>How does invoking this canon affect St. James’ search for a rector.</w:t>
      </w:r>
    </w:p>
    <w:p w14:paraId="000D1CD3" w14:textId="77777777" w:rsidR="001C5CCD" w:rsidRDefault="003D21A4">
      <w:pPr>
        <w:pStyle w:val="BodyA"/>
        <w:numPr>
          <w:ilvl w:val="0"/>
          <w:numId w:val="3"/>
        </w:numPr>
        <w:spacing w:after="100"/>
        <w:rPr>
          <w:rFonts w:hint="eastAsia"/>
          <w:sz w:val="24"/>
          <w:szCs w:val="24"/>
        </w:rPr>
      </w:pPr>
      <w:r>
        <w:rPr>
          <w:sz w:val="24"/>
          <w:szCs w:val="24"/>
        </w:rPr>
        <w:t>Fr. Andrew: It won’t and shouldn’t affect the search. Honesty and transparency will be important.</w:t>
      </w:r>
    </w:p>
    <w:p w14:paraId="12177FC8" w14:textId="77777777" w:rsidR="001C5CCD" w:rsidRDefault="003D21A4">
      <w:pPr>
        <w:pStyle w:val="BodyA"/>
        <w:numPr>
          <w:ilvl w:val="0"/>
          <w:numId w:val="3"/>
        </w:numPr>
        <w:spacing w:after="40"/>
        <w:rPr>
          <w:rFonts w:hint="eastAsia"/>
          <w:sz w:val="24"/>
          <w:szCs w:val="24"/>
        </w:rPr>
      </w:pPr>
      <w:r>
        <w:rPr>
          <w:sz w:val="24"/>
          <w:szCs w:val="24"/>
        </w:rPr>
        <w:t>The timeline of what happened regarding Mother Dawn was shared:</w:t>
      </w:r>
    </w:p>
    <w:p w14:paraId="2A8DC6D1" w14:textId="77777777" w:rsidR="001C5CCD" w:rsidRDefault="003D21A4">
      <w:pPr>
        <w:pStyle w:val="BodyA"/>
        <w:numPr>
          <w:ilvl w:val="1"/>
          <w:numId w:val="3"/>
        </w:numPr>
        <w:spacing w:after="40"/>
        <w:rPr>
          <w:rFonts w:hint="eastAsia"/>
          <w:sz w:val="24"/>
          <w:szCs w:val="24"/>
        </w:rPr>
      </w:pPr>
      <w:r>
        <w:rPr>
          <w:sz w:val="24"/>
          <w:szCs w:val="24"/>
        </w:rPr>
        <w:t xml:space="preserve">There was a letter sent to the parish announcing Mother Dawn’s resignation and also a letter from the bishop that noted that there had been an investigation and the results were not supported. </w:t>
      </w:r>
    </w:p>
    <w:p w14:paraId="1C111909" w14:textId="77777777" w:rsidR="001C5CCD" w:rsidRDefault="003D21A4">
      <w:pPr>
        <w:pStyle w:val="BodyA"/>
        <w:numPr>
          <w:ilvl w:val="1"/>
          <w:numId w:val="3"/>
        </w:numPr>
        <w:spacing w:after="40"/>
        <w:rPr>
          <w:rFonts w:hint="eastAsia"/>
          <w:sz w:val="24"/>
          <w:szCs w:val="24"/>
        </w:rPr>
      </w:pPr>
      <w:r>
        <w:rPr>
          <w:sz w:val="24"/>
          <w:szCs w:val="24"/>
        </w:rPr>
        <w:t>The investigation was made known to the vestry in early October. No specifics were shared.</w:t>
      </w:r>
    </w:p>
    <w:p w14:paraId="56FA3F1E" w14:textId="77777777" w:rsidR="001C5CCD" w:rsidRDefault="003D21A4">
      <w:pPr>
        <w:pStyle w:val="BodyA"/>
        <w:numPr>
          <w:ilvl w:val="1"/>
          <w:numId w:val="3"/>
        </w:numPr>
        <w:spacing w:after="40"/>
        <w:rPr>
          <w:rFonts w:hint="eastAsia"/>
          <w:sz w:val="24"/>
          <w:szCs w:val="24"/>
        </w:rPr>
      </w:pPr>
      <w:r>
        <w:rPr>
          <w:sz w:val="24"/>
          <w:szCs w:val="24"/>
        </w:rPr>
        <w:t>The investigation started in the spring. The investigator was assigned and spoke to everyone who’d given information. In early September, he found that there was no misconduct. He then sent letters to those who’d made the complaints informing them they had 30 days to appeal but would no longer remain anonymous if it was appealed. No one appealed which meant the information was shared with the Executive Committee in early October.</w:t>
      </w:r>
    </w:p>
    <w:p w14:paraId="59543B5D" w14:textId="77777777" w:rsidR="001C5CCD" w:rsidRDefault="003D21A4">
      <w:pPr>
        <w:pStyle w:val="BodyA"/>
        <w:numPr>
          <w:ilvl w:val="1"/>
          <w:numId w:val="3"/>
        </w:numPr>
        <w:spacing w:after="40"/>
        <w:rPr>
          <w:rFonts w:hint="eastAsia"/>
          <w:sz w:val="24"/>
          <w:szCs w:val="24"/>
        </w:rPr>
      </w:pPr>
      <w:r>
        <w:rPr>
          <w:sz w:val="24"/>
          <w:szCs w:val="24"/>
        </w:rPr>
        <w:t>The bishop determined that there were issues that the diocese could partner with the parish to restore congregational health.</w:t>
      </w:r>
    </w:p>
    <w:p w14:paraId="0F7633FB" w14:textId="77777777" w:rsidR="001C5CCD" w:rsidRDefault="003D21A4">
      <w:pPr>
        <w:pStyle w:val="BodyA"/>
        <w:numPr>
          <w:ilvl w:val="1"/>
          <w:numId w:val="3"/>
        </w:numPr>
        <w:spacing w:after="40"/>
        <w:rPr>
          <w:rFonts w:hint="eastAsia"/>
          <w:sz w:val="24"/>
          <w:szCs w:val="24"/>
        </w:rPr>
      </w:pPr>
      <w:r>
        <w:rPr>
          <w:sz w:val="24"/>
          <w:szCs w:val="24"/>
        </w:rPr>
        <w:t>Fr. Andrew: This was initiated with respect to Mother Dawn’s performance, but then became something else.</w:t>
      </w:r>
    </w:p>
    <w:p w14:paraId="44B4EBD1" w14:textId="77777777" w:rsidR="001C5CCD" w:rsidRDefault="003D21A4">
      <w:pPr>
        <w:pStyle w:val="BodyA"/>
        <w:rPr>
          <w:rFonts w:hint="eastAsia"/>
          <w:sz w:val="24"/>
          <w:szCs w:val="24"/>
        </w:rPr>
      </w:pPr>
      <w:r>
        <w:rPr>
          <w:b/>
          <w:bCs/>
          <w:sz w:val="24"/>
          <w:szCs w:val="24"/>
        </w:rPr>
        <w:t xml:space="preserve">What is the vestry doing to secure our next rector? </w:t>
      </w:r>
    </w:p>
    <w:p w14:paraId="6BC77D46" w14:textId="77777777" w:rsidR="001C5CCD" w:rsidRDefault="003D21A4">
      <w:pPr>
        <w:pStyle w:val="BodyA"/>
        <w:numPr>
          <w:ilvl w:val="0"/>
          <w:numId w:val="3"/>
        </w:numPr>
        <w:spacing w:after="40"/>
        <w:rPr>
          <w:rFonts w:hint="eastAsia"/>
          <w:sz w:val="24"/>
          <w:szCs w:val="24"/>
        </w:rPr>
      </w:pPr>
      <w:r>
        <w:rPr>
          <w:sz w:val="24"/>
          <w:szCs w:val="24"/>
        </w:rPr>
        <w:t>The process for hiring a permanent rector was explained including healing/grieving, building a parish profile, and then a search committee made up of willing parishioners who will begin the search. It was highlighted that the search committee will be made up of parishioners who will work with the vestry, so please consider joining that committee if you are interested.</w:t>
      </w:r>
    </w:p>
    <w:p w14:paraId="5F1DEA27" w14:textId="77777777" w:rsidR="001C5CCD" w:rsidRDefault="003D21A4">
      <w:pPr>
        <w:pStyle w:val="BodyA"/>
        <w:numPr>
          <w:ilvl w:val="0"/>
          <w:numId w:val="3"/>
        </w:numPr>
        <w:rPr>
          <w:rFonts w:hint="eastAsia"/>
          <w:sz w:val="24"/>
          <w:szCs w:val="24"/>
        </w:rPr>
      </w:pPr>
      <w:r>
        <w:rPr>
          <w:sz w:val="24"/>
          <w:szCs w:val="24"/>
        </w:rPr>
        <w:t>Father Andrew explained further the role of the interim, and, as a friend of Rev. Audrey, told us a little about her. She will be at St. James until we have found a new rector.</w:t>
      </w:r>
    </w:p>
    <w:p w14:paraId="19ACC099" w14:textId="77777777" w:rsidR="001C5CCD" w:rsidRDefault="003D21A4">
      <w:pPr>
        <w:pStyle w:val="BodyA"/>
        <w:spacing w:after="40"/>
        <w:rPr>
          <w:rFonts w:hint="eastAsia"/>
          <w:b/>
          <w:bCs/>
          <w:sz w:val="24"/>
          <w:szCs w:val="24"/>
        </w:rPr>
      </w:pPr>
      <w:r>
        <w:rPr>
          <w:b/>
          <w:bCs/>
          <w:sz w:val="24"/>
          <w:szCs w:val="24"/>
        </w:rPr>
        <w:t>Was the vestry aware of Mother Dawn’s impairment? Why did the parish not know?</w:t>
      </w:r>
    </w:p>
    <w:p w14:paraId="13656CAD" w14:textId="77777777" w:rsidR="001C5CCD" w:rsidRDefault="003D21A4">
      <w:pPr>
        <w:pStyle w:val="BodyA"/>
        <w:numPr>
          <w:ilvl w:val="0"/>
          <w:numId w:val="3"/>
        </w:numPr>
        <w:spacing w:after="40"/>
        <w:rPr>
          <w:rFonts w:hint="eastAsia"/>
          <w:sz w:val="24"/>
          <w:szCs w:val="24"/>
        </w:rPr>
      </w:pPr>
      <w:r>
        <w:rPr>
          <w:sz w:val="24"/>
          <w:szCs w:val="24"/>
        </w:rPr>
        <w:t>Personal health information is private. Dawn wasn’t fully aware of the seriousness of her condition until September, when she was hospitalized a second time. The information was shared when Dawn said it was okay to do so.</w:t>
      </w:r>
    </w:p>
    <w:p w14:paraId="3506DA14" w14:textId="77777777" w:rsidR="001C5CCD" w:rsidRDefault="003D21A4">
      <w:pPr>
        <w:pStyle w:val="BodyA"/>
        <w:spacing w:after="40"/>
        <w:rPr>
          <w:rFonts w:hint="eastAsia"/>
          <w:b/>
          <w:bCs/>
          <w:sz w:val="24"/>
          <w:szCs w:val="24"/>
        </w:rPr>
      </w:pPr>
      <w:r>
        <w:rPr>
          <w:b/>
          <w:bCs/>
          <w:sz w:val="24"/>
          <w:szCs w:val="24"/>
        </w:rPr>
        <w:t>Why did the Vestry refuse to ratify or sign the diocesan investigative report into the health of the ministry of St. James?</w:t>
      </w:r>
    </w:p>
    <w:p w14:paraId="62E8F1B4" w14:textId="77777777" w:rsidR="001C5CCD" w:rsidRDefault="003D21A4">
      <w:pPr>
        <w:pStyle w:val="BodyA"/>
        <w:numPr>
          <w:ilvl w:val="0"/>
          <w:numId w:val="3"/>
        </w:numPr>
        <w:spacing w:after="40"/>
        <w:rPr>
          <w:rFonts w:hint="eastAsia"/>
          <w:sz w:val="24"/>
          <w:szCs w:val="24"/>
        </w:rPr>
      </w:pPr>
      <w:r>
        <w:rPr>
          <w:sz w:val="24"/>
          <w:szCs w:val="24"/>
        </w:rPr>
        <w:t xml:space="preserve">The Vestry hasn’t seen a report or been asked to sign or ratify anything. The bishop gave notice on Nov. 1 about the outcome of the investigation. They were informed in October about the investigation and that it had been dismissed. The Vestry and Executive committee never received a Letter of Ratification. </w:t>
      </w:r>
    </w:p>
    <w:p w14:paraId="1D8D6853" w14:textId="77777777" w:rsidR="001C5CCD" w:rsidRDefault="003D21A4">
      <w:pPr>
        <w:pStyle w:val="BodyA"/>
        <w:spacing w:after="40"/>
        <w:rPr>
          <w:rFonts w:hint="eastAsia"/>
          <w:b/>
          <w:bCs/>
          <w:sz w:val="24"/>
          <w:szCs w:val="24"/>
        </w:rPr>
      </w:pPr>
      <w:r>
        <w:rPr>
          <w:b/>
          <w:bCs/>
          <w:sz w:val="24"/>
          <w:szCs w:val="24"/>
        </w:rPr>
        <w:t xml:space="preserve">No one on the vestry was asked anything by the investigative committee? </w:t>
      </w:r>
    </w:p>
    <w:p w14:paraId="54E7FB23" w14:textId="77777777" w:rsidR="001C5CCD" w:rsidRDefault="003D21A4">
      <w:pPr>
        <w:pStyle w:val="BodyA"/>
        <w:numPr>
          <w:ilvl w:val="0"/>
          <w:numId w:val="3"/>
        </w:numPr>
        <w:spacing w:after="40"/>
        <w:rPr>
          <w:rFonts w:hint="eastAsia"/>
          <w:sz w:val="24"/>
          <w:szCs w:val="24"/>
        </w:rPr>
      </w:pPr>
      <w:r>
        <w:rPr>
          <w:sz w:val="24"/>
          <w:szCs w:val="24"/>
        </w:rPr>
        <w:t>Correct, when the investigator was called by the Sr. Warden he noted he couldn’t share anything during the waiting period. Nothing was shared with the vestry.</w:t>
      </w:r>
    </w:p>
    <w:p w14:paraId="629A5663" w14:textId="77777777" w:rsidR="001C5CCD" w:rsidRDefault="003D21A4">
      <w:pPr>
        <w:pStyle w:val="BodyA"/>
        <w:spacing w:after="40"/>
        <w:rPr>
          <w:rFonts w:hint="eastAsia"/>
          <w:b/>
          <w:bCs/>
          <w:sz w:val="24"/>
          <w:szCs w:val="24"/>
        </w:rPr>
      </w:pPr>
      <w:r>
        <w:rPr>
          <w:b/>
          <w:bCs/>
          <w:sz w:val="24"/>
          <w:szCs w:val="24"/>
        </w:rPr>
        <w:t>How does a parish begin to heal?</w:t>
      </w:r>
    </w:p>
    <w:p w14:paraId="55F10AA6" w14:textId="77777777" w:rsidR="001C5CCD" w:rsidRDefault="003D21A4">
      <w:pPr>
        <w:pStyle w:val="BodyA"/>
        <w:numPr>
          <w:ilvl w:val="0"/>
          <w:numId w:val="3"/>
        </w:numPr>
        <w:spacing w:after="40"/>
        <w:rPr>
          <w:rFonts w:hint="eastAsia"/>
          <w:sz w:val="24"/>
          <w:szCs w:val="24"/>
        </w:rPr>
      </w:pPr>
      <w:r>
        <w:rPr>
          <w:sz w:val="24"/>
          <w:szCs w:val="24"/>
        </w:rPr>
        <w:lastRenderedPageBreak/>
        <w:t>Answer: Title IV of the National Episcopal Church sets out the rules for investigation; Title IV.7 is the Diocese of Kansas’ addition to the national canon to assist Kansas parishes to collaborate with the diocese and Board of Trustees to move forward in whatever way is necessary.</w:t>
      </w:r>
    </w:p>
    <w:p w14:paraId="1B3277B8" w14:textId="1DBF867E" w:rsidR="001C5CCD" w:rsidRDefault="003D21A4">
      <w:pPr>
        <w:pStyle w:val="BodyA"/>
        <w:numPr>
          <w:ilvl w:val="0"/>
          <w:numId w:val="3"/>
        </w:numPr>
        <w:spacing w:after="40"/>
        <w:rPr>
          <w:rFonts w:hint="eastAsia"/>
          <w:sz w:val="24"/>
          <w:szCs w:val="24"/>
        </w:rPr>
      </w:pPr>
      <w:r>
        <w:rPr>
          <w:sz w:val="24"/>
          <w:szCs w:val="24"/>
        </w:rPr>
        <w:t>Bishop of Kansas search explained as well.  It was noted that Canon Patrick Funston has been a great help. It was emphasized that the Vestry at St. James is open and available for questions anytime.</w:t>
      </w:r>
    </w:p>
    <w:p w14:paraId="7A279985" w14:textId="77777777" w:rsidR="001C5CCD" w:rsidRDefault="001C5CCD">
      <w:pPr>
        <w:pStyle w:val="BodyA"/>
        <w:spacing w:after="40"/>
        <w:rPr>
          <w:rFonts w:hint="eastAsia"/>
          <w:sz w:val="24"/>
          <w:szCs w:val="24"/>
        </w:rPr>
      </w:pPr>
    </w:p>
    <w:p w14:paraId="5C396EB0" w14:textId="77777777" w:rsidR="001C5CCD" w:rsidRDefault="001C5CCD">
      <w:pPr>
        <w:pStyle w:val="BodyA"/>
        <w:spacing w:after="40"/>
        <w:rPr>
          <w:rFonts w:hint="eastAsia"/>
          <w:sz w:val="24"/>
          <w:szCs w:val="24"/>
        </w:rPr>
      </w:pPr>
    </w:p>
    <w:p w14:paraId="22583B05" w14:textId="77777777" w:rsidR="001C5CCD" w:rsidRDefault="003D21A4">
      <w:pPr>
        <w:pStyle w:val="BodyA"/>
        <w:spacing w:after="40"/>
        <w:rPr>
          <w:rFonts w:hint="eastAsia"/>
          <w:caps/>
          <w:sz w:val="24"/>
          <w:szCs w:val="24"/>
        </w:rPr>
      </w:pPr>
      <w:r>
        <w:rPr>
          <w:caps/>
          <w:sz w:val="24"/>
          <w:szCs w:val="24"/>
        </w:rPr>
        <w:t>Comments from the floor</w:t>
      </w:r>
    </w:p>
    <w:p w14:paraId="2DDCE391" w14:textId="77777777" w:rsidR="001C5CCD" w:rsidRDefault="003D21A4">
      <w:pPr>
        <w:pStyle w:val="BodyA"/>
        <w:spacing w:after="40"/>
        <w:rPr>
          <w:rFonts w:hint="eastAsia"/>
          <w:sz w:val="24"/>
          <w:szCs w:val="24"/>
        </w:rPr>
      </w:pPr>
      <w:r>
        <w:rPr>
          <w:b/>
          <w:bCs/>
          <w:sz w:val="24"/>
          <w:szCs w:val="24"/>
        </w:rPr>
        <w:t>I find this canon to be a help and not a threat.</w:t>
      </w:r>
      <w:r>
        <w:rPr>
          <w:sz w:val="24"/>
          <w:szCs w:val="24"/>
        </w:rPr>
        <w:t xml:space="preserve"> </w:t>
      </w:r>
    </w:p>
    <w:p w14:paraId="0E1306B9" w14:textId="77777777" w:rsidR="001C5CCD" w:rsidRDefault="003D21A4">
      <w:pPr>
        <w:pStyle w:val="BodyA"/>
        <w:rPr>
          <w:rFonts w:hint="eastAsia"/>
          <w:b/>
          <w:bCs/>
          <w:sz w:val="24"/>
          <w:szCs w:val="24"/>
        </w:rPr>
      </w:pPr>
      <w:r>
        <w:rPr>
          <w:b/>
          <w:bCs/>
          <w:sz w:val="24"/>
          <w:szCs w:val="24"/>
        </w:rPr>
        <w:t>The investigative committee is one person, Mike Morrow, who is not associated with with St James.</w:t>
      </w:r>
    </w:p>
    <w:p w14:paraId="0AF5A0E8" w14:textId="77777777" w:rsidR="001C5CCD" w:rsidRDefault="003D21A4">
      <w:pPr>
        <w:pStyle w:val="BodyA"/>
        <w:rPr>
          <w:rFonts w:hint="eastAsia"/>
          <w:b/>
          <w:bCs/>
          <w:sz w:val="24"/>
          <w:szCs w:val="24"/>
        </w:rPr>
      </w:pPr>
      <w:r>
        <w:rPr>
          <w:b/>
          <w:bCs/>
          <w:sz w:val="24"/>
          <w:szCs w:val="24"/>
        </w:rPr>
        <w:t>It is a national rule that a profile be written.</w:t>
      </w:r>
    </w:p>
    <w:p w14:paraId="0C2A9284" w14:textId="77777777" w:rsidR="001C5CCD" w:rsidRDefault="003D21A4">
      <w:pPr>
        <w:pStyle w:val="BodyA"/>
        <w:spacing w:after="40"/>
        <w:rPr>
          <w:rFonts w:hint="eastAsia"/>
          <w:b/>
          <w:bCs/>
          <w:sz w:val="24"/>
          <w:szCs w:val="24"/>
        </w:rPr>
      </w:pPr>
      <w:r>
        <w:rPr>
          <w:b/>
          <w:bCs/>
          <w:sz w:val="24"/>
          <w:szCs w:val="24"/>
        </w:rPr>
        <w:t>Due to emotional and eventually physical problems there had developed over four years a disconnect between Mother Dawn and the congregation and staff. Questions the pertinence of the canon.</w:t>
      </w:r>
    </w:p>
    <w:p w14:paraId="58438833" w14:textId="77777777" w:rsidR="001C5CCD" w:rsidRDefault="003D21A4">
      <w:pPr>
        <w:pStyle w:val="BodyA"/>
        <w:numPr>
          <w:ilvl w:val="0"/>
          <w:numId w:val="3"/>
        </w:numPr>
        <w:spacing w:after="40"/>
        <w:rPr>
          <w:rFonts w:hint="eastAsia"/>
          <w:sz w:val="24"/>
          <w:szCs w:val="24"/>
        </w:rPr>
      </w:pPr>
      <w:r>
        <w:rPr>
          <w:sz w:val="24"/>
          <w:szCs w:val="24"/>
        </w:rPr>
        <w:t>Mike Morrow is the intake officer.</w:t>
      </w:r>
    </w:p>
    <w:p w14:paraId="31CCF9D9" w14:textId="77777777" w:rsidR="001C5CCD" w:rsidRDefault="003D21A4">
      <w:pPr>
        <w:pStyle w:val="BodyA"/>
        <w:numPr>
          <w:ilvl w:val="0"/>
          <w:numId w:val="3"/>
        </w:numPr>
        <w:spacing w:after="40"/>
        <w:rPr>
          <w:rFonts w:hint="eastAsia"/>
          <w:sz w:val="24"/>
          <w:szCs w:val="24"/>
        </w:rPr>
      </w:pPr>
      <w:r>
        <w:rPr>
          <w:sz w:val="24"/>
          <w:szCs w:val="24"/>
        </w:rPr>
        <w:t>The norm and best practice in the search for a new priest is to write a parish profile.</w:t>
      </w:r>
    </w:p>
    <w:p w14:paraId="1F99D433" w14:textId="77777777" w:rsidR="001C5CCD" w:rsidRDefault="003D21A4">
      <w:pPr>
        <w:pStyle w:val="BodyA"/>
        <w:numPr>
          <w:ilvl w:val="0"/>
          <w:numId w:val="3"/>
        </w:numPr>
        <w:spacing w:after="40"/>
        <w:rPr>
          <w:rFonts w:hint="eastAsia"/>
          <w:sz w:val="24"/>
          <w:szCs w:val="24"/>
        </w:rPr>
      </w:pPr>
      <w:r>
        <w:rPr>
          <w:sz w:val="24"/>
          <w:szCs w:val="24"/>
        </w:rPr>
        <w:t>Be faithful to the work that you will be called to do and these things will be resolved.</w:t>
      </w:r>
    </w:p>
    <w:p w14:paraId="6B6E5E40" w14:textId="77777777" w:rsidR="001C5CCD" w:rsidRDefault="003D21A4">
      <w:pPr>
        <w:pStyle w:val="BodyA"/>
        <w:numPr>
          <w:ilvl w:val="0"/>
          <w:numId w:val="3"/>
        </w:numPr>
        <w:spacing w:after="100"/>
        <w:rPr>
          <w:rFonts w:hint="eastAsia"/>
          <w:sz w:val="24"/>
          <w:szCs w:val="24"/>
        </w:rPr>
      </w:pPr>
      <w:r>
        <w:rPr>
          <w:sz w:val="24"/>
          <w:szCs w:val="24"/>
        </w:rPr>
        <w:t>Further comment: There was a problem and the problem has solved itself.</w:t>
      </w:r>
    </w:p>
    <w:p w14:paraId="0422A029" w14:textId="77777777" w:rsidR="001C5CCD" w:rsidRDefault="003D21A4">
      <w:pPr>
        <w:pStyle w:val="BodyA"/>
        <w:numPr>
          <w:ilvl w:val="0"/>
          <w:numId w:val="3"/>
        </w:numPr>
        <w:spacing w:after="40"/>
        <w:rPr>
          <w:rFonts w:hint="eastAsia"/>
          <w:sz w:val="24"/>
          <w:szCs w:val="24"/>
        </w:rPr>
      </w:pPr>
      <w:r>
        <w:rPr>
          <w:sz w:val="24"/>
          <w:szCs w:val="24"/>
        </w:rPr>
        <w:t>It’s important to bring things to leaders as they can’t address problems or situations they don’t know. The Vestry doesn’t know what it’s not told.</w:t>
      </w:r>
    </w:p>
    <w:p w14:paraId="2A107369" w14:textId="046AAB5B" w:rsidR="003D21A4" w:rsidRPr="003D21A4" w:rsidRDefault="003D21A4" w:rsidP="003D21A4">
      <w:pPr>
        <w:pStyle w:val="BodyA"/>
        <w:numPr>
          <w:ilvl w:val="0"/>
          <w:numId w:val="3"/>
        </w:numPr>
        <w:spacing w:after="40"/>
        <w:rPr>
          <w:rFonts w:hint="eastAsia"/>
          <w:b/>
          <w:bCs/>
          <w:sz w:val="24"/>
          <w:szCs w:val="24"/>
        </w:rPr>
      </w:pPr>
      <w:r w:rsidRPr="003D21A4">
        <w:rPr>
          <w:b/>
          <w:bCs/>
          <w:sz w:val="24"/>
          <w:szCs w:val="24"/>
        </w:rPr>
        <w:t>The timing was terrible with the announcement of Dawn’s resignation and news from the diocese. We were mourning our priest who we loved and we got her resignation letter and news from the bishop that she wasn’t doing her job.  Maybe the letters should’ve been sent separately.  It seemed mean to send them at the same time.</w:t>
      </w:r>
    </w:p>
    <w:p w14:paraId="2A556BAC" w14:textId="3176D1C6" w:rsidR="003D21A4" w:rsidRPr="003D21A4" w:rsidRDefault="003D21A4" w:rsidP="003D21A4">
      <w:pPr>
        <w:pStyle w:val="BodyA"/>
        <w:numPr>
          <w:ilvl w:val="0"/>
          <w:numId w:val="3"/>
        </w:numPr>
        <w:spacing w:after="40"/>
        <w:rPr>
          <w:rFonts w:hint="eastAsia"/>
          <w:b/>
          <w:bCs/>
          <w:sz w:val="24"/>
          <w:szCs w:val="24"/>
        </w:rPr>
      </w:pPr>
      <w:r>
        <w:rPr>
          <w:sz w:val="24"/>
          <w:szCs w:val="24"/>
        </w:rPr>
        <w:t xml:space="preserve">Yes the timing was terrible.  The bishop weighed the information and felt it was important to also address in her letter. </w:t>
      </w:r>
    </w:p>
    <w:p w14:paraId="595138D9" w14:textId="77777777" w:rsidR="001C5CCD" w:rsidRDefault="003D21A4">
      <w:pPr>
        <w:pStyle w:val="BodyA"/>
        <w:numPr>
          <w:ilvl w:val="0"/>
          <w:numId w:val="3"/>
        </w:numPr>
        <w:spacing w:after="40"/>
        <w:rPr>
          <w:rFonts w:hint="eastAsia"/>
          <w:sz w:val="24"/>
          <w:szCs w:val="24"/>
        </w:rPr>
      </w:pPr>
      <w:r>
        <w:rPr>
          <w:sz w:val="24"/>
          <w:szCs w:val="24"/>
        </w:rPr>
        <w:t>It was explained that the Bishop stepped up to help St. James through the process of getting a new rector.</w:t>
      </w:r>
    </w:p>
    <w:p w14:paraId="1BFEB613" w14:textId="77777777" w:rsidR="001C5CCD" w:rsidRDefault="003D21A4">
      <w:pPr>
        <w:pStyle w:val="BodyA"/>
        <w:numPr>
          <w:ilvl w:val="0"/>
          <w:numId w:val="3"/>
        </w:numPr>
        <w:spacing w:after="40"/>
        <w:rPr>
          <w:rFonts w:hint="eastAsia"/>
          <w:sz w:val="24"/>
          <w:szCs w:val="24"/>
        </w:rPr>
      </w:pPr>
      <w:r>
        <w:rPr>
          <w:sz w:val="24"/>
          <w:szCs w:val="24"/>
        </w:rPr>
        <w:t xml:space="preserve">We all care deeply about the church and the health of the congregation and the future going forward. </w:t>
      </w:r>
    </w:p>
    <w:p w14:paraId="159BB732" w14:textId="77777777" w:rsidR="001C5CCD" w:rsidRDefault="003D21A4">
      <w:pPr>
        <w:pStyle w:val="BodyA"/>
        <w:numPr>
          <w:ilvl w:val="0"/>
          <w:numId w:val="3"/>
        </w:numPr>
        <w:spacing w:after="40"/>
        <w:rPr>
          <w:rFonts w:hint="eastAsia"/>
          <w:sz w:val="24"/>
          <w:szCs w:val="24"/>
        </w:rPr>
      </w:pPr>
      <w:r>
        <w:rPr>
          <w:sz w:val="24"/>
          <w:szCs w:val="24"/>
        </w:rPr>
        <w:t>Fr. Andrew:, as a somewhat disinterested third party to these proceedings, noticed that this conversation has been remarkable.</w:t>
      </w:r>
    </w:p>
    <w:p w14:paraId="11CFA6CC" w14:textId="77777777" w:rsidR="001C5CCD" w:rsidRDefault="003D21A4">
      <w:pPr>
        <w:pStyle w:val="BodyA"/>
        <w:spacing w:after="40"/>
        <w:rPr>
          <w:rFonts w:hint="eastAsia"/>
          <w:b/>
          <w:bCs/>
          <w:sz w:val="24"/>
          <w:szCs w:val="24"/>
        </w:rPr>
      </w:pPr>
      <w:r>
        <w:rPr>
          <w:b/>
          <w:bCs/>
          <w:sz w:val="24"/>
          <w:szCs w:val="24"/>
        </w:rPr>
        <w:t>What about our youth programs?</w:t>
      </w:r>
    </w:p>
    <w:p w14:paraId="663EAB56" w14:textId="77777777" w:rsidR="001C5CCD" w:rsidRDefault="003D21A4">
      <w:pPr>
        <w:pStyle w:val="BodyA"/>
        <w:numPr>
          <w:ilvl w:val="0"/>
          <w:numId w:val="3"/>
        </w:numPr>
        <w:spacing w:after="40"/>
        <w:rPr>
          <w:rFonts w:hint="eastAsia"/>
          <w:sz w:val="24"/>
          <w:szCs w:val="24"/>
        </w:rPr>
      </w:pPr>
      <w:r>
        <w:rPr>
          <w:sz w:val="24"/>
          <w:szCs w:val="24"/>
        </w:rPr>
        <w:t>Rev. Audrey wants to address plans for Youth and working on the website. She said “What if we hired a part time children</w:t>
      </w:r>
      <w:r>
        <w:rPr>
          <w:rFonts w:ascii="Arial Unicode MS" w:hAnsi="Arial Unicode MS"/>
          <w:sz w:val="24"/>
          <w:szCs w:val="24"/>
          <w:rtl/>
          <w:lang w:val="ar-SA"/>
        </w:rPr>
        <w:t>’</w:t>
      </w:r>
      <w:r>
        <w:rPr>
          <w:sz w:val="24"/>
          <w:szCs w:val="24"/>
        </w:rPr>
        <w:t>s ministry person who is a priest?”</w:t>
      </w:r>
    </w:p>
    <w:p w14:paraId="0D3FEA2C" w14:textId="77777777" w:rsidR="001C5CCD" w:rsidRDefault="003D21A4">
      <w:pPr>
        <w:pStyle w:val="BodyA"/>
        <w:spacing w:after="40"/>
        <w:rPr>
          <w:rFonts w:hint="eastAsia"/>
          <w:b/>
          <w:bCs/>
          <w:sz w:val="24"/>
          <w:szCs w:val="24"/>
        </w:rPr>
      </w:pPr>
      <w:r>
        <w:rPr>
          <w:b/>
          <w:bCs/>
          <w:sz w:val="24"/>
          <w:szCs w:val="24"/>
        </w:rPr>
        <w:t>What about the cleanliness of the church?</w:t>
      </w:r>
    </w:p>
    <w:p w14:paraId="68074AFC" w14:textId="77777777" w:rsidR="001C5CCD" w:rsidRDefault="003D21A4">
      <w:pPr>
        <w:pStyle w:val="BodyA"/>
        <w:numPr>
          <w:ilvl w:val="0"/>
          <w:numId w:val="3"/>
        </w:numPr>
        <w:spacing w:after="40"/>
        <w:rPr>
          <w:rFonts w:hint="eastAsia"/>
          <w:sz w:val="24"/>
          <w:szCs w:val="24"/>
        </w:rPr>
      </w:pPr>
      <w:r>
        <w:rPr>
          <w:sz w:val="24"/>
          <w:szCs w:val="24"/>
        </w:rPr>
        <w:t>Cleanliness around the church involves us all. St. James contracts with Jose to provide: security at the door, setting up the Guild Hall for events, etc. He has more to do than his time allows.</w:t>
      </w:r>
    </w:p>
    <w:p w14:paraId="7AD49DCE" w14:textId="77777777" w:rsidR="001C5CCD" w:rsidRDefault="003D21A4">
      <w:pPr>
        <w:pStyle w:val="BodyA"/>
        <w:numPr>
          <w:ilvl w:val="0"/>
          <w:numId w:val="3"/>
        </w:numPr>
        <w:spacing w:after="80"/>
        <w:rPr>
          <w:rFonts w:hint="eastAsia"/>
          <w:sz w:val="24"/>
          <w:szCs w:val="24"/>
        </w:rPr>
      </w:pPr>
      <w:r>
        <w:rPr>
          <w:sz w:val="24"/>
          <w:szCs w:val="24"/>
        </w:rPr>
        <w:lastRenderedPageBreak/>
        <w:t>It was suggested that we need to get more hands on cleaning and to gather parishioners for a work day.</w:t>
      </w:r>
    </w:p>
    <w:p w14:paraId="49B6D621" w14:textId="77777777" w:rsidR="001C5CCD" w:rsidRDefault="003D21A4">
      <w:pPr>
        <w:pStyle w:val="BodyA"/>
        <w:spacing w:after="40"/>
        <w:rPr>
          <w:rFonts w:hint="eastAsia"/>
          <w:b/>
          <w:bCs/>
          <w:sz w:val="24"/>
          <w:szCs w:val="24"/>
        </w:rPr>
      </w:pPr>
      <w:r>
        <w:rPr>
          <w:b/>
          <w:bCs/>
          <w:sz w:val="24"/>
          <w:szCs w:val="24"/>
        </w:rPr>
        <w:t xml:space="preserve">What about hiring an interim bishop and will St. James fall through the cracks? </w:t>
      </w:r>
    </w:p>
    <w:p w14:paraId="06419838" w14:textId="77777777" w:rsidR="001C5CCD" w:rsidRDefault="003D21A4">
      <w:pPr>
        <w:pStyle w:val="BodyA"/>
        <w:numPr>
          <w:ilvl w:val="0"/>
          <w:numId w:val="3"/>
        </w:numPr>
        <w:spacing w:after="40"/>
        <w:rPr>
          <w:rFonts w:hint="eastAsia"/>
          <w:sz w:val="24"/>
          <w:szCs w:val="24"/>
        </w:rPr>
      </w:pPr>
      <w:r>
        <w:rPr>
          <w:sz w:val="24"/>
          <w:szCs w:val="24"/>
        </w:rPr>
        <w:t>Fr. Andrew said no, St. James will not fall through the cracks. Kansas was without a bishop for almost two years between Bishops Wolfe and Bascom. The new presiding bishop Sean Rowe is speeding up the process.</w:t>
      </w:r>
    </w:p>
    <w:p w14:paraId="1D7942DC" w14:textId="77777777" w:rsidR="001C5CCD" w:rsidRDefault="003D21A4">
      <w:pPr>
        <w:pStyle w:val="BodyA"/>
        <w:numPr>
          <w:ilvl w:val="0"/>
          <w:numId w:val="3"/>
        </w:numPr>
        <w:spacing w:after="40"/>
        <w:rPr>
          <w:rFonts w:hint="eastAsia"/>
          <w:sz w:val="24"/>
          <w:szCs w:val="24"/>
        </w:rPr>
      </w:pPr>
      <w:r>
        <w:rPr>
          <w:sz w:val="24"/>
          <w:szCs w:val="24"/>
        </w:rPr>
        <w:t>Our vestry and the diocese will work together, the interim will be in close contact with Topeka.</w:t>
      </w:r>
    </w:p>
    <w:p w14:paraId="5006B355" w14:textId="77777777" w:rsidR="001C5CCD" w:rsidRDefault="001C5CCD">
      <w:pPr>
        <w:pStyle w:val="BodyA"/>
        <w:spacing w:after="40"/>
        <w:rPr>
          <w:rFonts w:hint="eastAsia"/>
          <w:sz w:val="24"/>
          <w:szCs w:val="24"/>
        </w:rPr>
      </w:pPr>
    </w:p>
    <w:p w14:paraId="2C1AB3AC" w14:textId="77777777" w:rsidR="001C5CCD" w:rsidRDefault="003D21A4">
      <w:pPr>
        <w:pStyle w:val="BodyA"/>
        <w:spacing w:after="40"/>
        <w:rPr>
          <w:rFonts w:hint="eastAsia"/>
          <w:sz w:val="24"/>
          <w:szCs w:val="24"/>
        </w:rPr>
      </w:pPr>
      <w:r>
        <w:rPr>
          <w:sz w:val="24"/>
          <w:szCs w:val="24"/>
        </w:rPr>
        <w:t>H</w:t>
      </w:r>
      <w:r>
        <w:rPr>
          <w:b/>
          <w:bCs/>
          <w:sz w:val="24"/>
          <w:szCs w:val="24"/>
        </w:rPr>
        <w:t>ow is the Stewardship campaign progressing?</w:t>
      </w:r>
      <w:r>
        <w:rPr>
          <w:sz w:val="24"/>
          <w:szCs w:val="24"/>
        </w:rPr>
        <w:t xml:space="preserve"> </w:t>
      </w:r>
    </w:p>
    <w:p w14:paraId="176BA7A0" w14:textId="77777777" w:rsidR="001C5CCD" w:rsidRDefault="003D21A4">
      <w:pPr>
        <w:pStyle w:val="BodyA"/>
        <w:spacing w:after="100"/>
        <w:rPr>
          <w:rFonts w:hint="eastAsia"/>
          <w:sz w:val="24"/>
          <w:szCs w:val="24"/>
        </w:rPr>
      </w:pPr>
      <w:r>
        <w:rPr>
          <w:sz w:val="24"/>
          <w:szCs w:val="24"/>
        </w:rPr>
        <w:t>Clay Bastian answered that in 2025 we received $476,600 in pledges. So far for 2026 we have $414,800 pledges; fifteen regular pledgers have not sent in their pledges.</w:t>
      </w:r>
    </w:p>
    <w:p w14:paraId="180A6C4F" w14:textId="77777777" w:rsidR="001C5CCD" w:rsidRDefault="003D21A4">
      <w:pPr>
        <w:pStyle w:val="BodyA"/>
        <w:spacing w:after="40"/>
        <w:rPr>
          <w:rFonts w:hint="eastAsia"/>
          <w:b/>
          <w:bCs/>
          <w:sz w:val="24"/>
          <w:szCs w:val="24"/>
        </w:rPr>
      </w:pPr>
      <w:r>
        <w:rPr>
          <w:b/>
          <w:bCs/>
          <w:sz w:val="24"/>
          <w:szCs w:val="24"/>
        </w:rPr>
        <w:t>I’ve been a member since 1964, why is the American flag sporadically hung in the nave? She would like to see it all the time.</w:t>
      </w:r>
    </w:p>
    <w:p w14:paraId="62E9DB9A" w14:textId="77777777" w:rsidR="001C5CCD" w:rsidRDefault="003D21A4">
      <w:pPr>
        <w:pStyle w:val="BodyA"/>
        <w:numPr>
          <w:ilvl w:val="0"/>
          <w:numId w:val="3"/>
        </w:numPr>
        <w:spacing w:after="100"/>
        <w:rPr>
          <w:rFonts w:hint="eastAsia"/>
          <w:sz w:val="24"/>
          <w:szCs w:val="24"/>
        </w:rPr>
      </w:pPr>
      <w:r>
        <w:rPr>
          <w:sz w:val="24"/>
          <w:szCs w:val="24"/>
        </w:rPr>
        <w:t>Danny Blair will address that with the interim.</w:t>
      </w:r>
    </w:p>
    <w:p w14:paraId="409A9908" w14:textId="77777777" w:rsidR="001C5CCD" w:rsidRDefault="003D21A4">
      <w:pPr>
        <w:pStyle w:val="BodyA"/>
        <w:spacing w:after="40"/>
        <w:rPr>
          <w:rFonts w:hint="eastAsia"/>
          <w:b/>
          <w:bCs/>
          <w:sz w:val="24"/>
          <w:szCs w:val="24"/>
        </w:rPr>
      </w:pPr>
      <w:r>
        <w:rPr>
          <w:b/>
          <w:bCs/>
          <w:caps/>
          <w:sz w:val="24"/>
          <w:szCs w:val="24"/>
        </w:rPr>
        <w:t>Wrap-Up</w:t>
      </w:r>
    </w:p>
    <w:p w14:paraId="05EDABF0" w14:textId="77777777" w:rsidR="001C5CCD" w:rsidRDefault="003D21A4">
      <w:pPr>
        <w:pStyle w:val="BodyA"/>
        <w:numPr>
          <w:ilvl w:val="0"/>
          <w:numId w:val="3"/>
        </w:numPr>
        <w:spacing w:after="40"/>
        <w:rPr>
          <w:rFonts w:hint="eastAsia"/>
          <w:sz w:val="24"/>
          <w:szCs w:val="24"/>
        </w:rPr>
      </w:pPr>
      <w:r>
        <w:rPr>
          <w:sz w:val="24"/>
          <w:szCs w:val="24"/>
        </w:rPr>
        <w:t>Thanked Karla Fazio for taking notes on the white board.</w:t>
      </w:r>
    </w:p>
    <w:p w14:paraId="09E9DC79" w14:textId="77777777" w:rsidR="001C5CCD" w:rsidRDefault="003D21A4">
      <w:pPr>
        <w:pStyle w:val="BodyA"/>
        <w:numPr>
          <w:ilvl w:val="0"/>
          <w:numId w:val="3"/>
        </w:numPr>
        <w:spacing w:after="40"/>
        <w:rPr>
          <w:rFonts w:hint="eastAsia"/>
          <w:sz w:val="24"/>
          <w:szCs w:val="24"/>
        </w:rPr>
      </w:pPr>
      <w:r>
        <w:rPr>
          <w:sz w:val="24"/>
          <w:szCs w:val="24"/>
        </w:rPr>
        <w:t>Thanked Denise Gorney and her helpers for the food.</w:t>
      </w:r>
    </w:p>
    <w:p w14:paraId="6BBBCFF7" w14:textId="77777777" w:rsidR="001C5CCD" w:rsidRDefault="003D21A4">
      <w:pPr>
        <w:pStyle w:val="BodyA"/>
        <w:spacing w:after="40"/>
        <w:rPr>
          <w:rFonts w:hint="eastAsia"/>
          <w:sz w:val="24"/>
          <w:szCs w:val="24"/>
        </w:rPr>
      </w:pPr>
      <w:r>
        <w:rPr>
          <w:sz w:val="24"/>
          <w:szCs w:val="24"/>
        </w:rPr>
        <w:t>Susie Stallings, bookkeeper, gave a big thanks to the executive committee.</w:t>
      </w:r>
    </w:p>
    <w:p w14:paraId="1F2637E9" w14:textId="77777777" w:rsidR="001C5CCD" w:rsidRDefault="003D21A4">
      <w:pPr>
        <w:pStyle w:val="BodyA"/>
        <w:spacing w:after="100"/>
        <w:rPr>
          <w:rFonts w:hint="eastAsia"/>
          <w:sz w:val="24"/>
          <w:szCs w:val="24"/>
        </w:rPr>
      </w:pPr>
      <w:r>
        <w:rPr>
          <w:sz w:val="24"/>
          <w:szCs w:val="24"/>
        </w:rPr>
        <w:t>Fr. Andrew shared a letter written to Mrs. Edward C. Ellot, from Fr. Blakeslee, dated, July 20, 1953. thanking her for getting the church school back on its feet.</w:t>
      </w:r>
    </w:p>
    <w:p w14:paraId="183B9ED1" w14:textId="77777777" w:rsidR="001C5CCD" w:rsidRDefault="003D21A4">
      <w:pPr>
        <w:pStyle w:val="BodyA"/>
        <w:spacing w:after="40"/>
        <w:rPr>
          <w:rFonts w:hint="eastAsia"/>
          <w:sz w:val="24"/>
          <w:szCs w:val="24"/>
        </w:rPr>
      </w:pPr>
      <w:r>
        <w:rPr>
          <w:sz w:val="24"/>
          <w:szCs w:val="24"/>
        </w:rPr>
        <w:t>Fr. Andrew: Closing prayer</w:t>
      </w:r>
    </w:p>
    <w:p w14:paraId="4248821B" w14:textId="77777777" w:rsidR="001C5CCD" w:rsidRDefault="001C5CCD">
      <w:pPr>
        <w:pStyle w:val="BodyA"/>
        <w:spacing w:after="40"/>
        <w:rPr>
          <w:rFonts w:hint="eastAsia"/>
          <w:sz w:val="24"/>
          <w:szCs w:val="24"/>
          <w:shd w:val="clear" w:color="auto" w:fill="FFFFFF"/>
        </w:rPr>
      </w:pPr>
    </w:p>
    <w:sectPr w:rsidR="001C5CCD">
      <w:pgSz w:w="12240" w:h="15840"/>
      <w:pgMar w:top="1080" w:right="1080" w:bottom="1080" w:left="108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C3999" w14:textId="77777777" w:rsidR="00BC6FB4" w:rsidRDefault="00BC6FB4">
      <w:r>
        <w:separator/>
      </w:r>
    </w:p>
  </w:endnote>
  <w:endnote w:type="continuationSeparator" w:id="0">
    <w:p w14:paraId="764B1C6C" w14:textId="77777777" w:rsidR="00BC6FB4" w:rsidRDefault="00B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9A7D5" w14:textId="77777777" w:rsidR="00BC6FB4" w:rsidRDefault="00BC6FB4">
      <w:r>
        <w:separator/>
      </w:r>
    </w:p>
  </w:footnote>
  <w:footnote w:type="continuationSeparator" w:id="0">
    <w:p w14:paraId="5041869B" w14:textId="77777777" w:rsidR="00BC6FB4" w:rsidRDefault="00BC6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69F1"/>
    <w:multiLevelType w:val="hybridMultilevel"/>
    <w:tmpl w:val="3314E2C2"/>
    <w:styleLink w:val="Bullet"/>
    <w:lvl w:ilvl="0" w:tplc="BECAE12E">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42A588E">
      <w:start w:val="1"/>
      <w:numFmt w:val="bullet"/>
      <w:lvlText w:val="•"/>
      <w:lvlJc w:val="left"/>
      <w:pPr>
        <w:ind w:left="37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A510FB3C">
      <w:start w:val="1"/>
      <w:numFmt w:val="bullet"/>
      <w:lvlText w:val="•"/>
      <w:lvlJc w:val="left"/>
      <w:pPr>
        <w:ind w:left="55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EE8E3BE6">
      <w:start w:val="1"/>
      <w:numFmt w:val="bullet"/>
      <w:lvlText w:val="•"/>
      <w:lvlJc w:val="left"/>
      <w:pPr>
        <w:ind w:left="73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6728CAC8">
      <w:start w:val="1"/>
      <w:numFmt w:val="bullet"/>
      <w:lvlText w:val="•"/>
      <w:lvlJc w:val="left"/>
      <w:pPr>
        <w:ind w:left="91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E15E6952">
      <w:start w:val="1"/>
      <w:numFmt w:val="bullet"/>
      <w:lvlText w:val="•"/>
      <w:lvlJc w:val="left"/>
      <w:pPr>
        <w:ind w:left="109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E88CE478">
      <w:start w:val="1"/>
      <w:numFmt w:val="bullet"/>
      <w:lvlText w:val="•"/>
      <w:lvlJc w:val="left"/>
      <w:pPr>
        <w:ind w:left="127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5828766C">
      <w:start w:val="1"/>
      <w:numFmt w:val="bullet"/>
      <w:lvlText w:val="•"/>
      <w:lvlJc w:val="left"/>
      <w:pPr>
        <w:ind w:left="145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6F44E7BE">
      <w:start w:val="1"/>
      <w:numFmt w:val="bullet"/>
      <w:lvlText w:val="•"/>
      <w:lvlJc w:val="left"/>
      <w:pPr>
        <w:ind w:left="163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4951F2"/>
    <w:multiLevelType w:val="hybridMultilevel"/>
    <w:tmpl w:val="3314E2C2"/>
    <w:numStyleLink w:val="Bullet"/>
  </w:abstractNum>
  <w:num w:numId="1">
    <w:abstractNumId w:val="0"/>
  </w:num>
  <w:num w:numId="2">
    <w:abstractNumId w:val="1"/>
  </w:num>
  <w:num w:numId="3">
    <w:abstractNumId w:val="1"/>
    <w:lvlOverride w:ilvl="0">
      <w:lvl w:ilvl="0" w:tplc="0B7AA18E">
        <w:start w:val="1"/>
        <w:numFmt w:val="bullet"/>
        <w:lvlText w:val="•"/>
        <w:lvlJc w:val="left"/>
        <w:pPr>
          <w:ind w:left="19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CE3E76">
        <w:start w:val="1"/>
        <w:numFmt w:val="bullet"/>
        <w:lvlText w:val="•"/>
        <w:lvlJc w:val="left"/>
        <w:pPr>
          <w:ind w:left="37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D6A4584">
        <w:start w:val="1"/>
        <w:numFmt w:val="bullet"/>
        <w:lvlText w:val="•"/>
        <w:lvlJc w:val="left"/>
        <w:pPr>
          <w:ind w:left="55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622B002">
        <w:start w:val="1"/>
        <w:numFmt w:val="bullet"/>
        <w:lvlText w:val="•"/>
        <w:lvlJc w:val="left"/>
        <w:pPr>
          <w:ind w:left="73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8EA1A14">
        <w:start w:val="1"/>
        <w:numFmt w:val="bullet"/>
        <w:lvlText w:val="•"/>
        <w:lvlJc w:val="left"/>
        <w:pPr>
          <w:ind w:left="91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2E43188">
        <w:start w:val="1"/>
        <w:numFmt w:val="bullet"/>
        <w:lvlText w:val="•"/>
        <w:lvlJc w:val="left"/>
        <w:pPr>
          <w:ind w:left="109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6347D1A">
        <w:start w:val="1"/>
        <w:numFmt w:val="bullet"/>
        <w:lvlText w:val="•"/>
        <w:lvlJc w:val="left"/>
        <w:pPr>
          <w:ind w:left="127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BE26DC2">
        <w:start w:val="1"/>
        <w:numFmt w:val="bullet"/>
        <w:lvlText w:val="•"/>
        <w:lvlJc w:val="left"/>
        <w:pPr>
          <w:ind w:left="145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DAE8CD0">
        <w:start w:val="1"/>
        <w:numFmt w:val="bullet"/>
        <w:lvlText w:val="•"/>
        <w:lvlJc w:val="left"/>
        <w:pPr>
          <w:ind w:left="163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CD"/>
    <w:rsid w:val="001C5CCD"/>
    <w:rsid w:val="003D21A4"/>
    <w:rsid w:val="00533F69"/>
    <w:rsid w:val="00BC6FB4"/>
    <w:rsid w:val="00D8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6993"/>
  <w15:docId w15:val="{C679F3E7-A108-440B-ADFC-0DEDB134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outline w:val="0"/>
      <w:color w:val="CD2012"/>
      <w:sz w:val="20"/>
      <w:szCs w:val="20"/>
      <w:u w:color="CD2012"/>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dc:creator>
  <cp:lastModifiedBy>St. James Church</cp:lastModifiedBy>
  <cp:revision>2</cp:revision>
  <dcterms:created xsi:type="dcterms:W3CDTF">2026-01-16T18:22:00Z</dcterms:created>
  <dcterms:modified xsi:type="dcterms:W3CDTF">2026-01-16T18:22:00Z</dcterms:modified>
</cp:coreProperties>
</file>