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6069" w14:textId="77777777" w:rsidR="00ED59E0" w:rsidRDefault="00ED59E0" w:rsidP="00ED59E0">
      <w:pPr>
        <w:widowControl w:val="0"/>
        <w:rPr>
          <w:rFonts w:cs="Arial"/>
          <w:color w:val="24406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D9771" wp14:editId="4DF7A9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1575" cy="904875"/>
            <wp:effectExtent l="0" t="0" r="9525" b="9525"/>
            <wp:wrapSquare wrapText="left"/>
            <wp:docPr id="1" name="Picture 1" descr="cloud2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ud2a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9" t="5482" r="13097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28DA8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1D516D5B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57DCF155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52232956" w14:textId="77777777" w:rsidR="00ED59E0" w:rsidRDefault="00ED59E0" w:rsidP="00ED59E0">
      <w:pPr>
        <w:widowControl w:val="0"/>
        <w:jc w:val="center"/>
        <w:rPr>
          <w:rFonts w:cs="Arial"/>
          <w:color w:val="244061"/>
        </w:rPr>
      </w:pPr>
      <w:r w:rsidRPr="00CB7F16">
        <w:rPr>
          <w:rFonts w:cs="Arial"/>
          <w:color w:val="244061"/>
        </w:rPr>
        <w:t>Anthony Delaney</w:t>
      </w:r>
      <w:r w:rsidRPr="00CB7F16">
        <w:rPr>
          <w:rFonts w:cs="Arial"/>
          <w:color w:val="244061"/>
        </w:rPr>
        <w:br/>
      </w:r>
      <w:r w:rsidRPr="00CB7F16">
        <w:rPr>
          <w:color w:val="E36C0A"/>
        </w:rPr>
        <w:t>+44 (0) 20 3372 5400</w:t>
      </w:r>
      <w:r w:rsidRPr="00CB7F16">
        <w:rPr>
          <w:rFonts w:cs="Arial"/>
          <w:color w:val="E36C0A"/>
        </w:rPr>
        <w:br/>
      </w:r>
      <w:r w:rsidRPr="00CB7F16">
        <w:t>anthony@every-cloud.com</w:t>
      </w:r>
    </w:p>
    <w:tbl>
      <w:tblPr>
        <w:tblW w:w="5340" w:type="pct"/>
        <w:tblBorders>
          <w:insideH w:val="single" w:sz="2" w:space="0" w:color="B8CCE4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9"/>
        <w:gridCol w:w="8221"/>
      </w:tblGrid>
      <w:tr w:rsidR="00ED59E0" w:rsidRPr="00CB7F16" w14:paraId="6CC82D66" w14:textId="77777777" w:rsidTr="00ED59E0">
        <w:tc>
          <w:tcPr>
            <w:tcW w:w="736" w:type="pct"/>
            <w:shd w:val="clear" w:color="auto" w:fill="auto"/>
          </w:tcPr>
          <w:p w14:paraId="29F5B1D1" w14:textId="77777777" w:rsidR="00ED59E0" w:rsidRPr="00CB7F16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</w:p>
        </w:tc>
        <w:tc>
          <w:tcPr>
            <w:tcW w:w="4264" w:type="pct"/>
            <w:shd w:val="clear" w:color="auto" w:fill="auto"/>
          </w:tcPr>
          <w:p w14:paraId="51B37624" w14:textId="77777777" w:rsidR="00ED59E0" w:rsidRPr="00CE736E" w:rsidRDefault="00ED59E0" w:rsidP="00C8037D">
            <w:pPr>
              <w:widowControl w:val="0"/>
              <w:spacing w:before="40"/>
              <w:rPr>
                <w:rFonts w:cs="Arial"/>
              </w:rPr>
            </w:pPr>
          </w:p>
        </w:tc>
      </w:tr>
      <w:tr w:rsidR="00ED59E0" w:rsidRPr="00CB7F16" w14:paraId="7BF91089" w14:textId="77777777" w:rsidTr="00ED59E0">
        <w:trPr>
          <w:trHeight w:val="566"/>
        </w:trPr>
        <w:tc>
          <w:tcPr>
            <w:tcW w:w="736" w:type="pct"/>
            <w:shd w:val="clear" w:color="auto" w:fill="auto"/>
          </w:tcPr>
          <w:p w14:paraId="56829897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Job Title</w:t>
            </w:r>
          </w:p>
        </w:tc>
        <w:tc>
          <w:tcPr>
            <w:tcW w:w="4264" w:type="pct"/>
            <w:shd w:val="clear" w:color="auto" w:fill="auto"/>
          </w:tcPr>
          <w:p w14:paraId="6B24C07B" w14:textId="49FF9A13" w:rsidR="00ED59E0" w:rsidRPr="00ED59E0" w:rsidRDefault="009E50A6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NAV Application Lead / Manager</w:t>
            </w:r>
          </w:p>
        </w:tc>
      </w:tr>
      <w:tr w:rsidR="00ED59E0" w:rsidRPr="00CB7F16" w14:paraId="5CC96B0A" w14:textId="77777777" w:rsidTr="00ED59E0">
        <w:trPr>
          <w:trHeight w:val="1582"/>
        </w:trPr>
        <w:tc>
          <w:tcPr>
            <w:tcW w:w="736" w:type="pct"/>
            <w:shd w:val="clear" w:color="auto" w:fill="auto"/>
          </w:tcPr>
          <w:p w14:paraId="1CFC60AA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Experience</w:t>
            </w:r>
          </w:p>
        </w:tc>
        <w:tc>
          <w:tcPr>
            <w:tcW w:w="4264" w:type="pct"/>
            <w:shd w:val="clear" w:color="auto" w:fill="auto"/>
          </w:tcPr>
          <w:p w14:paraId="43F0F7C6" w14:textId="344A0EE4" w:rsidR="00B954CB" w:rsidRDefault="009E50A6" w:rsidP="00B954CB">
            <w:pPr>
              <w:widowControl w:val="0"/>
              <w:spacing w:before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10+ years NAV Application Management – development, project </w:t>
            </w:r>
            <w:r w:rsidR="00D80AE6">
              <w:rPr>
                <w:rFonts w:cs="Arial"/>
              </w:rPr>
              <w:t>management,</w:t>
            </w:r>
            <w:r>
              <w:rPr>
                <w:rFonts w:cs="Arial"/>
              </w:rPr>
              <w:t xml:space="preserve"> consultancy</w:t>
            </w:r>
            <w:r w:rsidR="00D80AE6">
              <w:rPr>
                <w:rFonts w:cs="Arial"/>
              </w:rPr>
              <w:t>, solution architect and design</w:t>
            </w:r>
          </w:p>
          <w:p w14:paraId="182A199F" w14:textId="6A1B7332" w:rsidR="00D80AE6" w:rsidRDefault="00D80AE6" w:rsidP="00B954CB">
            <w:pPr>
              <w:widowControl w:val="0"/>
              <w:spacing w:before="40" w:line="240" w:lineRule="auto"/>
              <w:rPr>
                <w:rFonts w:cs="Arial"/>
              </w:rPr>
            </w:pPr>
            <w:r>
              <w:rPr>
                <w:rFonts w:cs="Arial"/>
              </w:rPr>
              <w:t>NAV Functional expertise across Finance, Supply Chain, Trade and Logistics</w:t>
            </w:r>
          </w:p>
          <w:p w14:paraId="41D2C67A" w14:textId="5C9DD909" w:rsidR="00D80AE6" w:rsidRDefault="00D80AE6" w:rsidP="00B954CB">
            <w:pPr>
              <w:widowControl w:val="0"/>
              <w:spacing w:before="40" w:line="240" w:lineRule="auto"/>
              <w:rPr>
                <w:rFonts w:cs="Arial"/>
              </w:rPr>
            </w:pPr>
            <w:r>
              <w:rPr>
                <w:rFonts w:cs="Arial"/>
              </w:rPr>
              <w:t>Vast Technical expertise ranging from C/AL, to Azure, and other MS Stack technologies</w:t>
            </w:r>
          </w:p>
          <w:p w14:paraId="298B36FE" w14:textId="486EB75E" w:rsidR="009E50A6" w:rsidRPr="00ED59E0" w:rsidRDefault="00D80AE6" w:rsidP="00D80AE6">
            <w:pPr>
              <w:widowControl w:val="0"/>
              <w:spacing w:before="40" w:line="240" w:lineRule="auto"/>
              <w:rPr>
                <w:rFonts w:cs="Arial"/>
              </w:rPr>
            </w:pPr>
            <w:r>
              <w:rPr>
                <w:rFonts w:cs="Arial"/>
              </w:rPr>
              <w:t>MS NAV Certifications</w:t>
            </w:r>
          </w:p>
        </w:tc>
      </w:tr>
      <w:tr w:rsidR="00ED59E0" w:rsidRPr="00CB7F16" w14:paraId="24B0FD7F" w14:textId="77777777" w:rsidTr="00ED59E0">
        <w:tc>
          <w:tcPr>
            <w:tcW w:w="736" w:type="pct"/>
            <w:shd w:val="clear" w:color="auto" w:fill="auto"/>
          </w:tcPr>
          <w:p w14:paraId="361C4463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Location</w:t>
            </w:r>
          </w:p>
        </w:tc>
        <w:tc>
          <w:tcPr>
            <w:tcW w:w="4264" w:type="pct"/>
            <w:shd w:val="clear" w:color="auto" w:fill="auto"/>
          </w:tcPr>
          <w:p w14:paraId="75785710" w14:textId="130ABA98" w:rsidR="00ED59E0" w:rsidRPr="00ED59E0" w:rsidRDefault="00D80AE6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Bavaria</w:t>
            </w:r>
          </w:p>
        </w:tc>
      </w:tr>
      <w:tr w:rsidR="00ED59E0" w:rsidRPr="00CB7F16" w14:paraId="41B6A726" w14:textId="77777777" w:rsidTr="00ED59E0">
        <w:tc>
          <w:tcPr>
            <w:tcW w:w="736" w:type="pct"/>
            <w:shd w:val="clear" w:color="auto" w:fill="auto"/>
          </w:tcPr>
          <w:p w14:paraId="34F9AE34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Notice</w:t>
            </w:r>
          </w:p>
        </w:tc>
        <w:tc>
          <w:tcPr>
            <w:tcW w:w="4264" w:type="pct"/>
            <w:shd w:val="clear" w:color="auto" w:fill="auto"/>
          </w:tcPr>
          <w:p w14:paraId="699CDC27" w14:textId="3623F7FE" w:rsidR="00ED59E0" w:rsidRPr="00ED59E0" w:rsidRDefault="00B954CB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8 weeks</w:t>
            </w:r>
          </w:p>
        </w:tc>
      </w:tr>
      <w:tr w:rsidR="00ED59E0" w:rsidRPr="00CB7F16" w14:paraId="30341A61" w14:textId="77777777" w:rsidTr="00ED59E0">
        <w:tc>
          <w:tcPr>
            <w:tcW w:w="736" w:type="pct"/>
            <w:shd w:val="clear" w:color="auto" w:fill="auto"/>
          </w:tcPr>
          <w:p w14:paraId="173734A0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Salary</w:t>
            </w:r>
          </w:p>
        </w:tc>
        <w:tc>
          <w:tcPr>
            <w:tcW w:w="4264" w:type="pct"/>
            <w:shd w:val="clear" w:color="auto" w:fill="auto"/>
          </w:tcPr>
          <w:p w14:paraId="3BEA8D1B" w14:textId="3AFC3D76" w:rsidR="00ED59E0" w:rsidRPr="00ED59E0" w:rsidRDefault="00ED59E0" w:rsidP="00C8037D">
            <w:pPr>
              <w:widowControl w:val="0"/>
              <w:spacing w:before="40"/>
              <w:rPr>
                <w:rFonts w:cs="Arial"/>
              </w:rPr>
            </w:pPr>
            <w:r w:rsidRPr="00ED59E0">
              <w:rPr>
                <w:rFonts w:cs="Arial"/>
              </w:rPr>
              <w:t>€</w:t>
            </w:r>
            <w:r w:rsidR="00D80AE6">
              <w:rPr>
                <w:rFonts w:cs="Arial"/>
              </w:rPr>
              <w:t>80-90k</w:t>
            </w:r>
            <w:bookmarkStart w:id="0" w:name="_GoBack"/>
            <w:bookmarkEnd w:id="0"/>
          </w:p>
        </w:tc>
      </w:tr>
    </w:tbl>
    <w:p w14:paraId="59E4BF59" w14:textId="77777777" w:rsidR="00ED59E0" w:rsidRDefault="00ED59E0" w:rsidP="00ED59E0"/>
    <w:p w14:paraId="26DE64F5" w14:textId="77777777" w:rsidR="00E13697" w:rsidRDefault="00E13697"/>
    <w:sectPr w:rsidR="00E13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E0"/>
    <w:rsid w:val="002B4264"/>
    <w:rsid w:val="0038272A"/>
    <w:rsid w:val="0043537E"/>
    <w:rsid w:val="009E50A6"/>
    <w:rsid w:val="00B954CB"/>
    <w:rsid w:val="00D80AE6"/>
    <w:rsid w:val="00E13697"/>
    <w:rsid w:val="00E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C4EB"/>
  <w15:chartTrackingRefBased/>
  <w15:docId w15:val="{B12734DC-E5B4-4D5D-8DB1-95C8E230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Delaney</dc:creator>
  <cp:keywords/>
  <dc:description/>
  <cp:lastModifiedBy>Anthony Delaney</cp:lastModifiedBy>
  <cp:revision>2</cp:revision>
  <dcterms:created xsi:type="dcterms:W3CDTF">2020-02-26T20:58:00Z</dcterms:created>
  <dcterms:modified xsi:type="dcterms:W3CDTF">2020-02-26T20:58:00Z</dcterms:modified>
</cp:coreProperties>
</file>