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78D60B" w14:textId="4E3E1F79" w:rsidR="00283235" w:rsidRDefault="00283235" w:rsidP="003C29F6">
      <w:pPr>
        <w:pStyle w:val="NoSpacing"/>
        <w:rPr>
          <w:shd w:val="clear" w:color="auto" w:fill="FFFFFF"/>
        </w:rPr>
      </w:pPr>
      <w:r>
        <w:rPr>
          <w:noProof/>
          <w:shd w:val="clear" w:color="auto" w:fill="FFFFFF"/>
        </w:rPr>
        <w:drawing>
          <wp:anchor distT="0" distB="0" distL="114300" distR="114300" simplePos="0" relativeHeight="251658240" behindDoc="0" locked="0" layoutInCell="1" allowOverlap="1" wp14:anchorId="3376E80D" wp14:editId="50EFC8FD">
            <wp:simplePos x="0" y="0"/>
            <wp:positionH relativeFrom="margin">
              <wp:align>center</wp:align>
            </wp:positionH>
            <wp:positionV relativeFrom="margin">
              <wp:posOffset>-152400</wp:posOffset>
            </wp:positionV>
            <wp:extent cx="2049780" cy="1399540"/>
            <wp:effectExtent l="0" t="0" r="7620" b="0"/>
            <wp:wrapSquare wrapText="bothSides"/>
            <wp:docPr id="20190999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049780" cy="1399540"/>
                    </a:xfrm>
                    <a:prstGeom prst="rect">
                      <a:avLst/>
                    </a:prstGeom>
                    <a:noFill/>
                  </pic:spPr>
                </pic:pic>
              </a:graphicData>
            </a:graphic>
            <wp14:sizeRelH relativeFrom="margin">
              <wp14:pctWidth>0</wp14:pctWidth>
            </wp14:sizeRelH>
            <wp14:sizeRelV relativeFrom="margin">
              <wp14:pctHeight>0</wp14:pctHeight>
            </wp14:sizeRelV>
          </wp:anchor>
        </w:drawing>
      </w:r>
    </w:p>
    <w:p w14:paraId="6F5E5560" w14:textId="77777777" w:rsidR="000C0B3D" w:rsidRDefault="000C0B3D">
      <w:pPr>
        <w:rPr>
          <w:rFonts w:ascii="DM Serif Display" w:hAnsi="DM Serif Display"/>
          <w:color w:val="000000"/>
          <w:sz w:val="48"/>
          <w:szCs w:val="48"/>
          <w:shd w:val="clear" w:color="auto" w:fill="FFFFFF"/>
        </w:rPr>
      </w:pPr>
    </w:p>
    <w:p w14:paraId="03759CD0" w14:textId="77777777" w:rsidR="000C0B3D" w:rsidRDefault="000C0B3D">
      <w:pPr>
        <w:rPr>
          <w:rFonts w:ascii="DM Serif Display" w:hAnsi="DM Serif Display"/>
          <w:color w:val="000000"/>
          <w:sz w:val="48"/>
          <w:szCs w:val="48"/>
          <w:shd w:val="clear" w:color="auto" w:fill="FFFFFF"/>
        </w:rPr>
      </w:pPr>
    </w:p>
    <w:p w14:paraId="6C3CF492" w14:textId="77777777" w:rsidR="000C0B3D" w:rsidRDefault="000C0B3D">
      <w:pPr>
        <w:rPr>
          <w:rFonts w:ascii="DM Serif Display" w:hAnsi="DM Serif Display"/>
          <w:color w:val="000000"/>
          <w:sz w:val="48"/>
          <w:szCs w:val="48"/>
          <w:shd w:val="clear" w:color="auto" w:fill="FFFFFF"/>
        </w:rPr>
      </w:pPr>
    </w:p>
    <w:p w14:paraId="6354CF1C" w14:textId="520D8891" w:rsidR="00AF3A6E" w:rsidRPr="003C29F6" w:rsidRDefault="00283235" w:rsidP="000C0B3D">
      <w:pPr>
        <w:jc w:val="center"/>
        <w:rPr>
          <w:rFonts w:ascii="DM Serif Display" w:hAnsi="DM Serif Display"/>
          <w:b/>
          <w:bCs/>
          <w:sz w:val="36"/>
          <w:szCs w:val="36"/>
          <w:shd w:val="clear" w:color="auto" w:fill="FFFFFF"/>
        </w:rPr>
      </w:pPr>
      <w:r w:rsidRPr="003C29F6">
        <w:rPr>
          <w:rFonts w:ascii="DM Serif Display" w:hAnsi="DM Serif Display"/>
          <w:b/>
          <w:bCs/>
          <w:sz w:val="36"/>
          <w:szCs w:val="36"/>
          <w:shd w:val="clear" w:color="auto" w:fill="FFFFFF"/>
        </w:rPr>
        <w:t>Toledo Organization Helps Seniors Understand Their Devices</w:t>
      </w:r>
    </w:p>
    <w:p w14:paraId="1215F6B4" w14:textId="7CA51CB7" w:rsidR="000C0B3D" w:rsidRPr="000C0B3D" w:rsidRDefault="000C0B3D" w:rsidP="000C0B3D">
      <w:pPr>
        <w:pStyle w:val="NoSpacing"/>
        <w:jc w:val="center"/>
        <w:rPr>
          <w:b/>
          <w:bCs/>
          <w:sz w:val="26"/>
          <w:szCs w:val="28"/>
          <w:shd w:val="clear" w:color="auto" w:fill="FFFFFF"/>
        </w:rPr>
      </w:pPr>
      <w:r w:rsidRPr="000C0B3D">
        <w:rPr>
          <w:b/>
          <w:bCs/>
          <w:sz w:val="26"/>
          <w:szCs w:val="28"/>
          <w:shd w:val="clear" w:color="auto" w:fill="FFFFFF"/>
        </w:rPr>
        <w:t xml:space="preserve">Source: </w:t>
      </w:r>
      <w:proofErr w:type="spellStart"/>
      <w:r w:rsidRPr="000C0B3D">
        <w:rPr>
          <w:b/>
          <w:bCs/>
          <w:sz w:val="26"/>
          <w:szCs w:val="28"/>
          <w:shd w:val="clear" w:color="auto" w:fill="FFFFFF"/>
        </w:rPr>
        <w:t>MLiving</w:t>
      </w:r>
      <w:proofErr w:type="spellEnd"/>
      <w:r w:rsidRPr="000C0B3D">
        <w:rPr>
          <w:b/>
          <w:bCs/>
          <w:sz w:val="26"/>
          <w:szCs w:val="28"/>
          <w:shd w:val="clear" w:color="auto" w:fill="FFFFFF"/>
        </w:rPr>
        <w:t xml:space="preserve"> News, November 27, 2024</w:t>
      </w:r>
    </w:p>
    <w:p w14:paraId="1D60138E" w14:textId="77777777" w:rsidR="000C0B3D" w:rsidRDefault="000C0B3D" w:rsidP="003C29F6">
      <w:pPr>
        <w:pStyle w:val="NoSpacing"/>
      </w:pPr>
    </w:p>
    <w:p w14:paraId="5400C911" w14:textId="654B85FC" w:rsidR="00283235" w:rsidRPr="003C29F6" w:rsidRDefault="00283235" w:rsidP="00283235">
      <w:pPr>
        <w:rPr>
          <w:sz w:val="28"/>
          <w:szCs w:val="28"/>
        </w:rPr>
      </w:pPr>
      <w:r w:rsidRPr="003C29F6">
        <w:rPr>
          <w:sz w:val="28"/>
          <w:szCs w:val="28"/>
        </w:rPr>
        <w:t>One Toledo organization, Building Up Seniors in Technology, works with seniors to help them better understand technology.</w:t>
      </w:r>
    </w:p>
    <w:p w14:paraId="3D2E7B0D" w14:textId="77777777" w:rsidR="00283235" w:rsidRPr="003C29F6" w:rsidRDefault="00283235" w:rsidP="00283235">
      <w:pPr>
        <w:rPr>
          <w:sz w:val="28"/>
          <w:szCs w:val="28"/>
        </w:rPr>
      </w:pPr>
      <w:r w:rsidRPr="003C29F6">
        <w:rPr>
          <w:sz w:val="28"/>
          <w:szCs w:val="28"/>
        </w:rPr>
        <w:t>Building Up Seniors in Technology offers group sessions for seniors, as well as one-on-one’s where they will assist seniors in understanding their phones, computers and other technology in their homes.</w:t>
      </w:r>
    </w:p>
    <w:p w14:paraId="3B336E73" w14:textId="77777777" w:rsidR="00283235" w:rsidRPr="003C29F6" w:rsidRDefault="00283235" w:rsidP="00283235">
      <w:pPr>
        <w:rPr>
          <w:sz w:val="28"/>
          <w:szCs w:val="28"/>
        </w:rPr>
      </w:pPr>
      <w:r w:rsidRPr="003C29F6">
        <w:rPr>
          <w:sz w:val="28"/>
          <w:szCs w:val="28"/>
        </w:rPr>
        <w:t>The organization was founded by Alondria Wright in 2022, who has a passion for helping seniors understand their devices.</w:t>
      </w:r>
    </w:p>
    <w:p w14:paraId="0601FCD0" w14:textId="77777777" w:rsidR="00283235" w:rsidRPr="003C29F6" w:rsidRDefault="00283235" w:rsidP="00283235">
      <w:pPr>
        <w:rPr>
          <w:sz w:val="28"/>
          <w:szCs w:val="28"/>
        </w:rPr>
      </w:pPr>
      <w:r w:rsidRPr="003C29F6">
        <w:rPr>
          <w:sz w:val="28"/>
          <w:szCs w:val="28"/>
        </w:rPr>
        <w:t>“I’m trying to put things in place to where they feel comfortable and confident about technology. They have someone that they can turn to,” Wright said. “They have support from our community, that they know that someone is there, they’re looking after them to receive this help.”</w:t>
      </w:r>
    </w:p>
    <w:p w14:paraId="2CFB8F9A" w14:textId="77777777" w:rsidR="00283235" w:rsidRPr="003C29F6" w:rsidRDefault="00283235" w:rsidP="00283235">
      <w:pPr>
        <w:rPr>
          <w:sz w:val="28"/>
          <w:szCs w:val="28"/>
        </w:rPr>
      </w:pPr>
      <w:r w:rsidRPr="003C29F6">
        <w:rPr>
          <w:sz w:val="28"/>
          <w:szCs w:val="28"/>
        </w:rPr>
        <w:t xml:space="preserve">Some things that seniors may learn while attending sessions or one-on-ones include logging in, making calls, sending text messages, setting up social media accounts or online grocery couponing. </w:t>
      </w:r>
    </w:p>
    <w:p w14:paraId="076551BB" w14:textId="77777777" w:rsidR="00283235" w:rsidRPr="003C29F6" w:rsidRDefault="00283235" w:rsidP="00283235">
      <w:pPr>
        <w:rPr>
          <w:sz w:val="28"/>
          <w:szCs w:val="28"/>
        </w:rPr>
      </w:pPr>
      <w:r w:rsidRPr="003C29F6">
        <w:rPr>
          <w:sz w:val="28"/>
          <w:szCs w:val="28"/>
        </w:rPr>
        <w:t xml:space="preserve">The group also provides in-home tech support, where they will go into homes and help seniors set up technology, such as Wi-Fi, cameras or phones. </w:t>
      </w:r>
    </w:p>
    <w:p w14:paraId="0DD725E8" w14:textId="77777777" w:rsidR="00283235" w:rsidRPr="003C29F6" w:rsidRDefault="00283235" w:rsidP="00283235">
      <w:pPr>
        <w:rPr>
          <w:sz w:val="28"/>
          <w:szCs w:val="28"/>
        </w:rPr>
      </w:pPr>
      <w:r w:rsidRPr="003C29F6">
        <w:rPr>
          <w:sz w:val="28"/>
          <w:szCs w:val="28"/>
        </w:rPr>
        <w:t>“We’ve done just encouraging things to help them,” Wright said. “You know, start learning more about technology.”</w:t>
      </w:r>
    </w:p>
    <w:p w14:paraId="586B93D5" w14:textId="33304A43" w:rsidR="00283235" w:rsidRPr="003C29F6" w:rsidRDefault="00283235" w:rsidP="00283235">
      <w:pPr>
        <w:rPr>
          <w:sz w:val="28"/>
          <w:szCs w:val="28"/>
        </w:rPr>
      </w:pPr>
      <w:r w:rsidRPr="003C29F6">
        <w:rPr>
          <w:sz w:val="28"/>
          <w:szCs w:val="28"/>
        </w:rPr>
        <w:t xml:space="preserve">For more information on Building Up Seniors in Technology, visit </w:t>
      </w:r>
      <w:hyperlink r:id="rId5" w:history="1">
        <w:r w:rsidRPr="003C29F6">
          <w:rPr>
            <w:rStyle w:val="Hyperlink"/>
            <w:sz w:val="28"/>
            <w:szCs w:val="28"/>
          </w:rPr>
          <w:t>www.buildingupseniorsintech.org</w:t>
        </w:r>
      </w:hyperlink>
      <w:r w:rsidRPr="003C29F6">
        <w:rPr>
          <w:sz w:val="28"/>
          <w:szCs w:val="28"/>
        </w:rPr>
        <w:t xml:space="preserve"> </w:t>
      </w:r>
    </w:p>
    <w:p w14:paraId="6AEB6188" w14:textId="77777777" w:rsidR="00283235" w:rsidRDefault="00283235" w:rsidP="003C29F6">
      <w:pPr>
        <w:pStyle w:val="NoSpacing"/>
      </w:pPr>
    </w:p>
    <w:sectPr w:rsidR="0028323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DM Serif Display">
    <w:altName w:val="Calibri"/>
    <w:charset w:val="00"/>
    <w:family w:val="auto"/>
    <w:pitch w:val="variable"/>
    <w:sig w:usb0="8000006F" w:usb1="0000004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235"/>
    <w:rsid w:val="000C0B3D"/>
    <w:rsid w:val="00283235"/>
    <w:rsid w:val="002A6630"/>
    <w:rsid w:val="003C29F6"/>
    <w:rsid w:val="007D707A"/>
    <w:rsid w:val="00A51D1D"/>
    <w:rsid w:val="00AF3A6E"/>
    <w:rsid w:val="00FA02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B3547B"/>
  <w15:chartTrackingRefBased/>
  <w15:docId w15:val="{7FFDFCF8-EA0C-4E40-8A56-CEE4FD644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8323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8323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8323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8323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8323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8323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8323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8323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8323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323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8323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8323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8323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8323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8323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8323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8323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83235"/>
    <w:rPr>
      <w:rFonts w:eastAsiaTheme="majorEastAsia" w:cstheme="majorBidi"/>
      <w:color w:val="272727" w:themeColor="text1" w:themeTint="D8"/>
    </w:rPr>
  </w:style>
  <w:style w:type="paragraph" w:styleId="Title">
    <w:name w:val="Title"/>
    <w:basedOn w:val="Normal"/>
    <w:next w:val="Normal"/>
    <w:link w:val="TitleChar"/>
    <w:uiPriority w:val="10"/>
    <w:qFormat/>
    <w:rsid w:val="0028323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8323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8323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8323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83235"/>
    <w:pPr>
      <w:spacing w:before="160"/>
      <w:jc w:val="center"/>
    </w:pPr>
    <w:rPr>
      <w:i/>
      <w:iCs/>
      <w:color w:val="404040" w:themeColor="text1" w:themeTint="BF"/>
    </w:rPr>
  </w:style>
  <w:style w:type="character" w:customStyle="1" w:styleId="QuoteChar">
    <w:name w:val="Quote Char"/>
    <w:basedOn w:val="DefaultParagraphFont"/>
    <w:link w:val="Quote"/>
    <w:uiPriority w:val="29"/>
    <w:rsid w:val="00283235"/>
    <w:rPr>
      <w:i/>
      <w:iCs/>
      <w:color w:val="404040" w:themeColor="text1" w:themeTint="BF"/>
    </w:rPr>
  </w:style>
  <w:style w:type="paragraph" w:styleId="ListParagraph">
    <w:name w:val="List Paragraph"/>
    <w:basedOn w:val="Normal"/>
    <w:uiPriority w:val="34"/>
    <w:qFormat/>
    <w:rsid w:val="00283235"/>
    <w:pPr>
      <w:ind w:left="720"/>
      <w:contextualSpacing/>
    </w:pPr>
  </w:style>
  <w:style w:type="character" w:styleId="IntenseEmphasis">
    <w:name w:val="Intense Emphasis"/>
    <w:basedOn w:val="DefaultParagraphFont"/>
    <w:uiPriority w:val="21"/>
    <w:qFormat/>
    <w:rsid w:val="00283235"/>
    <w:rPr>
      <w:i/>
      <w:iCs/>
      <w:color w:val="0F4761" w:themeColor="accent1" w:themeShade="BF"/>
    </w:rPr>
  </w:style>
  <w:style w:type="paragraph" w:styleId="IntenseQuote">
    <w:name w:val="Intense Quote"/>
    <w:basedOn w:val="Normal"/>
    <w:next w:val="Normal"/>
    <w:link w:val="IntenseQuoteChar"/>
    <w:uiPriority w:val="30"/>
    <w:qFormat/>
    <w:rsid w:val="0028323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83235"/>
    <w:rPr>
      <w:i/>
      <w:iCs/>
      <w:color w:val="0F4761" w:themeColor="accent1" w:themeShade="BF"/>
    </w:rPr>
  </w:style>
  <w:style w:type="character" w:styleId="IntenseReference">
    <w:name w:val="Intense Reference"/>
    <w:basedOn w:val="DefaultParagraphFont"/>
    <w:uiPriority w:val="32"/>
    <w:qFormat/>
    <w:rsid w:val="00283235"/>
    <w:rPr>
      <w:b/>
      <w:bCs/>
      <w:smallCaps/>
      <w:color w:val="0F4761" w:themeColor="accent1" w:themeShade="BF"/>
      <w:spacing w:val="5"/>
    </w:rPr>
  </w:style>
  <w:style w:type="character" w:styleId="Hyperlink">
    <w:name w:val="Hyperlink"/>
    <w:basedOn w:val="DefaultParagraphFont"/>
    <w:uiPriority w:val="99"/>
    <w:unhideWhenUsed/>
    <w:rsid w:val="00283235"/>
    <w:rPr>
      <w:color w:val="467886" w:themeColor="hyperlink"/>
      <w:u w:val="single"/>
    </w:rPr>
  </w:style>
  <w:style w:type="character" w:styleId="UnresolvedMention">
    <w:name w:val="Unresolved Mention"/>
    <w:basedOn w:val="DefaultParagraphFont"/>
    <w:uiPriority w:val="99"/>
    <w:semiHidden/>
    <w:unhideWhenUsed/>
    <w:rsid w:val="00283235"/>
    <w:rPr>
      <w:color w:val="605E5C"/>
      <w:shd w:val="clear" w:color="auto" w:fill="E1DFDD"/>
    </w:rPr>
  </w:style>
  <w:style w:type="paragraph" w:styleId="NoSpacing">
    <w:name w:val="No Spacing"/>
    <w:uiPriority w:val="1"/>
    <w:qFormat/>
    <w:rsid w:val="000C0B3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4050810">
      <w:bodyDiv w:val="1"/>
      <w:marLeft w:val="0"/>
      <w:marRight w:val="0"/>
      <w:marTop w:val="0"/>
      <w:marBottom w:val="0"/>
      <w:divBdr>
        <w:top w:val="none" w:sz="0" w:space="0" w:color="auto"/>
        <w:left w:val="none" w:sz="0" w:space="0" w:color="auto"/>
        <w:bottom w:val="none" w:sz="0" w:space="0" w:color="auto"/>
        <w:right w:val="none" w:sz="0" w:space="0" w:color="auto"/>
      </w:divBdr>
    </w:div>
    <w:div w:id="1267032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buildingupseniorsintech.org"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214</Words>
  <Characters>1226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Birney</dc:creator>
  <cp:keywords/>
  <dc:description/>
  <cp:lastModifiedBy>Jessica Weinberg</cp:lastModifiedBy>
  <cp:revision>3</cp:revision>
  <dcterms:created xsi:type="dcterms:W3CDTF">2025-01-07T17:27:00Z</dcterms:created>
  <dcterms:modified xsi:type="dcterms:W3CDTF">2025-01-07T19:27:00Z</dcterms:modified>
</cp:coreProperties>
</file>