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1F5BD" w14:textId="77777777" w:rsidR="007D265C" w:rsidRDefault="007D265C">
      <w:pPr>
        <w:pStyle w:val="p1"/>
      </w:pPr>
    </w:p>
    <w:p w14:paraId="767D330A" w14:textId="601FF42E" w:rsidR="007D265C" w:rsidRDefault="007D265C">
      <w:pPr>
        <w:pStyle w:val="p2"/>
      </w:pPr>
      <w:r>
        <w:rPr>
          <w:rStyle w:val="s1"/>
        </w:rPr>
        <w:t xml:space="preserve">On July 10, I believed a </w:t>
      </w:r>
      <w:proofErr w:type="gramStart"/>
      <w:r>
        <w:rPr>
          <w:rStyle w:val="s1"/>
        </w:rPr>
        <w:t>wrong</w:t>
      </w:r>
      <w:proofErr w:type="gramEnd"/>
      <w:r>
        <w:rPr>
          <w:rStyle w:val="s1"/>
        </w:rPr>
        <w:t xml:space="preserve"> had been made right when Judge Quist dismissed the felony charge against me with prejudice. In his order, he wrote that the </w:t>
      </w:r>
      <w:r w:rsidR="00DA471E">
        <w:rPr>
          <w:rStyle w:val="s1"/>
        </w:rPr>
        <w:t>seizure, my</w:t>
      </w:r>
      <w:r>
        <w:rPr>
          <w:rStyle w:val="s1"/>
        </w:rPr>
        <w:t xml:space="preserve"> arrest</w:t>
      </w:r>
      <w:r w:rsidR="00DA471E">
        <w:rPr>
          <w:rStyle w:val="s1"/>
        </w:rPr>
        <w:t xml:space="preserve">, </w:t>
      </w:r>
      <w:r>
        <w:rPr>
          <w:rStyle w:val="s1"/>
        </w:rPr>
        <w:t xml:space="preserve">was “inherently unreasonable” and a “violation of the Fourth Amendment.” I have told some people the decision felt anticlimactic because I already knew, on the night of my arrest, that what was happening to me was wrong. Still, it was the first time someone in power had chosen to see, hear, and </w:t>
      </w:r>
      <w:proofErr w:type="gramStart"/>
      <w:r>
        <w:rPr>
          <w:rStyle w:val="s1"/>
        </w:rPr>
        <w:t>speak</w:t>
      </w:r>
      <w:proofErr w:type="gramEnd"/>
      <w:r>
        <w:rPr>
          <w:rStyle w:val="s1"/>
        </w:rPr>
        <w:t xml:space="preserve"> the truth.</w:t>
      </w:r>
    </w:p>
    <w:p w14:paraId="3C1C0F9A" w14:textId="77777777" w:rsidR="007D265C" w:rsidRPr="00A06D02" w:rsidRDefault="007D265C">
      <w:pPr>
        <w:pStyle w:val="p2"/>
        <w:rPr>
          <w:i/>
          <w:iCs/>
        </w:rPr>
      </w:pPr>
      <w:r>
        <w:rPr>
          <w:rStyle w:val="s1"/>
        </w:rPr>
        <w:t xml:space="preserve">Quist’s decision had a real impact. It meant no more bond restrictions, no more limits on out-of-state travel, no more reporting to court services, no more random drug testing, and no more hearings. More than that, the weight of the charge lifted in a way I cannot fully describe. For the first time in months, I could think beyond the next court date. </w:t>
      </w:r>
      <w:r w:rsidRPr="00A06D02">
        <w:rPr>
          <w:rStyle w:val="s1"/>
          <w:i/>
          <w:iCs/>
        </w:rPr>
        <w:t>I could breathe.</w:t>
      </w:r>
    </w:p>
    <w:p w14:paraId="1B8F6249" w14:textId="77777777" w:rsidR="007D265C" w:rsidRPr="0062217F" w:rsidRDefault="007D265C">
      <w:pPr>
        <w:pStyle w:val="p2"/>
        <w:rPr>
          <w:b/>
          <w:bCs/>
        </w:rPr>
      </w:pPr>
      <w:r w:rsidRPr="0062217F">
        <w:rPr>
          <w:rStyle w:val="s1"/>
          <w:b/>
          <w:bCs/>
        </w:rPr>
        <w:t>But that feeling was short-lived.</w:t>
      </w:r>
    </w:p>
    <w:p w14:paraId="66BA4E1A" w14:textId="38A0A9BC" w:rsidR="007D265C" w:rsidRDefault="007D265C">
      <w:pPr>
        <w:pStyle w:val="p2"/>
      </w:pPr>
      <w:r>
        <w:rPr>
          <w:rStyle w:val="s1"/>
        </w:rPr>
        <w:t>Earlier this month, I learned that the Kent County Prosecutor’s Office decided to appeal Judge Quist’s dismissal. That decision was made by the Prosecutor’s Office under Chris Becker’s leadership.</w:t>
      </w:r>
    </w:p>
    <w:p w14:paraId="14533582" w14:textId="50C09AA3" w:rsidR="007D265C" w:rsidRDefault="007D265C">
      <w:pPr>
        <w:pStyle w:val="p2"/>
      </w:pPr>
      <w:r>
        <w:rPr>
          <w:rStyle w:val="s1"/>
        </w:rPr>
        <w:t>For context, Judge Quist is the Chief Judge Pro Tem of the 17th Circuit Court</w:t>
      </w:r>
      <w:r w:rsidR="00A7294F">
        <w:rPr>
          <w:rStyle w:val="s1"/>
        </w:rPr>
        <w:t xml:space="preserve">, </w:t>
      </w:r>
      <w:r w:rsidR="00C16FA1">
        <w:rPr>
          <w:rStyle w:val="s1"/>
        </w:rPr>
        <w:t xml:space="preserve">the top criminal judge, </w:t>
      </w:r>
      <w:r>
        <w:rPr>
          <w:rStyle w:val="s1"/>
        </w:rPr>
        <w:t xml:space="preserve">and has years of bench experience. His decision to dismiss my case did not come lightly. An appeal </w:t>
      </w:r>
      <w:proofErr w:type="gramStart"/>
      <w:r>
        <w:rPr>
          <w:rStyle w:val="s1"/>
        </w:rPr>
        <w:t>of</w:t>
      </w:r>
      <w:proofErr w:type="gramEnd"/>
      <w:r>
        <w:rPr>
          <w:rStyle w:val="s1"/>
        </w:rPr>
        <w:t xml:space="preserve"> </w:t>
      </w:r>
      <w:proofErr w:type="gramStart"/>
      <w:r>
        <w:rPr>
          <w:rStyle w:val="s1"/>
        </w:rPr>
        <w:t>a dismissal</w:t>
      </w:r>
      <w:proofErr w:type="gramEnd"/>
      <w:r>
        <w:rPr>
          <w:rStyle w:val="s1"/>
        </w:rPr>
        <w:t xml:space="preserve"> at this stage, particularly involving a defendant with no prior criminal record, raises important questions about the legal and public-interest rationale for continuing the prosecution.</w:t>
      </w:r>
    </w:p>
    <w:p w14:paraId="57386B95" w14:textId="77777777" w:rsidR="007D265C" w:rsidRDefault="007D265C">
      <w:pPr>
        <w:pStyle w:val="p2"/>
      </w:pPr>
      <w:r>
        <w:rPr>
          <w:rStyle w:val="s1"/>
        </w:rPr>
        <w:t xml:space="preserve">According to the Supreme Court in </w:t>
      </w:r>
      <w:r>
        <w:rPr>
          <w:rStyle w:val="s2"/>
        </w:rPr>
        <w:t>Berger v. United States</w:t>
      </w:r>
      <w:r>
        <w:rPr>
          <w:rStyle w:val="s1"/>
        </w:rPr>
        <w:t>, “a prosecutor’s duty is not simply to win cases, but to ensure that justice is done so that guilt does not go unpunished and innocence does not suffer.”</w:t>
      </w:r>
    </w:p>
    <w:p w14:paraId="2A84052D" w14:textId="77777777" w:rsidR="007D265C" w:rsidRDefault="007D265C">
      <w:pPr>
        <w:pStyle w:val="p2"/>
      </w:pPr>
      <w:r>
        <w:rPr>
          <w:rStyle w:val="s1"/>
        </w:rPr>
        <w:t xml:space="preserve">When Becker came into office, he stated, “[people]… very often see the prosecutor as merely a tool of the police. We do work with the police but in no way are we some sort of ‘rubber stamp’ for them. We have as much responsibility to protect the rights of defendants as we do for the victims of a </w:t>
      </w:r>
      <w:proofErr w:type="gramStart"/>
      <w:r>
        <w:rPr>
          <w:rStyle w:val="s1"/>
        </w:rPr>
        <w:t>crime.”</w:t>
      </w:r>
      <w:proofErr w:type="gramEnd"/>
    </w:p>
    <w:p w14:paraId="25C76538" w14:textId="77777777" w:rsidR="007D265C" w:rsidRPr="00C45A91" w:rsidRDefault="007D265C">
      <w:pPr>
        <w:pStyle w:val="p2"/>
        <w:rPr>
          <w:b/>
          <w:bCs/>
        </w:rPr>
      </w:pPr>
      <w:r w:rsidRPr="00C45A91">
        <w:rPr>
          <w:rStyle w:val="s1"/>
          <w:b/>
          <w:bCs/>
        </w:rPr>
        <w:t>How does this appeal protect the constitutional rights of this defendant?</w:t>
      </w:r>
    </w:p>
    <w:p w14:paraId="6D82CEF6" w14:textId="77777777" w:rsidR="007D265C" w:rsidRDefault="007D265C">
      <w:pPr>
        <w:pStyle w:val="p2"/>
      </w:pPr>
      <w:r>
        <w:rPr>
          <w:rStyle w:val="s1"/>
        </w:rPr>
        <w:t xml:space="preserve">A prosecutor may have legitimate reasons to appeal a dismissal, such as believing the judge </w:t>
      </w:r>
      <w:proofErr w:type="gramStart"/>
      <w:r>
        <w:rPr>
          <w:rStyle w:val="s1"/>
        </w:rPr>
        <w:t>erred</w:t>
      </w:r>
      <w:proofErr w:type="gramEnd"/>
      <w:r>
        <w:rPr>
          <w:rStyle w:val="s1"/>
        </w:rPr>
        <w:t xml:space="preserve"> or, less commonly, seeking to clarify the law for future prosecutions. I recognize that possibility. The Prosecutor’s Office is entitled to disagree with Judge Quist and to ask an appellate court to review his ruling.</w:t>
      </w:r>
    </w:p>
    <w:p w14:paraId="4C302B15" w14:textId="77777777" w:rsidR="00BE55C9" w:rsidRDefault="00BE55C9">
      <w:pPr>
        <w:pStyle w:val="p2"/>
        <w:rPr>
          <w:rStyle w:val="s1"/>
          <w:b/>
          <w:bCs/>
        </w:rPr>
      </w:pPr>
    </w:p>
    <w:p w14:paraId="4E4AA75B" w14:textId="39389EC8" w:rsidR="007D265C" w:rsidRPr="00276EEB" w:rsidRDefault="007D265C">
      <w:pPr>
        <w:pStyle w:val="p2"/>
        <w:rPr>
          <w:b/>
          <w:bCs/>
        </w:rPr>
      </w:pPr>
      <w:r w:rsidRPr="00276EEB">
        <w:rPr>
          <w:rStyle w:val="s1"/>
          <w:b/>
          <w:bCs/>
        </w:rPr>
        <w:lastRenderedPageBreak/>
        <w:t>But why</w:t>
      </w:r>
      <w:r w:rsidR="00276EEB" w:rsidRPr="00276EEB">
        <w:rPr>
          <w:rStyle w:val="s1"/>
          <w:b/>
          <w:bCs/>
        </w:rPr>
        <w:t>?</w:t>
      </w:r>
    </w:p>
    <w:p w14:paraId="21032ECB" w14:textId="7697257D" w:rsidR="007D265C" w:rsidRDefault="007D265C">
      <w:pPr>
        <w:pStyle w:val="p2"/>
      </w:pPr>
      <w:r>
        <w:rPr>
          <w:rStyle w:val="s1"/>
        </w:rPr>
        <w:t>Judge Quist’s dismissal is factually detailed and constitutionally grounded. The appeal means that the Prosecutor’s Office believes the dismissal should not stand</w:t>
      </w:r>
      <w:r w:rsidR="008916F0">
        <w:rPr>
          <w:rStyle w:val="s1"/>
        </w:rPr>
        <w:t xml:space="preserve">, but on what grounds </w:t>
      </w:r>
      <w:r w:rsidR="006E24F0">
        <w:rPr>
          <w:rStyle w:val="s1"/>
        </w:rPr>
        <w:t>a</w:t>
      </w:r>
      <w:r>
        <w:rPr>
          <w:rStyle w:val="s1"/>
        </w:rPr>
        <w:t>nd how does correcting that error advance justice in this case?</w:t>
      </w:r>
    </w:p>
    <w:p w14:paraId="79ABBC66" w14:textId="77777777" w:rsidR="007D265C" w:rsidRDefault="007D265C">
      <w:pPr>
        <w:pStyle w:val="p2"/>
      </w:pPr>
      <w:r>
        <w:rPr>
          <w:rStyle w:val="s1"/>
        </w:rPr>
        <w:t>The appeal also raises broader questions about institutional interests. Does continuing this prosecution serve a legitimate legal purpose? Is the office seeking to preserve a practice or position that the court has now found unconstitutional? Could the decision affect how similar cases are handled in the future? And, ultimately, is the continued prosecution advancing justice or simply defending the position the office took at the beginning of this case?</w:t>
      </w:r>
    </w:p>
    <w:p w14:paraId="4C6785BF" w14:textId="77777777" w:rsidR="007D265C" w:rsidRDefault="007D265C">
      <w:pPr>
        <w:pStyle w:val="p2"/>
      </w:pPr>
      <w:r>
        <w:rPr>
          <w:rStyle w:val="s1"/>
        </w:rPr>
        <w:t>I do not pretend to know every reason behind the Prosecutor’s Office’s decision to appeal. But I do know the consequences of that decision.</w:t>
      </w:r>
    </w:p>
    <w:p w14:paraId="3A82D16B" w14:textId="47864226" w:rsidR="007D265C" w:rsidRPr="00CD7EA4" w:rsidRDefault="007D265C">
      <w:pPr>
        <w:pStyle w:val="p2"/>
        <w:rPr>
          <w:b/>
          <w:bCs/>
        </w:rPr>
      </w:pPr>
      <w:r w:rsidRPr="00CD7EA4">
        <w:rPr>
          <w:rStyle w:val="s1"/>
          <w:b/>
          <w:bCs/>
        </w:rPr>
        <w:t xml:space="preserve">The </w:t>
      </w:r>
      <w:r w:rsidR="00C960C3">
        <w:rPr>
          <w:rStyle w:val="s1"/>
          <w:b/>
          <w:bCs/>
        </w:rPr>
        <w:t>Price</w:t>
      </w:r>
      <w:r w:rsidRPr="00CD7EA4">
        <w:rPr>
          <w:rStyle w:val="s1"/>
          <w:b/>
          <w:bCs/>
        </w:rPr>
        <w:t xml:space="preserve"> of Continuing This Prosecution.</w:t>
      </w:r>
    </w:p>
    <w:p w14:paraId="47A8D854" w14:textId="77777777" w:rsidR="007D265C" w:rsidRDefault="007D265C">
      <w:pPr>
        <w:pStyle w:val="p2"/>
      </w:pPr>
      <w:r>
        <w:rPr>
          <w:rStyle w:val="s1"/>
        </w:rPr>
        <w:t>This appeal is not without cost to me, my livelihood, my family’s well-being, and the taxpayers of Grand Rapids and Kent County.</w:t>
      </w:r>
    </w:p>
    <w:p w14:paraId="337FDBEB" w14:textId="77777777" w:rsidR="007D265C" w:rsidRDefault="007D265C">
      <w:pPr>
        <w:pStyle w:val="p2"/>
      </w:pPr>
      <w:r>
        <w:rPr>
          <w:rStyle w:val="s1"/>
        </w:rPr>
        <w:t>According to Chris Becker, the Prosecutor’s Office is overwhelmed, with open cases numbering in the thousands over the past five years due to staff shortages and increased case volume. With such a backlog, Becker’s office was awarded a $4.8 million grant from the Michigan Department of Justice earlier this summer to help reduce the county’s growing backlog.</w:t>
      </w:r>
    </w:p>
    <w:p w14:paraId="55098179" w14:textId="2F217524" w:rsidR="007D265C" w:rsidRDefault="007D265C">
      <w:pPr>
        <w:pStyle w:val="p2"/>
      </w:pPr>
      <w:r>
        <w:rPr>
          <w:rStyle w:val="s1"/>
        </w:rPr>
        <w:t xml:space="preserve">Every hour Becker’s staff spends preparing for this appeal is an hour they cannot spend addressing other cases in an office already confronting a </w:t>
      </w:r>
      <w:r w:rsidR="00CC1426">
        <w:rPr>
          <w:rStyle w:val="s1"/>
        </w:rPr>
        <w:t>mounting</w:t>
      </w:r>
      <w:r>
        <w:rPr>
          <w:rStyle w:val="s1"/>
        </w:rPr>
        <w:t xml:space="preserve"> caseload. Every dollar spent on this appeal is a public resource that could instead go to the thousands of cases and victims awaiting resolution.</w:t>
      </w:r>
      <w:r w:rsidR="00122718">
        <w:t xml:space="preserve"> </w:t>
      </w:r>
      <w:r>
        <w:rPr>
          <w:rStyle w:val="s1"/>
        </w:rPr>
        <w:t>This is not simply about me.</w:t>
      </w:r>
    </w:p>
    <w:p w14:paraId="68B8DBB7" w14:textId="77777777" w:rsidR="007D265C" w:rsidRPr="00313AAF" w:rsidRDefault="007D265C">
      <w:pPr>
        <w:pStyle w:val="p2"/>
        <w:rPr>
          <w:b/>
          <w:bCs/>
        </w:rPr>
      </w:pPr>
      <w:r w:rsidRPr="00313AAF">
        <w:rPr>
          <w:rStyle w:val="s1"/>
          <w:b/>
          <w:bCs/>
        </w:rPr>
        <w:t>Thank you for standing with me.</w:t>
      </w:r>
    </w:p>
    <w:p w14:paraId="16D1F6BE" w14:textId="77777777" w:rsidR="007D265C" w:rsidRDefault="007D265C">
      <w:pPr>
        <w:pStyle w:val="p2"/>
      </w:pPr>
      <w:r>
        <w:rPr>
          <w:rStyle w:val="s1"/>
        </w:rPr>
        <w:t>With an appeal pending, expungement of my record and full closure must wait. The prosecutor knows this. The very real threat of a criminal conviction continues to hang over my medical license and career; the appeal process will take additional months and add insult to injury.</w:t>
      </w:r>
    </w:p>
    <w:p w14:paraId="0FF382C9" w14:textId="77777777" w:rsidR="007D265C" w:rsidRDefault="007D265C">
      <w:pPr>
        <w:pStyle w:val="p2"/>
      </w:pPr>
      <w:r>
        <w:rPr>
          <w:rStyle w:val="s1"/>
        </w:rPr>
        <w:t xml:space="preserve">Many of you have written cards, attended hearings, sent messages, and prayed for me. Your collective support has been a </w:t>
      </w:r>
      <w:proofErr w:type="gramStart"/>
      <w:r>
        <w:rPr>
          <w:rStyle w:val="s1"/>
        </w:rPr>
        <w:t>steadying</w:t>
      </w:r>
      <w:proofErr w:type="gramEnd"/>
      <w:r>
        <w:rPr>
          <w:rStyle w:val="s1"/>
        </w:rPr>
        <w:t xml:space="preserve"> force. </w:t>
      </w:r>
      <w:r w:rsidRPr="00436FF1">
        <w:rPr>
          <w:rStyle w:val="s1"/>
          <w:b/>
          <w:bCs/>
        </w:rPr>
        <w:t>Thank you</w:t>
      </w:r>
      <w:r>
        <w:rPr>
          <w:rStyle w:val="s1"/>
        </w:rPr>
        <w:t>. I am asking for your continued prayers for wisdom for my new appellate legal team, for courage, and for clear eyes and full hearts in those who hold the power to end this.</w:t>
      </w:r>
    </w:p>
    <w:p w14:paraId="0BED0F7F" w14:textId="2177440D" w:rsidR="007D265C" w:rsidRDefault="007D265C">
      <w:pPr>
        <w:pStyle w:val="p2"/>
      </w:pPr>
      <w:r>
        <w:rPr>
          <w:rStyle w:val="s1"/>
        </w:rPr>
        <w:lastRenderedPageBreak/>
        <w:t>In a meaningful way, my stalled GoFundMe campaign has become more than a fundraiser. It has become a protest and declaration: This is not justice; I will not look away, and I will invest my resources in the fight for truth. Every dollar and every share is a voice saying: “This is not right.”</w:t>
      </w:r>
    </w:p>
    <w:p w14:paraId="207830A3" w14:textId="77777777" w:rsidR="007D265C" w:rsidRDefault="007D265C">
      <w:pPr>
        <w:pStyle w:val="p2"/>
        <w:rPr>
          <w:rStyle w:val="s1"/>
        </w:rPr>
      </w:pPr>
      <w:r>
        <w:rPr>
          <w:rStyle w:val="s1"/>
        </w:rPr>
        <w:t>Again, I ask for your continued support and voices.</w:t>
      </w:r>
    </w:p>
    <w:p w14:paraId="2854230E" w14:textId="651C381F" w:rsidR="00E754D1" w:rsidRDefault="00E754D1">
      <w:pPr>
        <w:pStyle w:val="p2"/>
      </w:pPr>
      <w:r>
        <w:rPr>
          <w:rStyle w:val="s3"/>
        </w:rPr>
        <w:t xml:space="preserve">Please donate &amp; share: </w:t>
      </w:r>
      <w:hyperlink r:id="rId4" w:history="1">
        <w:r>
          <w:rPr>
            <w:rStyle w:val="s4"/>
          </w:rPr>
          <w:t>gofund.me/95916fde0</w:t>
        </w:r>
      </w:hyperlink>
    </w:p>
    <w:p w14:paraId="3DEEAB37" w14:textId="77777777" w:rsidR="007D265C" w:rsidRDefault="007D265C">
      <w:pPr>
        <w:pStyle w:val="p2"/>
      </w:pPr>
      <w:r>
        <w:rPr>
          <w:rStyle w:val="s1"/>
        </w:rPr>
        <w:t xml:space="preserve">The Prosecutor’s Office has chosen to </w:t>
      </w:r>
      <w:proofErr w:type="gramStart"/>
      <w:r>
        <w:rPr>
          <w:rStyle w:val="s1"/>
        </w:rPr>
        <w:t>appeal</w:t>
      </w:r>
      <w:proofErr w:type="gramEnd"/>
      <w:r>
        <w:rPr>
          <w:rStyle w:val="s1"/>
        </w:rPr>
        <w:t xml:space="preserve"> a judge’s finding that my arrest violated the Constitution. That decision means this case remains unresolved and the consequences for me continue.</w:t>
      </w:r>
    </w:p>
    <w:p w14:paraId="7D644223" w14:textId="77777777" w:rsidR="007D265C" w:rsidRDefault="007D265C">
      <w:pPr>
        <w:pStyle w:val="p2"/>
      </w:pPr>
      <w:r>
        <w:rPr>
          <w:rStyle w:val="s1"/>
        </w:rPr>
        <w:t>What specific legal error does the Prosecutor’s Office believe Judge Quist made? How does overturning his decision protect constitutional rights, strengthen the community, or promote fairness? And at what cost?</w:t>
      </w:r>
    </w:p>
    <w:p w14:paraId="165FB3E7" w14:textId="77777777" w:rsidR="008C1D76" w:rsidRDefault="007D265C" w:rsidP="00DC1A9B">
      <w:pPr>
        <w:pStyle w:val="p2"/>
        <w:rPr>
          <w:rStyle w:val="s1"/>
        </w:rPr>
      </w:pPr>
      <w:r>
        <w:rPr>
          <w:rStyle w:val="s1"/>
        </w:rPr>
        <w:t xml:space="preserve">If the appeal truly serves justice, then </w:t>
      </w:r>
      <w:r w:rsidR="00BF4221">
        <w:rPr>
          <w:rStyle w:val="s1"/>
        </w:rPr>
        <w:t>it begs to question</w:t>
      </w:r>
      <w:r>
        <w:rPr>
          <w:rStyle w:val="s1"/>
        </w:rPr>
        <w:t>: justice for whom?</w:t>
      </w:r>
      <w:r w:rsidR="00DC1A9B">
        <w:rPr>
          <w:rStyle w:val="s1"/>
        </w:rPr>
        <w:t xml:space="preserve"> </w:t>
      </w:r>
    </w:p>
    <w:p w14:paraId="7855B035" w14:textId="77777777" w:rsidR="007D265C" w:rsidRDefault="007D265C">
      <w:pPr>
        <w:pStyle w:val="p2"/>
      </w:pPr>
      <w:r>
        <w:rPr>
          <w:rStyle w:val="s1"/>
        </w:rPr>
        <w:t>Respectfully,</w:t>
      </w:r>
    </w:p>
    <w:p w14:paraId="0A55C9B5" w14:textId="77777777" w:rsidR="007D265C" w:rsidRDefault="007D265C">
      <w:pPr>
        <w:pStyle w:val="p2"/>
      </w:pPr>
      <w:r>
        <w:rPr>
          <w:rStyle w:val="s1"/>
        </w:rPr>
        <w:t>Nicolas K. Fletcher, MD</w:t>
      </w:r>
    </w:p>
    <w:p w14:paraId="1827E02D" w14:textId="77777777" w:rsidR="007D265C" w:rsidRDefault="007D265C">
      <w:pPr>
        <w:pStyle w:val="p1"/>
      </w:pPr>
    </w:p>
    <w:p w14:paraId="5AF763EB" w14:textId="77777777" w:rsidR="007D265C" w:rsidRDefault="007D265C"/>
    <w:sectPr w:rsidR="007D26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pleSystemUIFont">
    <w:altName w:val="Cambria"/>
    <w:charset w:val="00"/>
    <w:family w:val="roman"/>
    <w:pitch w:val="default"/>
  </w:font>
  <w:font w:name=".SFUI-Regular">
    <w:altName w:val="Cambria"/>
    <w:charset w:val="00"/>
    <w:family w:val="roman"/>
    <w:pitch w:val="default"/>
  </w:font>
  <w:font w:name=".SFUI-RegularItalic">
    <w:altName w:val="Cambria"/>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65C"/>
    <w:rsid w:val="00122718"/>
    <w:rsid w:val="001B4F8A"/>
    <w:rsid w:val="001F77AC"/>
    <w:rsid w:val="00276EEB"/>
    <w:rsid w:val="00313AAF"/>
    <w:rsid w:val="00436FF1"/>
    <w:rsid w:val="005B0BD5"/>
    <w:rsid w:val="0062217F"/>
    <w:rsid w:val="006768A7"/>
    <w:rsid w:val="006E24F0"/>
    <w:rsid w:val="007B78FE"/>
    <w:rsid w:val="007D265C"/>
    <w:rsid w:val="008916F0"/>
    <w:rsid w:val="008B44E4"/>
    <w:rsid w:val="008C1D76"/>
    <w:rsid w:val="00A06D02"/>
    <w:rsid w:val="00A7294F"/>
    <w:rsid w:val="00BE55C9"/>
    <w:rsid w:val="00BF4221"/>
    <w:rsid w:val="00C16FA1"/>
    <w:rsid w:val="00C45A91"/>
    <w:rsid w:val="00C960C3"/>
    <w:rsid w:val="00CA5CE8"/>
    <w:rsid w:val="00CA6235"/>
    <w:rsid w:val="00CC1426"/>
    <w:rsid w:val="00CC3619"/>
    <w:rsid w:val="00CD7EA4"/>
    <w:rsid w:val="00DA471E"/>
    <w:rsid w:val="00DC1A9B"/>
    <w:rsid w:val="00DD50A6"/>
    <w:rsid w:val="00E21C28"/>
    <w:rsid w:val="00E754D1"/>
    <w:rsid w:val="00EA2068"/>
    <w:rsid w:val="00EC2585"/>
    <w:rsid w:val="00EE102D"/>
    <w:rsid w:val="00F63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11146"/>
  <w15:chartTrackingRefBased/>
  <w15:docId w15:val="{BB87A477-A906-8D4A-8ABA-1FCE0C54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6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26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26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26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26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26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6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6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6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6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6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6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6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6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6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6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6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65C"/>
    <w:rPr>
      <w:rFonts w:eastAsiaTheme="majorEastAsia" w:cstheme="majorBidi"/>
      <w:color w:val="272727" w:themeColor="text1" w:themeTint="D8"/>
    </w:rPr>
  </w:style>
  <w:style w:type="paragraph" w:styleId="Title">
    <w:name w:val="Title"/>
    <w:basedOn w:val="Normal"/>
    <w:next w:val="Normal"/>
    <w:link w:val="TitleChar"/>
    <w:uiPriority w:val="10"/>
    <w:qFormat/>
    <w:rsid w:val="007D26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6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6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6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65C"/>
    <w:pPr>
      <w:spacing w:before="160"/>
      <w:jc w:val="center"/>
    </w:pPr>
    <w:rPr>
      <w:i/>
      <w:iCs/>
      <w:color w:val="404040" w:themeColor="text1" w:themeTint="BF"/>
    </w:rPr>
  </w:style>
  <w:style w:type="character" w:customStyle="1" w:styleId="QuoteChar">
    <w:name w:val="Quote Char"/>
    <w:basedOn w:val="DefaultParagraphFont"/>
    <w:link w:val="Quote"/>
    <w:uiPriority w:val="29"/>
    <w:rsid w:val="007D265C"/>
    <w:rPr>
      <w:i/>
      <w:iCs/>
      <w:color w:val="404040" w:themeColor="text1" w:themeTint="BF"/>
    </w:rPr>
  </w:style>
  <w:style w:type="paragraph" w:styleId="ListParagraph">
    <w:name w:val="List Paragraph"/>
    <w:basedOn w:val="Normal"/>
    <w:uiPriority w:val="34"/>
    <w:qFormat/>
    <w:rsid w:val="007D265C"/>
    <w:pPr>
      <w:ind w:left="720"/>
      <w:contextualSpacing/>
    </w:pPr>
  </w:style>
  <w:style w:type="character" w:styleId="IntenseEmphasis">
    <w:name w:val="Intense Emphasis"/>
    <w:basedOn w:val="DefaultParagraphFont"/>
    <w:uiPriority w:val="21"/>
    <w:qFormat/>
    <w:rsid w:val="007D265C"/>
    <w:rPr>
      <w:i/>
      <w:iCs/>
      <w:color w:val="0F4761" w:themeColor="accent1" w:themeShade="BF"/>
    </w:rPr>
  </w:style>
  <w:style w:type="paragraph" w:styleId="IntenseQuote">
    <w:name w:val="Intense Quote"/>
    <w:basedOn w:val="Normal"/>
    <w:next w:val="Normal"/>
    <w:link w:val="IntenseQuoteChar"/>
    <w:uiPriority w:val="30"/>
    <w:qFormat/>
    <w:rsid w:val="007D2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265C"/>
    <w:rPr>
      <w:i/>
      <w:iCs/>
      <w:color w:val="0F4761" w:themeColor="accent1" w:themeShade="BF"/>
    </w:rPr>
  </w:style>
  <w:style w:type="character" w:styleId="IntenseReference">
    <w:name w:val="Intense Reference"/>
    <w:basedOn w:val="DefaultParagraphFont"/>
    <w:uiPriority w:val="32"/>
    <w:qFormat/>
    <w:rsid w:val="007D265C"/>
    <w:rPr>
      <w:b/>
      <w:bCs/>
      <w:smallCaps/>
      <w:color w:val="0F4761" w:themeColor="accent1" w:themeShade="BF"/>
      <w:spacing w:val="5"/>
    </w:rPr>
  </w:style>
  <w:style w:type="paragraph" w:customStyle="1" w:styleId="p1">
    <w:name w:val="p1"/>
    <w:basedOn w:val="Normal"/>
    <w:rsid w:val="007D265C"/>
    <w:pPr>
      <w:spacing w:after="255" w:line="240" w:lineRule="auto"/>
    </w:pPr>
    <w:rPr>
      <w:rFonts w:ascii=".AppleSystemUIFont" w:hAnsi=".AppleSystemUIFont" w:cs="Times New Roman"/>
      <w:color w:val="000000"/>
      <w:kern w:val="0"/>
      <w:sz w:val="26"/>
      <w:szCs w:val="26"/>
      <w14:ligatures w14:val="none"/>
    </w:rPr>
  </w:style>
  <w:style w:type="paragraph" w:customStyle="1" w:styleId="p2">
    <w:name w:val="p2"/>
    <w:basedOn w:val="Normal"/>
    <w:rsid w:val="007D265C"/>
    <w:pPr>
      <w:spacing w:after="255" w:line="240" w:lineRule="auto"/>
    </w:pPr>
    <w:rPr>
      <w:rFonts w:ascii=".AppleSystemUIFont" w:hAnsi=".AppleSystemUIFont" w:cs="Times New Roman"/>
      <w:color w:val="000000"/>
      <w:kern w:val="0"/>
      <w:sz w:val="26"/>
      <w:szCs w:val="26"/>
      <w14:ligatures w14:val="none"/>
    </w:rPr>
  </w:style>
  <w:style w:type="paragraph" w:customStyle="1" w:styleId="p3">
    <w:name w:val="p3"/>
    <w:basedOn w:val="Normal"/>
    <w:rsid w:val="007D265C"/>
    <w:pPr>
      <w:spacing w:after="255" w:line="240" w:lineRule="auto"/>
    </w:pPr>
    <w:rPr>
      <w:rFonts w:ascii=".AppleSystemUIFont" w:hAnsi=".AppleSystemUIFont" w:cs="Times New Roman"/>
      <w:color w:val="0000EE"/>
      <w:kern w:val="0"/>
      <w:sz w:val="26"/>
      <w:szCs w:val="26"/>
      <w14:ligatures w14:val="none"/>
    </w:rPr>
  </w:style>
  <w:style w:type="character" w:customStyle="1" w:styleId="s1">
    <w:name w:val="s1"/>
    <w:basedOn w:val="DefaultParagraphFont"/>
    <w:rsid w:val="007D265C"/>
    <w:rPr>
      <w:rFonts w:ascii=".SFUI-Regular" w:hAnsi=".SFUI-Regular" w:hint="default"/>
      <w:b w:val="0"/>
      <w:bCs w:val="0"/>
      <w:i w:val="0"/>
      <w:iCs w:val="0"/>
      <w:sz w:val="26"/>
      <w:szCs w:val="26"/>
    </w:rPr>
  </w:style>
  <w:style w:type="character" w:customStyle="1" w:styleId="s2">
    <w:name w:val="s2"/>
    <w:basedOn w:val="DefaultParagraphFont"/>
    <w:rsid w:val="007D265C"/>
    <w:rPr>
      <w:rFonts w:ascii=".SFUI-RegularItalic" w:hAnsi=".SFUI-RegularItalic" w:hint="default"/>
      <w:b w:val="0"/>
      <w:bCs w:val="0"/>
      <w:i/>
      <w:iCs/>
      <w:sz w:val="26"/>
      <w:szCs w:val="26"/>
    </w:rPr>
  </w:style>
  <w:style w:type="character" w:customStyle="1" w:styleId="s3">
    <w:name w:val="s3"/>
    <w:basedOn w:val="DefaultParagraphFont"/>
    <w:rsid w:val="007D265C"/>
    <w:rPr>
      <w:rFonts w:ascii=".SFUI-Regular" w:hAnsi=".SFUI-Regular" w:hint="default"/>
      <w:b w:val="0"/>
      <w:bCs w:val="0"/>
      <w:i w:val="0"/>
      <w:iCs w:val="0"/>
      <w:color w:val="000000"/>
      <w:sz w:val="26"/>
      <w:szCs w:val="26"/>
    </w:rPr>
  </w:style>
  <w:style w:type="character" w:customStyle="1" w:styleId="s4">
    <w:name w:val="s4"/>
    <w:basedOn w:val="DefaultParagraphFont"/>
    <w:rsid w:val="007D265C"/>
    <w:rPr>
      <w:rFonts w:ascii=".SFUI-Regular" w:hAnsi=".SFUI-Regular" w:hint="default"/>
      <w:b w:val="0"/>
      <w:bCs w:val="0"/>
      <w:i w:val="0"/>
      <w:iCs w:val="0"/>
      <w:color w:val="0000EE"/>
      <w:sz w:val="26"/>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ofund.me/95916fd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850</Words>
  <Characters>4851</Characters>
  <Application>Microsoft Office Word</Application>
  <DocSecurity>0</DocSecurity>
  <Lines>40</Lines>
  <Paragraphs>11</Paragraphs>
  <ScaleCrop>false</ScaleCrop>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Fletcher</dc:creator>
  <cp:keywords/>
  <dc:description/>
  <cp:lastModifiedBy>Pam Stevenson</cp:lastModifiedBy>
  <cp:revision>2</cp:revision>
  <dcterms:created xsi:type="dcterms:W3CDTF">2026-09-03T15:30:00Z</dcterms:created>
  <dcterms:modified xsi:type="dcterms:W3CDTF">2026-09-03T15:30:00Z</dcterms:modified>
</cp:coreProperties>
</file>