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323" w:rsidRPr="002A1323" w:rsidRDefault="002A1323" w:rsidP="002A1323">
      <w:pPr>
        <w:jc w:val="center"/>
        <w:rPr>
          <w:b/>
          <w:sz w:val="28"/>
          <w:szCs w:val="24"/>
          <w:u w:val="single"/>
        </w:rPr>
      </w:pPr>
      <w:bookmarkStart w:id="0" w:name="_GoBack"/>
      <w:bookmarkEnd w:id="0"/>
      <w:r w:rsidRPr="002A1323">
        <w:rPr>
          <w:b/>
          <w:sz w:val="28"/>
          <w:szCs w:val="24"/>
          <w:u w:val="single"/>
        </w:rPr>
        <w:t xml:space="preserve">NBA-CLS Corporate Counsel Conference </w:t>
      </w:r>
    </w:p>
    <w:p w:rsidR="002A1323" w:rsidRPr="002A1323" w:rsidRDefault="002A1323" w:rsidP="002A1323">
      <w:pPr>
        <w:jc w:val="center"/>
        <w:rPr>
          <w:b/>
          <w:sz w:val="28"/>
          <w:szCs w:val="24"/>
          <w:u w:val="single"/>
        </w:rPr>
      </w:pPr>
      <w:r w:rsidRPr="002A1323">
        <w:rPr>
          <w:b/>
          <w:sz w:val="28"/>
          <w:szCs w:val="24"/>
          <w:u w:val="single"/>
        </w:rPr>
        <w:t>CLE Program Sample One-Page Outline</w:t>
      </w:r>
    </w:p>
    <w:p w:rsidR="001E7165" w:rsidRPr="002A1323" w:rsidRDefault="001E7165" w:rsidP="001E7165">
      <w:pPr>
        <w:rPr>
          <w:sz w:val="24"/>
          <w:szCs w:val="24"/>
        </w:rPr>
      </w:pPr>
      <w:r w:rsidRPr="002A1323">
        <w:rPr>
          <w:sz w:val="24"/>
          <w:szCs w:val="24"/>
          <w:u w:val="single"/>
        </w:rPr>
        <w:t xml:space="preserve">Submitted by: </w:t>
      </w:r>
      <w:r w:rsidR="00397275" w:rsidRPr="002A1323">
        <w:rPr>
          <w:sz w:val="24"/>
          <w:szCs w:val="24"/>
        </w:rPr>
        <w:t xml:space="preserve">  </w:t>
      </w:r>
      <w:r w:rsidR="002A1323" w:rsidRPr="002A1323">
        <w:rPr>
          <w:sz w:val="24"/>
          <w:szCs w:val="24"/>
        </w:rPr>
        <w:t>Jane</w:t>
      </w:r>
      <w:r w:rsidR="00397275" w:rsidRPr="002A1323">
        <w:rPr>
          <w:sz w:val="24"/>
          <w:szCs w:val="24"/>
        </w:rPr>
        <w:t xml:space="preserve"> Doe</w:t>
      </w:r>
      <w:r w:rsidRPr="002A1323">
        <w:rPr>
          <w:sz w:val="24"/>
          <w:szCs w:val="24"/>
        </w:rPr>
        <w:t xml:space="preserve">, </w:t>
      </w:r>
      <w:hyperlink r:id="rId7" w:history="1">
        <w:r w:rsidR="002A1323" w:rsidRPr="002A1323">
          <w:rPr>
            <w:rStyle w:val="Hyperlink"/>
            <w:sz w:val="24"/>
            <w:szCs w:val="24"/>
          </w:rPr>
          <w:t>Jane.doe@verizon.net</w:t>
        </w:r>
      </w:hyperlink>
      <w:r w:rsidR="00397275" w:rsidRPr="002A1323">
        <w:rPr>
          <w:sz w:val="24"/>
          <w:szCs w:val="24"/>
        </w:rPr>
        <w:t>, 1</w:t>
      </w:r>
      <w:r w:rsidRPr="002A1323">
        <w:rPr>
          <w:sz w:val="24"/>
          <w:szCs w:val="24"/>
        </w:rPr>
        <w:t>(800) 345-6789</w:t>
      </w:r>
    </w:p>
    <w:p w:rsidR="001E7165" w:rsidRPr="002A1323" w:rsidRDefault="001E7165" w:rsidP="00F3664E">
      <w:pPr>
        <w:jc w:val="center"/>
        <w:rPr>
          <w:b/>
          <w:sz w:val="24"/>
          <w:szCs w:val="24"/>
        </w:rPr>
      </w:pPr>
    </w:p>
    <w:p w:rsidR="0041519D" w:rsidRPr="002A1323" w:rsidRDefault="00F3664E" w:rsidP="00F3664E">
      <w:pPr>
        <w:jc w:val="center"/>
        <w:rPr>
          <w:b/>
          <w:sz w:val="24"/>
          <w:szCs w:val="24"/>
        </w:rPr>
      </w:pPr>
      <w:r w:rsidRPr="002A1323">
        <w:rPr>
          <w:b/>
          <w:sz w:val="24"/>
          <w:szCs w:val="24"/>
        </w:rPr>
        <w:t>“Pennsylvania Joint Tort and the Fair Share Act”</w:t>
      </w:r>
    </w:p>
    <w:p w:rsidR="00F3664E" w:rsidRPr="002A1323" w:rsidRDefault="00F3664E" w:rsidP="00F3664E">
      <w:pPr>
        <w:jc w:val="center"/>
        <w:rPr>
          <w:sz w:val="24"/>
          <w:szCs w:val="24"/>
        </w:rPr>
      </w:pPr>
    </w:p>
    <w:p w:rsidR="00F3664E" w:rsidRPr="002A1323" w:rsidRDefault="00F3664E" w:rsidP="00F3664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A1323">
        <w:rPr>
          <w:b/>
          <w:sz w:val="24"/>
          <w:szCs w:val="24"/>
          <w:u w:val="single"/>
        </w:rPr>
        <w:t>Background of the Uniform Contribut</w:t>
      </w:r>
      <w:r w:rsidR="00B55BE4" w:rsidRPr="002A1323">
        <w:rPr>
          <w:b/>
          <w:sz w:val="24"/>
          <w:szCs w:val="24"/>
          <w:u w:val="single"/>
        </w:rPr>
        <w:t>i</w:t>
      </w:r>
      <w:r w:rsidRPr="002A1323">
        <w:rPr>
          <w:b/>
          <w:sz w:val="24"/>
          <w:szCs w:val="24"/>
          <w:u w:val="single"/>
        </w:rPr>
        <w:t>on Among Tortfeasors Act:</w:t>
      </w:r>
    </w:p>
    <w:p w:rsidR="00F3664E" w:rsidRPr="002A1323" w:rsidRDefault="00F3664E" w:rsidP="00F3664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A1323">
        <w:rPr>
          <w:sz w:val="24"/>
          <w:szCs w:val="24"/>
        </w:rPr>
        <w:t>Payment required and effect of settlement</w:t>
      </w:r>
    </w:p>
    <w:p w:rsidR="00F3664E" w:rsidRPr="002A1323" w:rsidRDefault="00F3664E" w:rsidP="00F3664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A1323">
        <w:rPr>
          <w:sz w:val="24"/>
          <w:szCs w:val="24"/>
        </w:rPr>
        <w:t>Verdicts against non-settling joint tort-feasors are reduced</w:t>
      </w:r>
    </w:p>
    <w:p w:rsidR="00F3664E" w:rsidRPr="002A1323" w:rsidRDefault="00F3664E" w:rsidP="00F3664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A1323">
        <w:rPr>
          <w:sz w:val="24"/>
          <w:szCs w:val="24"/>
        </w:rPr>
        <w:t>Effects of release on settling joint tort-feasors</w:t>
      </w:r>
    </w:p>
    <w:p w:rsidR="00F3664E" w:rsidRPr="002A1323" w:rsidRDefault="00F3664E" w:rsidP="00F3664E">
      <w:pPr>
        <w:rPr>
          <w:sz w:val="24"/>
          <w:szCs w:val="24"/>
        </w:rPr>
      </w:pPr>
    </w:p>
    <w:p w:rsidR="00F3664E" w:rsidRPr="002A1323" w:rsidRDefault="00F3664E" w:rsidP="00F3664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A1323">
        <w:rPr>
          <w:b/>
          <w:sz w:val="24"/>
          <w:szCs w:val="24"/>
          <w:u w:val="single"/>
        </w:rPr>
        <w:t>Comparative Negligence Prior to the Fair Share Act:</w:t>
      </w:r>
    </w:p>
    <w:p w:rsidR="00F3664E" w:rsidRPr="002A1323" w:rsidRDefault="00F3664E" w:rsidP="00F3664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A1323">
        <w:rPr>
          <w:sz w:val="24"/>
          <w:szCs w:val="24"/>
        </w:rPr>
        <w:t>Pennsylvania joint and several liability</w:t>
      </w:r>
      <w:r w:rsidR="008B7E94" w:rsidRPr="002A1323">
        <w:rPr>
          <w:sz w:val="24"/>
          <w:szCs w:val="24"/>
        </w:rPr>
        <w:t xml:space="preserve"> defined</w:t>
      </w:r>
      <w:r w:rsidR="00B55BE4" w:rsidRPr="002A1323">
        <w:rPr>
          <w:sz w:val="24"/>
          <w:szCs w:val="24"/>
        </w:rPr>
        <w:t>, effects on</w:t>
      </w:r>
      <w:r w:rsidR="008B7E94" w:rsidRPr="002A1323">
        <w:rPr>
          <w:sz w:val="24"/>
          <w:szCs w:val="24"/>
        </w:rPr>
        <w:t xml:space="preserve"> contribution</w:t>
      </w:r>
    </w:p>
    <w:p w:rsidR="008B7E94" w:rsidRPr="002A1323" w:rsidRDefault="008B7E94" w:rsidP="00F3664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A1323">
        <w:rPr>
          <w:sz w:val="24"/>
          <w:szCs w:val="24"/>
        </w:rPr>
        <w:t>Remedies under the old comparative negligence act</w:t>
      </w:r>
    </w:p>
    <w:p w:rsidR="008B7E94" w:rsidRPr="002A1323" w:rsidRDefault="008B7E94" w:rsidP="008B7E94">
      <w:pPr>
        <w:rPr>
          <w:sz w:val="24"/>
          <w:szCs w:val="24"/>
        </w:rPr>
      </w:pPr>
    </w:p>
    <w:p w:rsidR="008B7E94" w:rsidRPr="002A1323" w:rsidRDefault="008B7E94" w:rsidP="008B7E9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A1323">
        <w:rPr>
          <w:b/>
          <w:sz w:val="24"/>
          <w:szCs w:val="24"/>
          <w:u w:val="single"/>
        </w:rPr>
        <w:t>The Fair Share Act:</w:t>
      </w:r>
    </w:p>
    <w:p w:rsidR="008B7E94" w:rsidRPr="002A1323" w:rsidRDefault="008B7E94" w:rsidP="008B7E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A1323">
        <w:rPr>
          <w:sz w:val="24"/>
          <w:szCs w:val="24"/>
        </w:rPr>
        <w:t>Application of the Act: accrual time</w:t>
      </w:r>
    </w:p>
    <w:p w:rsidR="00E0046A" w:rsidRPr="002A1323" w:rsidRDefault="008B7E94" w:rsidP="008B7E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A1323">
        <w:rPr>
          <w:sz w:val="24"/>
          <w:szCs w:val="24"/>
        </w:rPr>
        <w:t>Exceptions to the Act</w:t>
      </w:r>
      <w:r w:rsidR="00E0046A" w:rsidRPr="002A1323">
        <w:rPr>
          <w:sz w:val="24"/>
          <w:szCs w:val="24"/>
        </w:rPr>
        <w:t>:</w:t>
      </w:r>
    </w:p>
    <w:p w:rsidR="00E0046A" w:rsidRPr="002A1323" w:rsidRDefault="00E0046A" w:rsidP="00E0046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A1323">
        <w:rPr>
          <w:sz w:val="24"/>
          <w:szCs w:val="24"/>
        </w:rPr>
        <w:t>intentional misrepresentations</w:t>
      </w:r>
    </w:p>
    <w:p w:rsidR="00E0046A" w:rsidRPr="002A1323" w:rsidRDefault="00E0046A" w:rsidP="00E0046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A1323">
        <w:rPr>
          <w:sz w:val="24"/>
          <w:szCs w:val="24"/>
        </w:rPr>
        <w:t>intentional torts</w:t>
      </w:r>
    </w:p>
    <w:p w:rsidR="00E0046A" w:rsidRPr="002A1323" w:rsidRDefault="00E0046A" w:rsidP="00E0046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A1323">
        <w:rPr>
          <w:sz w:val="24"/>
          <w:szCs w:val="24"/>
        </w:rPr>
        <w:t>when defendant is found 60% or more responsible</w:t>
      </w:r>
    </w:p>
    <w:p w:rsidR="00E0046A" w:rsidRPr="002A1323" w:rsidRDefault="00E0046A" w:rsidP="00E0046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A1323">
        <w:rPr>
          <w:sz w:val="24"/>
          <w:szCs w:val="24"/>
        </w:rPr>
        <w:t>actions for release or threatened release of hazardous substances</w:t>
      </w:r>
    </w:p>
    <w:p w:rsidR="008B7E94" w:rsidRPr="002A1323" w:rsidRDefault="00E0046A" w:rsidP="00E0046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A1323">
        <w:rPr>
          <w:sz w:val="24"/>
          <w:szCs w:val="24"/>
        </w:rPr>
        <w:t>Dram Shop Act</w:t>
      </w:r>
    </w:p>
    <w:p w:rsidR="00E0046A" w:rsidRPr="002A1323" w:rsidRDefault="00E0046A" w:rsidP="00E0046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A1323">
        <w:rPr>
          <w:sz w:val="24"/>
          <w:szCs w:val="24"/>
        </w:rPr>
        <w:t>The Act and released non-parties</w:t>
      </w:r>
    </w:p>
    <w:p w:rsidR="00E0046A" w:rsidRPr="002A1323" w:rsidRDefault="00E0046A" w:rsidP="00E0046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A1323">
        <w:rPr>
          <w:sz w:val="24"/>
          <w:szCs w:val="24"/>
        </w:rPr>
        <w:t>Acts’ effect on strict liability actions</w:t>
      </w:r>
    </w:p>
    <w:p w:rsidR="00E0046A" w:rsidRPr="002A1323" w:rsidRDefault="00E0046A" w:rsidP="00E0046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A1323">
        <w:rPr>
          <w:sz w:val="24"/>
          <w:szCs w:val="24"/>
        </w:rPr>
        <w:t>Practical and tactical considerations</w:t>
      </w:r>
    </w:p>
    <w:p w:rsidR="00E0046A" w:rsidRPr="002A1323" w:rsidRDefault="00E0046A" w:rsidP="00E0046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2A1323">
        <w:rPr>
          <w:sz w:val="24"/>
          <w:szCs w:val="24"/>
        </w:rPr>
        <w:t>Potential benefits and negative effect</w:t>
      </w:r>
      <w:r w:rsidR="00B55BE4" w:rsidRPr="002A1323">
        <w:rPr>
          <w:sz w:val="24"/>
          <w:szCs w:val="24"/>
        </w:rPr>
        <w:t>s</w:t>
      </w:r>
      <w:r w:rsidRPr="002A1323">
        <w:rPr>
          <w:sz w:val="24"/>
          <w:szCs w:val="24"/>
        </w:rPr>
        <w:t xml:space="preserve"> of Act</w:t>
      </w:r>
    </w:p>
    <w:p w:rsidR="00E0046A" w:rsidRPr="002A1323" w:rsidRDefault="00E0046A" w:rsidP="00E0046A">
      <w:pPr>
        <w:rPr>
          <w:sz w:val="24"/>
          <w:szCs w:val="24"/>
        </w:rPr>
      </w:pPr>
    </w:p>
    <w:sectPr w:rsidR="00E0046A" w:rsidRPr="002A13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1B2" w:rsidRDefault="005A61B2" w:rsidP="005A61B2">
      <w:pPr>
        <w:spacing w:after="0" w:line="240" w:lineRule="auto"/>
      </w:pPr>
      <w:r>
        <w:separator/>
      </w:r>
    </w:p>
  </w:endnote>
  <w:endnote w:type="continuationSeparator" w:id="0">
    <w:p w:rsidR="005A61B2" w:rsidRDefault="005A61B2" w:rsidP="005A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iDocIDFielde78962c0-392b-42fb-9d6a-f724"/>
  <w:p w:rsidR="005A61B2" w:rsidRDefault="005A61B2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10204674/1</w:t>
    </w:r>
    <w:r>
      <w:fldChar w:fldCharType="end"/>
    </w:r>
    <w:bookmarkEnd w:id="1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2" w:name="_iDocIDField413851ca-ebd5-42ff-b32f-2adb"/>
  <w:p w:rsidR="005A61B2" w:rsidRDefault="005A61B2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10204674/1</w:t>
    </w:r>
    <w:r>
      <w:fldChar w:fldCharType="end"/>
    </w:r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3" w:name="_iDocIDFielda8496930-db55-46da-86ae-2bac"/>
  <w:p w:rsidR="005A61B2" w:rsidRDefault="005A61B2">
    <w:pPr>
      <w:pStyle w:val="DocID"/>
    </w:pPr>
    <w:r>
      <w:fldChar w:fldCharType="begin"/>
    </w:r>
    <w:r>
      <w:instrText xml:space="preserve">  DOCPROPERTY "CUS_DocIDChunk0" </w:instrText>
    </w:r>
    <w:r>
      <w:fldChar w:fldCharType="separate"/>
    </w:r>
    <w:r>
      <w:rPr>
        <w:noProof/>
      </w:rPr>
      <w:t>10204674/1</w:t>
    </w:r>
    <w:r>
      <w:fldChar w:fldCharType="end"/>
    </w:r>
    <w:bookmarkEnd w:id="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1B2" w:rsidRDefault="005A61B2" w:rsidP="005A61B2">
      <w:pPr>
        <w:spacing w:after="0" w:line="240" w:lineRule="auto"/>
      </w:pPr>
      <w:r>
        <w:separator/>
      </w:r>
    </w:p>
  </w:footnote>
  <w:footnote w:type="continuationSeparator" w:id="0">
    <w:p w:rsidR="005A61B2" w:rsidRDefault="005A61B2" w:rsidP="005A6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1B2" w:rsidRDefault="005A61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1B2" w:rsidRDefault="005A61B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61B2" w:rsidRDefault="005A61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F33CA"/>
    <w:multiLevelType w:val="hybridMultilevel"/>
    <w:tmpl w:val="F20C5190"/>
    <w:lvl w:ilvl="0" w:tplc="33362AA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8C24953"/>
    <w:multiLevelType w:val="hybridMultilevel"/>
    <w:tmpl w:val="DEE6BFCC"/>
    <w:lvl w:ilvl="0" w:tplc="3CC851A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202F0A"/>
    <w:multiLevelType w:val="hybridMultilevel"/>
    <w:tmpl w:val="3732D7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64E"/>
    <w:rsid w:val="00027D90"/>
    <w:rsid w:val="001E7165"/>
    <w:rsid w:val="002A1323"/>
    <w:rsid w:val="00397275"/>
    <w:rsid w:val="0041519D"/>
    <w:rsid w:val="00434DC1"/>
    <w:rsid w:val="00533197"/>
    <w:rsid w:val="005A61B2"/>
    <w:rsid w:val="008B7E94"/>
    <w:rsid w:val="00A97DC5"/>
    <w:rsid w:val="00B55BE4"/>
    <w:rsid w:val="00E0046A"/>
    <w:rsid w:val="00F3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DA4A3-17EE-4FD9-940C-E67E968D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6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716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7165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97275"/>
    <w:rPr>
      <w:color w:val="954F72" w:themeColor="followedHyperlink"/>
      <w:u w:val="single"/>
    </w:rPr>
  </w:style>
  <w:style w:type="paragraph" w:customStyle="1" w:styleId="DocID">
    <w:name w:val="DocID"/>
    <w:basedOn w:val="Footer"/>
    <w:next w:val="Footer"/>
    <w:link w:val="DocIDChar"/>
    <w:rsid w:val="005A61B2"/>
    <w:pPr>
      <w:tabs>
        <w:tab w:val="clear" w:pos="4680"/>
        <w:tab w:val="clear" w:pos="9360"/>
      </w:tabs>
      <w:spacing w:before="40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DocIDChar">
    <w:name w:val="DocID Char"/>
    <w:basedOn w:val="DefaultParagraphFont"/>
    <w:link w:val="DocID"/>
    <w:rsid w:val="005A61B2"/>
    <w:rPr>
      <w:rFonts w:ascii="Times New Roman" w:eastAsia="Times New Roman" w:hAnsi="Times New Roman" w:cs="Times New Roman"/>
      <w:sz w:val="16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A6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1B2"/>
  </w:style>
  <w:style w:type="paragraph" w:styleId="Header">
    <w:name w:val="header"/>
    <w:basedOn w:val="Normal"/>
    <w:link w:val="HeaderChar"/>
    <w:uiPriority w:val="99"/>
    <w:unhideWhenUsed/>
    <w:rsid w:val="005A6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ane.doe@verizon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146</Words>
  <Characters>897</Characters>
  <DocSecurity>0</DocSecurity>
  <Lines>28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</cp:coreProperties>
</file>