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F27BA" w14:textId="77777777" w:rsidR="00D11BA7" w:rsidRPr="000D42A4" w:rsidRDefault="00D11BA7" w:rsidP="00D11BA7">
      <w:pPr>
        <w:spacing w:after="0"/>
        <w:ind w:hanging="360"/>
        <w:contextualSpacing/>
        <w:rPr>
          <w:b/>
          <w:sz w:val="28"/>
          <w:szCs w:val="28"/>
          <w:u w:val="single"/>
        </w:rPr>
      </w:pPr>
      <w:r w:rsidRPr="000D42A4">
        <w:rPr>
          <w:b/>
          <w:sz w:val="28"/>
          <w:szCs w:val="28"/>
          <w:highlight w:val="yellow"/>
          <w:u w:val="single"/>
        </w:rPr>
        <w:t>What is Temporary Protected Status (TPS)?</w:t>
      </w:r>
      <w:r w:rsidRPr="000D42A4">
        <w:rPr>
          <w:b/>
          <w:sz w:val="28"/>
          <w:szCs w:val="28"/>
          <w:u w:val="single"/>
        </w:rPr>
        <w:t xml:space="preserve"> </w:t>
      </w:r>
    </w:p>
    <w:p w14:paraId="6D43F8A3" w14:textId="5FDA34E2" w:rsidR="00D11BA7" w:rsidRPr="003435C7" w:rsidRDefault="00D11BA7" w:rsidP="00D11BA7">
      <w:pPr>
        <w:spacing w:after="0"/>
        <w:ind w:left="-360"/>
        <w:contextualSpacing/>
        <w:rPr>
          <w:b/>
          <w:highlight w:val="yellow"/>
        </w:rPr>
      </w:pPr>
      <w:r w:rsidRPr="008131D4">
        <w:t xml:space="preserve">TPS is a temporary form of protected status for immigrants who are not able to return to their country due to extreme conditions (usually natural </w:t>
      </w:r>
      <w:r>
        <w:t>disasters</w:t>
      </w:r>
      <w:r w:rsidRPr="008131D4">
        <w:t xml:space="preserve">). </w:t>
      </w:r>
      <w:r>
        <w:t xml:space="preserve"> </w:t>
      </w:r>
      <w:r w:rsidRPr="008131D4">
        <w:t>TPS recipients can work legally in the US and are not at ri</w:t>
      </w:r>
      <w:r>
        <w:t xml:space="preserve">sk for detention or deportation until the date that TPS for their country expires.  Nicaragua and Haitian TPS programs (bolded below) will </w:t>
      </w:r>
      <w:r w:rsidRPr="00214A0E">
        <w:rPr>
          <w:b/>
        </w:rPr>
        <w:t>not</w:t>
      </w:r>
      <w:r>
        <w:t xml:space="preserve"> be extended and will expire on the dates listed.  Decisions on whether TPS will be extended for other countries have not yet been announced.   The list below represents the most current information available currently, in chronological order.</w:t>
      </w:r>
    </w:p>
    <w:p w14:paraId="63A67EE6" w14:textId="77777777" w:rsidR="00D11BA7" w:rsidRPr="00D81703" w:rsidRDefault="00D11BA7" w:rsidP="00D11BA7">
      <w:pPr>
        <w:pStyle w:val="ListParagraph"/>
        <w:spacing w:after="0"/>
        <w:rPr>
          <w:b/>
          <w:sz w:val="10"/>
          <w:szCs w:val="10"/>
        </w:rPr>
      </w:pPr>
    </w:p>
    <w:tbl>
      <w:tblPr>
        <w:tblW w:w="5115" w:type="dxa"/>
        <w:jc w:val="center"/>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1967"/>
        <w:gridCol w:w="3148"/>
      </w:tblGrid>
      <w:tr w:rsidR="00D11BA7" w:rsidRPr="00A30376" w14:paraId="3CEB2D0D" w14:textId="77777777" w:rsidTr="006B305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5F16CC" w14:textId="77777777" w:rsidR="00D11BA7" w:rsidRPr="00A30376" w:rsidRDefault="00D11BA7" w:rsidP="006B3057">
            <w:pPr>
              <w:spacing w:after="0" w:line="240" w:lineRule="auto"/>
              <w:jc w:val="center"/>
              <w:rPr>
                <w:rFonts w:eastAsia="Times New Roman" w:cs="Helvetica"/>
                <w:b/>
                <w:sz w:val="20"/>
                <w:szCs w:val="20"/>
              </w:rPr>
            </w:pPr>
            <w:r w:rsidRPr="00D81703">
              <w:rPr>
                <w:rFonts w:eastAsia="Times New Roman" w:cs="Helvetica"/>
                <w:b/>
                <w:bCs/>
                <w:sz w:val="20"/>
                <w:szCs w:val="20"/>
              </w:rPr>
              <w:t>Country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FA5066" w14:textId="77777777" w:rsidR="00D11BA7" w:rsidRPr="00A30376" w:rsidRDefault="00D11BA7" w:rsidP="006B3057">
            <w:pPr>
              <w:spacing w:after="0" w:line="240" w:lineRule="auto"/>
              <w:jc w:val="center"/>
              <w:rPr>
                <w:rFonts w:eastAsia="Times New Roman" w:cs="Helvetica"/>
                <w:b/>
                <w:sz w:val="20"/>
                <w:szCs w:val="20"/>
              </w:rPr>
            </w:pPr>
            <w:r w:rsidRPr="00D81703">
              <w:rPr>
                <w:rFonts w:eastAsia="Times New Roman" w:cs="Helvetica"/>
                <w:b/>
                <w:bCs/>
                <w:sz w:val="20"/>
                <w:szCs w:val="20"/>
              </w:rPr>
              <w:t>TPS Expiration Date</w:t>
            </w:r>
          </w:p>
        </w:tc>
      </w:tr>
      <w:tr w:rsidR="00D11BA7" w:rsidRPr="00A30376" w14:paraId="7406B241" w14:textId="77777777" w:rsidTr="006B305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52C16F4" w14:textId="77777777" w:rsidR="00D11BA7" w:rsidRPr="00A30376"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El Salvador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7795034" w14:textId="77777777" w:rsidR="00D11BA7" w:rsidRPr="00A30376"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March 9, 2018</w:t>
            </w:r>
          </w:p>
        </w:tc>
      </w:tr>
      <w:tr w:rsidR="00D11BA7" w:rsidRPr="00A30376" w14:paraId="24CE646F" w14:textId="77777777" w:rsidTr="006B305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FF15FE0" w14:textId="77777777" w:rsidR="00D11BA7" w:rsidRPr="00D81703"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Syria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9F7DC62" w14:textId="77777777" w:rsidR="00D11BA7" w:rsidRPr="00D81703"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March 31, 2018</w:t>
            </w:r>
          </w:p>
        </w:tc>
      </w:tr>
      <w:tr w:rsidR="00D11BA7" w:rsidRPr="00A30376" w14:paraId="056DB0C8" w14:textId="77777777" w:rsidTr="006B305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CEFBF15" w14:textId="77777777" w:rsidR="00D11BA7" w:rsidRPr="00D81703"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Nepal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4824A6B" w14:textId="77777777" w:rsidR="00D11BA7" w:rsidRPr="00D81703"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June 24, 2018</w:t>
            </w:r>
          </w:p>
        </w:tc>
      </w:tr>
      <w:tr w:rsidR="00D11BA7" w:rsidRPr="00A30376" w14:paraId="6FB6ED37" w14:textId="77777777" w:rsidTr="006B305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23AE30" w14:textId="77777777" w:rsidR="00D11BA7" w:rsidRPr="00A30376"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Honduras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DE56DB" w14:textId="77777777" w:rsidR="00D11BA7" w:rsidRPr="00A30376"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July 5, 2018</w:t>
            </w:r>
          </w:p>
        </w:tc>
      </w:tr>
      <w:tr w:rsidR="00D11BA7" w:rsidRPr="00A30376" w14:paraId="3A6054CE" w14:textId="77777777" w:rsidTr="006B305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7B75921" w14:textId="77777777" w:rsidR="00D11BA7" w:rsidRPr="00D81703"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Yemen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FE33476" w14:textId="77777777" w:rsidR="00D11BA7" w:rsidRPr="00D81703"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September 3, 2018</w:t>
            </w:r>
          </w:p>
        </w:tc>
      </w:tr>
      <w:tr w:rsidR="00D11BA7" w:rsidRPr="00A30376" w14:paraId="4813D274" w14:textId="77777777" w:rsidTr="006B305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CA236AF" w14:textId="77777777" w:rsidR="00D11BA7" w:rsidRPr="00A30376"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Somalia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61894DE" w14:textId="77777777" w:rsidR="00D11BA7" w:rsidRPr="00A30376"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September 17, 2018</w:t>
            </w:r>
          </w:p>
        </w:tc>
      </w:tr>
      <w:tr w:rsidR="00D11BA7" w:rsidRPr="00A30376" w14:paraId="0EBE44A7" w14:textId="77777777" w:rsidTr="006B305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B7D82C2" w14:textId="77777777" w:rsidR="00D11BA7" w:rsidRPr="00A30376"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Sudan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90E256A" w14:textId="77777777" w:rsidR="00D11BA7" w:rsidRPr="00A30376"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November 2, 2018</w:t>
            </w:r>
          </w:p>
        </w:tc>
      </w:tr>
      <w:tr w:rsidR="00D11BA7" w:rsidRPr="00A30376" w14:paraId="41621566" w14:textId="77777777" w:rsidTr="006B305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45C78C9" w14:textId="77777777" w:rsidR="00D11BA7" w:rsidRPr="003771E1" w:rsidRDefault="00D11BA7" w:rsidP="006B3057">
            <w:pPr>
              <w:spacing w:after="0" w:line="240" w:lineRule="auto"/>
              <w:jc w:val="center"/>
              <w:rPr>
                <w:rFonts w:eastAsia="Times New Roman" w:cs="Helvetica"/>
                <w:b/>
                <w:sz w:val="20"/>
                <w:szCs w:val="20"/>
              </w:rPr>
            </w:pPr>
            <w:r w:rsidRPr="003771E1">
              <w:rPr>
                <w:rFonts w:eastAsia="Times New Roman" w:cs="Helvetica"/>
                <w:b/>
                <w:sz w:val="20"/>
                <w:szCs w:val="20"/>
              </w:rPr>
              <w:t>Nicaragua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A9280BF" w14:textId="77777777" w:rsidR="00D11BA7" w:rsidRPr="003771E1" w:rsidRDefault="00D11BA7" w:rsidP="006B3057">
            <w:pPr>
              <w:spacing w:after="0" w:line="240" w:lineRule="auto"/>
              <w:jc w:val="center"/>
              <w:rPr>
                <w:rFonts w:eastAsia="Times New Roman" w:cs="Helvetica"/>
                <w:b/>
                <w:sz w:val="20"/>
                <w:szCs w:val="20"/>
              </w:rPr>
            </w:pPr>
            <w:r w:rsidRPr="003771E1">
              <w:rPr>
                <w:rFonts w:eastAsia="Times New Roman" w:cs="Helvetica"/>
                <w:b/>
                <w:sz w:val="20"/>
                <w:szCs w:val="20"/>
              </w:rPr>
              <w:t>January 5, 2019</w:t>
            </w:r>
          </w:p>
        </w:tc>
      </w:tr>
      <w:tr w:rsidR="00D11BA7" w:rsidRPr="00A30376" w14:paraId="22B0360D" w14:textId="77777777" w:rsidTr="006B3057">
        <w:trPr>
          <w:trHeight w:val="282"/>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ADBC71D" w14:textId="77777777" w:rsidR="00D11BA7" w:rsidRPr="00D81703"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South Sudan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C72944E" w14:textId="77777777" w:rsidR="00D11BA7" w:rsidRPr="00D81703" w:rsidRDefault="00D11BA7" w:rsidP="006B3057">
            <w:pPr>
              <w:spacing w:after="0" w:line="240" w:lineRule="auto"/>
              <w:jc w:val="center"/>
              <w:rPr>
                <w:rFonts w:eastAsia="Times New Roman" w:cs="Helvetica"/>
                <w:sz w:val="20"/>
                <w:szCs w:val="20"/>
              </w:rPr>
            </w:pPr>
            <w:r w:rsidRPr="00D81703">
              <w:rPr>
                <w:rFonts w:eastAsia="Times New Roman" w:cs="Helvetica"/>
                <w:sz w:val="20"/>
                <w:szCs w:val="20"/>
              </w:rPr>
              <w:t>May 2, 2019</w:t>
            </w:r>
          </w:p>
        </w:tc>
      </w:tr>
      <w:tr w:rsidR="00D11BA7" w:rsidRPr="00A30376" w14:paraId="25CC0931" w14:textId="77777777" w:rsidTr="006B3057">
        <w:trPr>
          <w:trHeight w:val="219"/>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D164FA9" w14:textId="77777777" w:rsidR="00D11BA7" w:rsidRPr="003771E1" w:rsidRDefault="00D11BA7" w:rsidP="006B3057">
            <w:pPr>
              <w:spacing w:after="0" w:line="240" w:lineRule="auto"/>
              <w:jc w:val="center"/>
              <w:rPr>
                <w:rFonts w:eastAsia="Times New Roman" w:cs="Helvetica"/>
                <w:b/>
                <w:sz w:val="20"/>
                <w:szCs w:val="20"/>
              </w:rPr>
            </w:pPr>
            <w:r w:rsidRPr="003771E1">
              <w:rPr>
                <w:rFonts w:eastAsia="Times New Roman" w:cs="Helvetica"/>
                <w:b/>
                <w:sz w:val="20"/>
                <w:szCs w:val="20"/>
              </w:rPr>
              <w:t>Haiti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BFAF66A" w14:textId="77777777" w:rsidR="00D11BA7" w:rsidRPr="003771E1" w:rsidRDefault="00D11BA7" w:rsidP="006B3057">
            <w:pPr>
              <w:spacing w:after="0" w:line="240" w:lineRule="auto"/>
              <w:jc w:val="center"/>
              <w:rPr>
                <w:rFonts w:eastAsia="Times New Roman" w:cs="Helvetica"/>
                <w:b/>
                <w:sz w:val="20"/>
                <w:szCs w:val="20"/>
              </w:rPr>
            </w:pPr>
            <w:r w:rsidRPr="003771E1">
              <w:rPr>
                <w:rFonts w:eastAsia="Times New Roman" w:cs="Helvetica"/>
                <w:b/>
                <w:sz w:val="20"/>
                <w:szCs w:val="20"/>
              </w:rPr>
              <w:t xml:space="preserve">July </w:t>
            </w:r>
            <w:r>
              <w:rPr>
                <w:rFonts w:eastAsia="Times New Roman" w:cs="Helvetica"/>
                <w:b/>
                <w:sz w:val="20"/>
                <w:szCs w:val="20"/>
              </w:rPr>
              <w:t xml:space="preserve">22, </w:t>
            </w:r>
            <w:r w:rsidRPr="003771E1">
              <w:rPr>
                <w:rFonts w:eastAsia="Times New Roman" w:cs="Helvetica"/>
                <w:b/>
                <w:sz w:val="20"/>
                <w:szCs w:val="20"/>
              </w:rPr>
              <w:t>2019</w:t>
            </w:r>
          </w:p>
        </w:tc>
      </w:tr>
    </w:tbl>
    <w:p w14:paraId="1F89579F" w14:textId="77777777" w:rsidR="00D11BA7" w:rsidRDefault="00D11BA7" w:rsidP="00D11BA7">
      <w:pPr>
        <w:spacing w:after="0"/>
        <w:contextualSpacing/>
        <w:rPr>
          <w:b/>
          <w:highlight w:val="yellow"/>
        </w:rPr>
      </w:pPr>
    </w:p>
    <w:p w14:paraId="72F338CA" w14:textId="77777777" w:rsidR="00D11BA7" w:rsidRPr="000D42A4" w:rsidRDefault="00D11BA7" w:rsidP="00D11BA7">
      <w:pPr>
        <w:spacing w:after="0"/>
        <w:ind w:left="-360"/>
        <w:contextualSpacing/>
        <w:rPr>
          <w:b/>
          <w:sz w:val="28"/>
          <w:szCs w:val="28"/>
          <w:u w:val="single"/>
        </w:rPr>
      </w:pPr>
      <w:r w:rsidRPr="000D42A4">
        <w:rPr>
          <w:b/>
          <w:sz w:val="28"/>
          <w:szCs w:val="28"/>
          <w:highlight w:val="yellow"/>
          <w:u w:val="single"/>
        </w:rPr>
        <w:t xml:space="preserve">Reliable On-Line Resources for </w:t>
      </w:r>
      <w:r>
        <w:rPr>
          <w:b/>
          <w:sz w:val="28"/>
          <w:szCs w:val="28"/>
          <w:highlight w:val="yellow"/>
          <w:u w:val="single"/>
        </w:rPr>
        <w:t xml:space="preserve">More </w:t>
      </w:r>
      <w:r w:rsidRPr="000D42A4">
        <w:rPr>
          <w:b/>
          <w:sz w:val="28"/>
          <w:szCs w:val="28"/>
          <w:highlight w:val="yellow"/>
          <w:u w:val="single"/>
        </w:rPr>
        <w:t xml:space="preserve">Information </w:t>
      </w:r>
      <w:r>
        <w:rPr>
          <w:b/>
          <w:sz w:val="28"/>
          <w:szCs w:val="28"/>
          <w:highlight w:val="yellow"/>
          <w:u w:val="single"/>
        </w:rPr>
        <w:t>about</w:t>
      </w:r>
      <w:r w:rsidRPr="000D42A4">
        <w:rPr>
          <w:b/>
          <w:sz w:val="28"/>
          <w:szCs w:val="28"/>
          <w:highlight w:val="yellow"/>
          <w:u w:val="single"/>
        </w:rPr>
        <w:t xml:space="preserve"> TPS</w:t>
      </w:r>
    </w:p>
    <w:p w14:paraId="77D688E7" w14:textId="77777777" w:rsidR="00D11BA7" w:rsidRDefault="00817BDF" w:rsidP="00D11BA7">
      <w:pPr>
        <w:spacing w:after="0"/>
        <w:ind w:left="-360"/>
        <w:contextualSpacing/>
      </w:pPr>
      <w:hyperlink r:id="rId8" w:history="1">
        <w:r w:rsidR="00D11BA7" w:rsidRPr="00DE2E68">
          <w:rPr>
            <w:rStyle w:val="Hyperlink"/>
            <w:rFonts w:cs="Arial"/>
          </w:rPr>
          <w:t>Immi.org</w:t>
        </w:r>
      </w:hyperlink>
      <w:r w:rsidR="00D11BA7" w:rsidRPr="00DE2E68">
        <w:rPr>
          <w:rFonts w:cs="Arial"/>
        </w:rPr>
        <w:t xml:space="preserve">:  </w:t>
      </w:r>
      <w:r w:rsidR="00D11BA7">
        <w:rPr>
          <w:rFonts w:cs="Arial"/>
        </w:rPr>
        <w:t>Free o</w:t>
      </w:r>
      <w:r w:rsidR="00D11BA7" w:rsidRPr="00DE2E68">
        <w:rPr>
          <w:rFonts w:cs="Arial"/>
        </w:rPr>
        <w:t>nline screening tool</w:t>
      </w:r>
      <w:r w:rsidR="00D11BA7">
        <w:rPr>
          <w:rFonts w:cs="Arial"/>
        </w:rPr>
        <w:t>s and referrals.  Specific information on TPS in Learning Center. Available in Spanish.</w:t>
      </w:r>
    </w:p>
    <w:p w14:paraId="7C4EF8EE" w14:textId="77777777" w:rsidR="00D11BA7" w:rsidRDefault="00817BDF" w:rsidP="00D11BA7">
      <w:pPr>
        <w:spacing w:after="0"/>
        <w:ind w:left="-360"/>
        <w:contextualSpacing/>
        <w:rPr>
          <w:rStyle w:val="Hyperlink"/>
          <w:color w:val="auto"/>
          <w:u w:val="none"/>
        </w:rPr>
      </w:pPr>
      <w:hyperlink r:id="rId9" w:history="1">
        <w:r w:rsidR="00D11BA7">
          <w:rPr>
            <w:rStyle w:val="Hyperlink"/>
          </w:rPr>
          <w:t>I</w:t>
        </w:r>
        <w:r w:rsidR="00D11BA7" w:rsidRPr="00DE2E68">
          <w:rPr>
            <w:rStyle w:val="Hyperlink"/>
          </w:rPr>
          <w:t>nformedimmigrant.com</w:t>
        </w:r>
      </w:hyperlink>
      <w:r w:rsidR="00D11BA7" w:rsidRPr="00D44C1B">
        <w:rPr>
          <w:rStyle w:val="Hyperlink"/>
          <w:color w:val="auto"/>
          <w:u w:val="none"/>
        </w:rPr>
        <w:t>:</w:t>
      </w:r>
      <w:r w:rsidR="00D11BA7">
        <w:rPr>
          <w:rStyle w:val="Hyperlink"/>
          <w:color w:val="auto"/>
          <w:u w:val="none"/>
        </w:rPr>
        <w:t xml:space="preserve">  Immigration resources with Know Your Rights video on the home page in English and Spanish.</w:t>
      </w:r>
    </w:p>
    <w:p w14:paraId="7CB0BBC4" w14:textId="77777777" w:rsidR="00D11BA7" w:rsidRDefault="00D11BA7" w:rsidP="00D11BA7">
      <w:pPr>
        <w:spacing w:after="0"/>
        <w:ind w:left="-360"/>
        <w:contextualSpacing/>
        <w:rPr>
          <w:rStyle w:val="Hyperlink"/>
          <w:color w:val="auto"/>
          <w:u w:val="none"/>
        </w:rPr>
      </w:pPr>
    </w:p>
    <w:p w14:paraId="23205168" w14:textId="77777777" w:rsidR="00D11BA7" w:rsidRDefault="00D11BA7" w:rsidP="00D11BA7">
      <w:pPr>
        <w:spacing w:after="0"/>
        <w:ind w:left="-360"/>
        <w:contextualSpacing/>
        <w:rPr>
          <w:b/>
          <w:sz w:val="28"/>
          <w:szCs w:val="28"/>
          <w:u w:val="single"/>
        </w:rPr>
      </w:pPr>
      <w:r w:rsidRPr="000D42A4">
        <w:rPr>
          <w:b/>
          <w:sz w:val="28"/>
          <w:szCs w:val="28"/>
          <w:highlight w:val="yellow"/>
          <w:u w:val="single"/>
        </w:rPr>
        <w:t xml:space="preserve">Free or Low-Cost Legal Referrals for </w:t>
      </w:r>
      <w:r w:rsidRPr="003771E1">
        <w:rPr>
          <w:b/>
          <w:sz w:val="28"/>
          <w:szCs w:val="28"/>
          <w:highlight w:val="yellow"/>
          <w:u w:val="single"/>
        </w:rPr>
        <w:t>TPS Recipients</w:t>
      </w:r>
    </w:p>
    <w:p w14:paraId="29DFB85B" w14:textId="64C05BE8" w:rsidR="00D11BA7" w:rsidRPr="003771E1" w:rsidRDefault="00D11BA7" w:rsidP="00D11BA7">
      <w:pPr>
        <w:spacing w:after="0"/>
        <w:ind w:left="-360"/>
        <w:contextualSpacing/>
        <w:rPr>
          <w:rStyle w:val="Hyperlink"/>
          <w:color w:val="auto"/>
          <w:u w:val="none"/>
        </w:rPr>
      </w:pPr>
      <w:r>
        <w:t xml:space="preserve">All TPS recipients should consider meeting with an immigration specialist to understand their options.  Immigration is a highly complex </w:t>
      </w:r>
      <w:r w:rsidR="004254D0">
        <w:t xml:space="preserve">legal </w:t>
      </w:r>
      <w:r>
        <w:t>area that requires individual</w:t>
      </w:r>
      <w:r w:rsidR="004254D0">
        <w:t>ized consultation with an immigration expert</w:t>
      </w:r>
      <w:r>
        <w:t>. The referrals below are to reliable, community-based resources that are free or low-cost.</w:t>
      </w:r>
    </w:p>
    <w:tbl>
      <w:tblPr>
        <w:tblStyle w:val="TableGrid"/>
        <w:tblW w:w="11340" w:type="dxa"/>
        <w:tblInd w:w="-275" w:type="dxa"/>
        <w:tblLayout w:type="fixed"/>
        <w:tblLook w:val="04A0" w:firstRow="1" w:lastRow="0" w:firstColumn="1" w:lastColumn="0" w:noHBand="0" w:noVBand="1"/>
      </w:tblPr>
      <w:tblGrid>
        <w:gridCol w:w="2430"/>
        <w:gridCol w:w="5850"/>
        <w:gridCol w:w="3060"/>
      </w:tblGrid>
      <w:tr w:rsidR="00D11BA7" w:rsidRPr="00DE2E68" w14:paraId="252436EA" w14:textId="77777777" w:rsidTr="006B3057">
        <w:tc>
          <w:tcPr>
            <w:tcW w:w="2430" w:type="dxa"/>
            <w:shd w:val="clear" w:color="auto" w:fill="F2F2F2" w:themeFill="background1" w:themeFillShade="F2"/>
          </w:tcPr>
          <w:p w14:paraId="06B05008" w14:textId="77777777" w:rsidR="00D11BA7" w:rsidRPr="00DE2E68" w:rsidRDefault="00D11BA7" w:rsidP="006B3057">
            <w:pPr>
              <w:jc w:val="center"/>
              <w:rPr>
                <w:rFonts w:cs="Arial"/>
                <w:b/>
              </w:rPr>
            </w:pPr>
            <w:r w:rsidRPr="00DE2E68">
              <w:rPr>
                <w:rFonts w:cs="Arial"/>
                <w:b/>
              </w:rPr>
              <w:t>Name</w:t>
            </w:r>
          </w:p>
        </w:tc>
        <w:tc>
          <w:tcPr>
            <w:tcW w:w="5850" w:type="dxa"/>
            <w:shd w:val="clear" w:color="auto" w:fill="F2F2F2" w:themeFill="background1" w:themeFillShade="F2"/>
          </w:tcPr>
          <w:p w14:paraId="34FAF5A2" w14:textId="77777777" w:rsidR="00D11BA7" w:rsidRPr="00DE2E68" w:rsidRDefault="00D11BA7" w:rsidP="006B3057">
            <w:pPr>
              <w:jc w:val="center"/>
              <w:rPr>
                <w:rFonts w:cs="Arial"/>
                <w:b/>
              </w:rPr>
            </w:pPr>
            <w:r w:rsidRPr="00DE2E68">
              <w:rPr>
                <w:rFonts w:cs="Arial"/>
                <w:b/>
              </w:rPr>
              <w:t>Description</w:t>
            </w:r>
          </w:p>
        </w:tc>
        <w:tc>
          <w:tcPr>
            <w:tcW w:w="3060" w:type="dxa"/>
            <w:shd w:val="clear" w:color="auto" w:fill="F2F2F2" w:themeFill="background1" w:themeFillShade="F2"/>
          </w:tcPr>
          <w:p w14:paraId="1AAE2092" w14:textId="77777777" w:rsidR="00D11BA7" w:rsidRPr="00DE2E68" w:rsidRDefault="00D11BA7" w:rsidP="006B3057">
            <w:pPr>
              <w:jc w:val="center"/>
              <w:rPr>
                <w:rFonts w:cs="Arial"/>
                <w:b/>
              </w:rPr>
            </w:pPr>
            <w:r w:rsidRPr="00DE2E68">
              <w:rPr>
                <w:rFonts w:cs="Arial"/>
                <w:b/>
              </w:rPr>
              <w:t>Contact</w:t>
            </w:r>
          </w:p>
        </w:tc>
      </w:tr>
      <w:tr w:rsidR="00D11BA7" w:rsidRPr="00DE2E68" w14:paraId="7FA09425" w14:textId="77777777" w:rsidTr="006B3057">
        <w:tc>
          <w:tcPr>
            <w:tcW w:w="2430" w:type="dxa"/>
          </w:tcPr>
          <w:p w14:paraId="795B797C" w14:textId="77777777" w:rsidR="00D11BA7" w:rsidRDefault="00D11BA7" w:rsidP="006B3057">
            <w:pPr>
              <w:rPr>
                <w:rFonts w:cs="Arial"/>
                <w:b/>
              </w:rPr>
            </w:pPr>
            <w:r w:rsidRPr="00DE2E68">
              <w:rPr>
                <w:rFonts w:cs="Arial"/>
                <w:b/>
              </w:rPr>
              <w:t xml:space="preserve">City of Boston </w:t>
            </w:r>
            <w:r>
              <w:rPr>
                <w:rFonts w:cs="Arial"/>
                <w:b/>
              </w:rPr>
              <w:t>Immigration Clinic</w:t>
            </w:r>
          </w:p>
          <w:p w14:paraId="45507904" w14:textId="77777777" w:rsidR="00D11BA7" w:rsidRDefault="00D11BA7" w:rsidP="006B3057">
            <w:pPr>
              <w:rPr>
                <w:rFonts w:cs="Arial"/>
                <w:b/>
              </w:rPr>
            </w:pPr>
          </w:p>
          <w:p w14:paraId="3B3F68BE" w14:textId="77777777" w:rsidR="00D11BA7" w:rsidRPr="00053589" w:rsidRDefault="00D11BA7" w:rsidP="006B3057">
            <w:pPr>
              <w:rPr>
                <w:rFonts w:cs="Arial"/>
                <w:b/>
                <w:i/>
              </w:rPr>
            </w:pPr>
            <w:r w:rsidRPr="00053589">
              <w:rPr>
                <w:rFonts w:cs="Arial"/>
                <w:b/>
                <w:i/>
              </w:rPr>
              <w:t>TPS recipients from any country, do not need to be a resident of Boston</w:t>
            </w:r>
          </w:p>
        </w:tc>
        <w:tc>
          <w:tcPr>
            <w:tcW w:w="5850" w:type="dxa"/>
          </w:tcPr>
          <w:p w14:paraId="0AA21625" w14:textId="10644BCC" w:rsidR="00D11BA7" w:rsidRPr="00DE2E68" w:rsidRDefault="004254D0" w:rsidP="006B3057">
            <w:pPr>
              <w:rPr>
                <w:rFonts w:cs="Arial"/>
              </w:rPr>
            </w:pPr>
            <w:r>
              <w:rPr>
                <w:rFonts w:cs="Arial"/>
              </w:rPr>
              <w:t xml:space="preserve">15 </w:t>
            </w:r>
            <w:bookmarkStart w:id="0" w:name="_GoBack"/>
            <w:bookmarkEnd w:id="0"/>
            <w:r w:rsidR="00D11BA7">
              <w:rPr>
                <w:rFonts w:cs="Arial"/>
              </w:rPr>
              <w:t>minute consult with immigration attorney.</w:t>
            </w:r>
          </w:p>
          <w:p w14:paraId="07384A1C" w14:textId="77777777" w:rsidR="00D11BA7" w:rsidRDefault="00D11BA7" w:rsidP="006B3057">
            <w:pPr>
              <w:rPr>
                <w:rFonts w:cs="Arial"/>
              </w:rPr>
            </w:pPr>
            <w:r>
              <w:rPr>
                <w:rFonts w:cs="Arial"/>
              </w:rPr>
              <w:t xml:space="preserve">Boston City Hall </w:t>
            </w:r>
            <w:r w:rsidRPr="00DE2E68">
              <w:rPr>
                <w:rFonts w:cs="Arial"/>
              </w:rPr>
              <w:t>1 City Hall Square, Room 806</w:t>
            </w:r>
          </w:p>
          <w:p w14:paraId="157FBE49" w14:textId="77777777" w:rsidR="00D11BA7" w:rsidRPr="00DE2E68" w:rsidRDefault="00D11BA7" w:rsidP="006B3057">
            <w:pPr>
              <w:rPr>
                <w:rFonts w:cs="Arial"/>
              </w:rPr>
            </w:pPr>
            <w:r w:rsidRPr="00DE2E68">
              <w:rPr>
                <w:rFonts w:cs="Arial"/>
              </w:rPr>
              <w:t>Boston, MA 02201</w:t>
            </w:r>
          </w:p>
          <w:p w14:paraId="60B3AD24" w14:textId="77777777" w:rsidR="00D11BA7" w:rsidRPr="00DE2E68" w:rsidRDefault="00D11BA7" w:rsidP="006B3057">
            <w:pPr>
              <w:rPr>
                <w:rFonts w:cs="Arial"/>
              </w:rPr>
            </w:pPr>
            <w:r>
              <w:rPr>
                <w:rFonts w:cs="Arial"/>
              </w:rPr>
              <w:t>1st</w:t>
            </w:r>
            <w:r w:rsidRPr="00DE2E68">
              <w:rPr>
                <w:rFonts w:cs="Arial"/>
              </w:rPr>
              <w:t xml:space="preserve"> and </w:t>
            </w:r>
            <w:r>
              <w:rPr>
                <w:rFonts w:cs="Arial"/>
              </w:rPr>
              <w:t xml:space="preserve">3rd Wednesdays, </w:t>
            </w:r>
            <w:r w:rsidRPr="00DE2E68">
              <w:rPr>
                <w:rFonts w:cs="Arial"/>
              </w:rPr>
              <w:t>12 p.m. - 2 p.m.</w:t>
            </w:r>
            <w:r>
              <w:rPr>
                <w:rFonts w:cs="Arial"/>
              </w:rPr>
              <w:t xml:space="preserve">  Please check website to confirm date and time.  </w:t>
            </w:r>
            <w:r w:rsidRPr="00DE2E68">
              <w:rPr>
                <w:rFonts w:cs="Arial"/>
              </w:rPr>
              <w:t>First-come</w:t>
            </w:r>
            <w:r>
              <w:rPr>
                <w:rFonts w:cs="Arial"/>
              </w:rPr>
              <w:t>, first served.</w:t>
            </w:r>
            <w:r w:rsidRPr="00DE2E68">
              <w:rPr>
                <w:rFonts w:cs="Arial"/>
              </w:rPr>
              <w:t xml:space="preserve"> </w:t>
            </w:r>
            <w:r>
              <w:rPr>
                <w:rFonts w:cs="Arial"/>
              </w:rPr>
              <w:t xml:space="preserve"> In person interpretation available in Spanish. Phone interpretation for other languages available but must be arranged by calling at least 1 week in advance.</w:t>
            </w:r>
          </w:p>
        </w:tc>
        <w:tc>
          <w:tcPr>
            <w:tcW w:w="3060" w:type="dxa"/>
          </w:tcPr>
          <w:p w14:paraId="680627E0" w14:textId="77777777" w:rsidR="00D11BA7" w:rsidRPr="00DE2E68" w:rsidRDefault="00817BDF" w:rsidP="006B3057">
            <w:pPr>
              <w:rPr>
                <w:rFonts w:cs="Arial"/>
              </w:rPr>
            </w:pPr>
            <w:hyperlink r:id="rId10" w:history="1">
              <w:r w:rsidR="00D11BA7" w:rsidRPr="00DE2E68">
                <w:rPr>
                  <w:rStyle w:val="Hyperlink"/>
                  <w:rFonts w:cs="Arial"/>
                </w:rPr>
                <w:t>www.boston.gov/departments/immigrant-advancement</w:t>
              </w:r>
            </w:hyperlink>
          </w:p>
          <w:p w14:paraId="4F34A87F" w14:textId="77777777" w:rsidR="00D11BA7" w:rsidRPr="00DE2E68" w:rsidRDefault="00D11BA7" w:rsidP="006B3057">
            <w:pPr>
              <w:rPr>
                <w:rFonts w:cs="Arial"/>
              </w:rPr>
            </w:pPr>
          </w:p>
          <w:p w14:paraId="3230EE19" w14:textId="77777777" w:rsidR="00D11BA7" w:rsidRPr="00DE2E68" w:rsidRDefault="00D11BA7" w:rsidP="006B3057">
            <w:pPr>
              <w:rPr>
                <w:rFonts w:cs="Arial"/>
              </w:rPr>
            </w:pPr>
            <w:r w:rsidRPr="00DE2E68">
              <w:rPr>
                <w:rFonts w:cs="Arial"/>
              </w:rPr>
              <w:t>617-635-2980</w:t>
            </w:r>
          </w:p>
          <w:p w14:paraId="1A2B0662" w14:textId="77777777" w:rsidR="00D11BA7" w:rsidRPr="00DE2E68" w:rsidRDefault="00D11BA7" w:rsidP="006B3057">
            <w:pPr>
              <w:rPr>
                <w:rFonts w:cs="Arial"/>
              </w:rPr>
            </w:pPr>
          </w:p>
        </w:tc>
      </w:tr>
      <w:tr w:rsidR="00D11BA7" w:rsidRPr="00DE2E68" w14:paraId="5DC877EE" w14:textId="77777777" w:rsidTr="006B3057">
        <w:tc>
          <w:tcPr>
            <w:tcW w:w="2430" w:type="dxa"/>
          </w:tcPr>
          <w:p w14:paraId="4E6058A2" w14:textId="77777777" w:rsidR="00D11BA7" w:rsidRDefault="00D11BA7" w:rsidP="006B3057">
            <w:pPr>
              <w:rPr>
                <w:rFonts w:cs="Arial"/>
                <w:b/>
              </w:rPr>
            </w:pPr>
            <w:r w:rsidRPr="00DE2E68">
              <w:rPr>
                <w:rFonts w:cs="Arial"/>
                <w:b/>
              </w:rPr>
              <w:br w:type="page"/>
              <w:t>Irish</w:t>
            </w:r>
            <w:r>
              <w:rPr>
                <w:rFonts w:cs="Arial"/>
                <w:b/>
              </w:rPr>
              <w:t xml:space="preserve"> </w:t>
            </w:r>
            <w:r w:rsidRPr="00DE2E68">
              <w:rPr>
                <w:rFonts w:cs="Arial"/>
                <w:b/>
              </w:rPr>
              <w:t>International Immigrant Center</w:t>
            </w:r>
          </w:p>
          <w:p w14:paraId="61352F2B" w14:textId="77777777" w:rsidR="00D11BA7" w:rsidRDefault="00D11BA7" w:rsidP="006B3057">
            <w:pPr>
              <w:rPr>
                <w:rFonts w:cs="Arial"/>
                <w:b/>
              </w:rPr>
            </w:pPr>
          </w:p>
          <w:p w14:paraId="505F692D" w14:textId="77777777" w:rsidR="00D11BA7" w:rsidRPr="00053589" w:rsidRDefault="00D11BA7" w:rsidP="006B3057">
            <w:pPr>
              <w:rPr>
                <w:rFonts w:cs="Arial"/>
                <w:b/>
                <w:i/>
              </w:rPr>
            </w:pPr>
            <w:r w:rsidRPr="00053589">
              <w:rPr>
                <w:rFonts w:cs="Arial"/>
                <w:b/>
                <w:i/>
              </w:rPr>
              <w:t xml:space="preserve">TPS </w:t>
            </w:r>
            <w:r>
              <w:rPr>
                <w:rFonts w:cs="Arial"/>
                <w:b/>
                <w:i/>
              </w:rPr>
              <w:t>r</w:t>
            </w:r>
            <w:r w:rsidRPr="00053589">
              <w:rPr>
                <w:rFonts w:cs="Arial"/>
                <w:b/>
                <w:i/>
              </w:rPr>
              <w:t>ecipients from any country</w:t>
            </w:r>
          </w:p>
        </w:tc>
        <w:tc>
          <w:tcPr>
            <w:tcW w:w="5850" w:type="dxa"/>
          </w:tcPr>
          <w:p w14:paraId="7752B40B" w14:textId="77777777" w:rsidR="00D11BA7" w:rsidRPr="00DE2E68" w:rsidRDefault="00D11BA7" w:rsidP="006B3057">
            <w:pPr>
              <w:rPr>
                <w:rFonts w:cs="Arial"/>
              </w:rPr>
            </w:pPr>
            <w:r>
              <w:rPr>
                <w:rFonts w:cs="Arial"/>
              </w:rPr>
              <w:t>Consultation</w:t>
            </w:r>
            <w:r w:rsidRPr="00DE2E68">
              <w:rPr>
                <w:rFonts w:cs="Arial"/>
              </w:rPr>
              <w:t xml:space="preserve"> with an immigration </w:t>
            </w:r>
            <w:r>
              <w:rPr>
                <w:rFonts w:cs="Arial"/>
              </w:rPr>
              <w:t>attorney</w:t>
            </w:r>
            <w:r w:rsidRPr="00DE2E68">
              <w:rPr>
                <w:rFonts w:cs="Arial"/>
              </w:rPr>
              <w:t xml:space="preserve">. </w:t>
            </w:r>
            <w:r>
              <w:rPr>
                <w:rFonts w:cs="Arial"/>
              </w:rPr>
              <w:t xml:space="preserve"> </w:t>
            </w:r>
            <w:r w:rsidRPr="00DE2E68">
              <w:rPr>
                <w:rFonts w:cs="Arial"/>
              </w:rPr>
              <w:t>There is no charge, but donations are accepted</w:t>
            </w:r>
            <w:r>
              <w:rPr>
                <w:rFonts w:cs="Arial"/>
              </w:rPr>
              <w:t>.</w:t>
            </w:r>
            <w:r w:rsidRPr="00DE2E68">
              <w:rPr>
                <w:rFonts w:cs="Arial"/>
              </w:rPr>
              <w:t xml:space="preserve"> </w:t>
            </w:r>
            <w:r>
              <w:rPr>
                <w:rFonts w:cs="Arial"/>
              </w:rPr>
              <w:t xml:space="preserve"> Bring your own interpreter if needed. </w:t>
            </w:r>
            <w:r w:rsidRPr="00DE2E68">
              <w:rPr>
                <w:rFonts w:cs="Arial"/>
              </w:rPr>
              <w:t>For updated schedule of legal clinics:</w:t>
            </w:r>
          </w:p>
          <w:p w14:paraId="3AD1FBE3" w14:textId="77777777" w:rsidR="00D11BA7" w:rsidRPr="003435C7" w:rsidRDefault="00817BDF" w:rsidP="006B3057">
            <w:pPr>
              <w:rPr>
                <w:rFonts w:cs="Arial"/>
                <w:color w:val="0563C1" w:themeColor="hyperlink"/>
                <w:u w:val="single"/>
              </w:rPr>
            </w:pPr>
            <w:hyperlink r:id="rId11" w:history="1">
              <w:r w:rsidR="00D11BA7" w:rsidRPr="00DE2E68">
                <w:rPr>
                  <w:rStyle w:val="Hyperlink"/>
                  <w:rFonts w:cs="Arial"/>
                </w:rPr>
                <w:t>http://www.iiicenter.org/wp-content/uploads/2017/03/2017-Legal-Clinic-Schedule-Flyer-updated.pdf</w:t>
              </w:r>
            </w:hyperlink>
          </w:p>
        </w:tc>
        <w:tc>
          <w:tcPr>
            <w:tcW w:w="3060" w:type="dxa"/>
          </w:tcPr>
          <w:p w14:paraId="24B910E7" w14:textId="77777777" w:rsidR="00D11BA7" w:rsidRPr="00DE2E68" w:rsidRDefault="00817BDF" w:rsidP="006B3057">
            <w:pPr>
              <w:rPr>
                <w:rFonts w:cs="Arial"/>
              </w:rPr>
            </w:pPr>
            <w:hyperlink r:id="rId12" w:history="1">
              <w:r w:rsidR="00D11BA7" w:rsidRPr="00DE2E68">
                <w:rPr>
                  <w:rStyle w:val="Hyperlink"/>
                  <w:rFonts w:cs="Arial"/>
                </w:rPr>
                <w:t>www.iiicenter.org</w:t>
              </w:r>
            </w:hyperlink>
          </w:p>
          <w:p w14:paraId="6ACA34CC" w14:textId="77777777" w:rsidR="00D11BA7" w:rsidRDefault="00D11BA7" w:rsidP="006B3057">
            <w:pPr>
              <w:rPr>
                <w:rFonts w:cs="Arial"/>
              </w:rPr>
            </w:pPr>
          </w:p>
          <w:p w14:paraId="6A586FDE" w14:textId="77777777" w:rsidR="00D11BA7" w:rsidRPr="00DE2E68" w:rsidRDefault="00D11BA7" w:rsidP="006B3057">
            <w:pPr>
              <w:rPr>
                <w:rFonts w:cs="Arial"/>
              </w:rPr>
            </w:pPr>
            <w:r>
              <w:rPr>
                <w:rFonts w:cs="Arial"/>
              </w:rPr>
              <w:t>617-542-7654</w:t>
            </w:r>
          </w:p>
        </w:tc>
      </w:tr>
      <w:tr w:rsidR="00D11BA7" w14:paraId="687D687F" w14:textId="77777777" w:rsidTr="006B3057">
        <w:tc>
          <w:tcPr>
            <w:tcW w:w="2430" w:type="dxa"/>
          </w:tcPr>
          <w:p w14:paraId="6EADCEF5" w14:textId="77777777" w:rsidR="00D11BA7" w:rsidRDefault="00D11BA7" w:rsidP="006B3057">
            <w:pPr>
              <w:rPr>
                <w:rFonts w:cs="Arial"/>
                <w:b/>
              </w:rPr>
            </w:pPr>
            <w:r w:rsidRPr="00DE2E68">
              <w:rPr>
                <w:rFonts w:cs="Arial"/>
                <w:b/>
              </w:rPr>
              <w:t>Catholic Charities</w:t>
            </w:r>
          </w:p>
          <w:p w14:paraId="1CE9839E" w14:textId="77777777" w:rsidR="00D11BA7" w:rsidRDefault="00D11BA7" w:rsidP="006B3057">
            <w:pPr>
              <w:rPr>
                <w:rFonts w:cs="Arial"/>
                <w:b/>
              </w:rPr>
            </w:pPr>
          </w:p>
          <w:p w14:paraId="456B0C8E" w14:textId="77777777" w:rsidR="00D11BA7" w:rsidRPr="00053589" w:rsidRDefault="00D11BA7" w:rsidP="006B3057">
            <w:pPr>
              <w:rPr>
                <w:rFonts w:cs="Arial"/>
                <w:b/>
                <w:i/>
              </w:rPr>
            </w:pPr>
            <w:r>
              <w:rPr>
                <w:rFonts w:cs="Arial"/>
                <w:b/>
                <w:i/>
              </w:rPr>
              <w:t>TPS r</w:t>
            </w:r>
            <w:r w:rsidRPr="00053589">
              <w:rPr>
                <w:rFonts w:cs="Arial"/>
                <w:b/>
                <w:i/>
              </w:rPr>
              <w:t>ecipients from Haiti</w:t>
            </w:r>
          </w:p>
        </w:tc>
        <w:tc>
          <w:tcPr>
            <w:tcW w:w="5850" w:type="dxa"/>
          </w:tcPr>
          <w:p w14:paraId="36CD7A5B" w14:textId="77777777" w:rsidR="00D11BA7" w:rsidRDefault="00D11BA7" w:rsidP="006B3057">
            <w:pPr>
              <w:widowControl w:val="0"/>
              <w:tabs>
                <w:tab w:val="left" w:pos="220"/>
                <w:tab w:val="left" w:pos="720"/>
              </w:tabs>
              <w:autoSpaceDE w:val="0"/>
              <w:autoSpaceDN w:val="0"/>
              <w:adjustRightInd w:val="0"/>
              <w:rPr>
                <w:rFonts w:cs="Calibri"/>
              </w:rPr>
            </w:pPr>
            <w:r>
              <w:rPr>
                <w:rFonts w:cs="Calibri"/>
              </w:rPr>
              <w:t>Consultation with immigration attorney.</w:t>
            </w:r>
          </w:p>
          <w:p w14:paraId="03DBB593" w14:textId="77777777" w:rsidR="00D11BA7" w:rsidRDefault="00D11BA7" w:rsidP="006B3057">
            <w:pPr>
              <w:widowControl w:val="0"/>
              <w:tabs>
                <w:tab w:val="left" w:pos="220"/>
                <w:tab w:val="left" w:pos="720"/>
              </w:tabs>
              <w:autoSpaceDE w:val="0"/>
              <w:autoSpaceDN w:val="0"/>
              <w:adjustRightInd w:val="0"/>
              <w:rPr>
                <w:rFonts w:cs="Calibri"/>
              </w:rPr>
            </w:pPr>
            <w:r w:rsidRPr="00DE2E68">
              <w:rPr>
                <w:rFonts w:cs="Calibri"/>
              </w:rPr>
              <w:t>Laboure Center</w:t>
            </w:r>
            <w:r>
              <w:rPr>
                <w:rFonts w:cs="Calibri"/>
              </w:rPr>
              <w:t xml:space="preserve">, </w:t>
            </w:r>
            <w:r w:rsidRPr="00DE2E68">
              <w:rPr>
                <w:rFonts w:cs="Calibri"/>
              </w:rPr>
              <w:t xml:space="preserve">275 West Broadway </w:t>
            </w:r>
            <w:r>
              <w:rPr>
                <w:rFonts w:cs="Calibri"/>
              </w:rPr>
              <w:t>Boston 02127</w:t>
            </w:r>
          </w:p>
          <w:p w14:paraId="1ED18AF1" w14:textId="77777777" w:rsidR="00D11BA7" w:rsidRPr="00787D09" w:rsidRDefault="00D11BA7" w:rsidP="006B3057">
            <w:pPr>
              <w:widowControl w:val="0"/>
              <w:tabs>
                <w:tab w:val="left" w:pos="220"/>
                <w:tab w:val="left" w:pos="720"/>
              </w:tabs>
              <w:autoSpaceDE w:val="0"/>
              <w:autoSpaceDN w:val="0"/>
              <w:adjustRightInd w:val="0"/>
              <w:rPr>
                <w:rFonts w:cs="Calibri"/>
              </w:rPr>
            </w:pPr>
            <w:r>
              <w:rPr>
                <w:rFonts w:cs="Calibri"/>
              </w:rPr>
              <w:t>Call at 9:00 am Monday mornings.  Appointments scheduled for 2 weeks after calling.  Bring your own interpreter if needed. $50 fee is charged at the appointment.</w:t>
            </w:r>
          </w:p>
        </w:tc>
        <w:tc>
          <w:tcPr>
            <w:tcW w:w="3060" w:type="dxa"/>
          </w:tcPr>
          <w:p w14:paraId="67CBFE6A" w14:textId="77777777" w:rsidR="00D11BA7" w:rsidRDefault="00817BDF" w:rsidP="006B3057">
            <w:pPr>
              <w:rPr>
                <w:rFonts w:cs="Calibri"/>
                <w:color w:val="0000E9"/>
                <w:u w:val="single" w:color="0000E9"/>
              </w:rPr>
            </w:pPr>
            <w:hyperlink r:id="rId13" w:history="1">
              <w:r w:rsidR="00D11BA7" w:rsidRPr="00DE2E68">
                <w:rPr>
                  <w:rFonts w:cs="Calibri"/>
                  <w:color w:val="0000E9"/>
                  <w:u w:val="single" w:color="0000E9"/>
                </w:rPr>
                <w:t>http://www.ccab.org/</w:t>
              </w:r>
            </w:hyperlink>
          </w:p>
          <w:p w14:paraId="17EC118F" w14:textId="77777777" w:rsidR="00D11BA7" w:rsidRDefault="00D11BA7" w:rsidP="006B3057">
            <w:pPr>
              <w:rPr>
                <w:rFonts w:cs="Calibri"/>
                <w:color w:val="0000E9"/>
                <w:u w:val="single" w:color="0000E9"/>
              </w:rPr>
            </w:pPr>
          </w:p>
          <w:p w14:paraId="566A67C0" w14:textId="77777777" w:rsidR="00D11BA7" w:rsidRPr="003435C7" w:rsidRDefault="00D11BA7" w:rsidP="006B3057">
            <w:pPr>
              <w:rPr>
                <w:rFonts w:cs="Calibri"/>
              </w:rPr>
            </w:pPr>
            <w:r w:rsidRPr="003435C7">
              <w:rPr>
                <w:rFonts w:cs="Calibri"/>
                <w:u w:color="0000E9"/>
              </w:rPr>
              <w:t>617-464-8100</w:t>
            </w:r>
          </w:p>
          <w:p w14:paraId="4B1B118F" w14:textId="77777777" w:rsidR="00D11BA7" w:rsidRDefault="00D11BA7" w:rsidP="006B3057"/>
        </w:tc>
      </w:tr>
      <w:tr w:rsidR="00D11BA7" w14:paraId="136AEED7" w14:textId="77777777" w:rsidTr="006B3057">
        <w:tc>
          <w:tcPr>
            <w:tcW w:w="2430" w:type="dxa"/>
          </w:tcPr>
          <w:p w14:paraId="2E1ED044" w14:textId="77777777" w:rsidR="00D11BA7" w:rsidRDefault="00D11BA7" w:rsidP="006B3057">
            <w:pPr>
              <w:rPr>
                <w:rFonts w:cs="Arial"/>
                <w:b/>
              </w:rPr>
            </w:pPr>
            <w:r w:rsidRPr="00DE2E68">
              <w:rPr>
                <w:rFonts w:cs="Arial"/>
                <w:b/>
              </w:rPr>
              <w:t>Centro Presente</w:t>
            </w:r>
          </w:p>
          <w:p w14:paraId="6F288B67" w14:textId="77777777" w:rsidR="00D11BA7" w:rsidRPr="006C24A6" w:rsidRDefault="00D11BA7" w:rsidP="006B3057">
            <w:pPr>
              <w:rPr>
                <w:rFonts w:cs="Arial"/>
                <w:b/>
              </w:rPr>
            </w:pPr>
            <w:r w:rsidRPr="00053589">
              <w:rPr>
                <w:rFonts w:cs="Arial"/>
                <w:b/>
                <w:i/>
              </w:rPr>
              <w:t xml:space="preserve">TPS </w:t>
            </w:r>
            <w:r>
              <w:rPr>
                <w:rFonts w:cs="Arial"/>
                <w:b/>
                <w:i/>
              </w:rPr>
              <w:t>r</w:t>
            </w:r>
            <w:r w:rsidRPr="00053589">
              <w:rPr>
                <w:rFonts w:cs="Arial"/>
                <w:b/>
                <w:i/>
              </w:rPr>
              <w:t>ecipients from Central America</w:t>
            </w:r>
          </w:p>
        </w:tc>
        <w:tc>
          <w:tcPr>
            <w:tcW w:w="5850" w:type="dxa"/>
          </w:tcPr>
          <w:p w14:paraId="0178F24C" w14:textId="77777777" w:rsidR="00D11BA7" w:rsidRDefault="00D11BA7" w:rsidP="006B3057">
            <w:pPr>
              <w:rPr>
                <w:rFonts w:cs="Arial"/>
              </w:rPr>
            </w:pPr>
            <w:r w:rsidRPr="00DE2E68">
              <w:rPr>
                <w:rFonts w:cs="Arial"/>
              </w:rPr>
              <w:t xml:space="preserve">Legal Immigration Services </w:t>
            </w:r>
            <w:r>
              <w:rPr>
                <w:rFonts w:cs="Arial"/>
              </w:rPr>
              <w:t xml:space="preserve">offered Tuesday through Saturday, </w:t>
            </w:r>
            <w:r w:rsidRPr="00DE2E68">
              <w:rPr>
                <w:rFonts w:cs="Arial"/>
              </w:rPr>
              <w:t>9 a.m. to 5 p.m.</w:t>
            </w:r>
            <w:r>
              <w:rPr>
                <w:rFonts w:cs="Arial"/>
              </w:rPr>
              <w:t xml:space="preserve">  </w:t>
            </w:r>
          </w:p>
          <w:p w14:paraId="17F3F519" w14:textId="77777777" w:rsidR="00D11BA7" w:rsidRPr="00DE2E68" w:rsidRDefault="00D11BA7" w:rsidP="006B3057">
            <w:pPr>
              <w:rPr>
                <w:rFonts w:cs="Arial"/>
              </w:rPr>
            </w:pPr>
            <w:r>
              <w:rPr>
                <w:rFonts w:cs="Arial"/>
              </w:rPr>
              <w:t>Contact: Carlos Galvez, Senior Paralegal 857-256-2981 x222</w:t>
            </w:r>
          </w:p>
        </w:tc>
        <w:tc>
          <w:tcPr>
            <w:tcW w:w="3060" w:type="dxa"/>
          </w:tcPr>
          <w:p w14:paraId="050E8F5C" w14:textId="77777777" w:rsidR="00D11BA7" w:rsidRDefault="00817BDF" w:rsidP="006B3057">
            <w:pPr>
              <w:rPr>
                <w:rStyle w:val="Hyperlink"/>
                <w:rFonts w:cs="Arial"/>
              </w:rPr>
            </w:pPr>
            <w:hyperlink r:id="rId14" w:history="1">
              <w:r w:rsidR="00D11BA7" w:rsidRPr="00DE2E68">
                <w:rPr>
                  <w:rStyle w:val="Hyperlink"/>
                  <w:rFonts w:cs="Arial"/>
                </w:rPr>
                <w:t>http://www.cpresente.org/</w:t>
              </w:r>
            </w:hyperlink>
          </w:p>
          <w:p w14:paraId="1A9E8225" w14:textId="77777777" w:rsidR="00D11BA7" w:rsidRDefault="00D11BA7" w:rsidP="006B3057">
            <w:pPr>
              <w:rPr>
                <w:rStyle w:val="Hyperlink"/>
                <w:rFonts w:cs="Arial"/>
              </w:rPr>
            </w:pPr>
          </w:p>
          <w:p w14:paraId="4DF38CBC" w14:textId="77777777" w:rsidR="00D11BA7" w:rsidRDefault="00D11BA7" w:rsidP="006B3057">
            <w:r>
              <w:rPr>
                <w:rFonts w:cs="Arial"/>
              </w:rPr>
              <w:t>857-256-2981</w:t>
            </w:r>
          </w:p>
        </w:tc>
      </w:tr>
    </w:tbl>
    <w:p w14:paraId="691E1383" w14:textId="65C7F782" w:rsidR="00A316FF" w:rsidRPr="00D11BA7" w:rsidRDefault="00A316FF" w:rsidP="00D11BA7"/>
    <w:sectPr w:rsidR="00A316FF" w:rsidRPr="00D11BA7" w:rsidSect="00D11BA7">
      <w:headerReference w:type="default" r:id="rId15"/>
      <w:footerReference w:type="default" r:id="rId16"/>
      <w:type w:val="continuous"/>
      <w:pgSz w:w="12240" w:h="15840" w:code="1"/>
      <w:pgMar w:top="288" w:right="720" w:bottom="144"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EA9A" w14:textId="77777777" w:rsidR="00817BDF" w:rsidRDefault="00817BDF" w:rsidP="007E5EDE">
      <w:pPr>
        <w:spacing w:after="0" w:line="240" w:lineRule="auto"/>
      </w:pPr>
      <w:r>
        <w:separator/>
      </w:r>
    </w:p>
  </w:endnote>
  <w:endnote w:type="continuationSeparator" w:id="0">
    <w:p w14:paraId="0FA9615E" w14:textId="77777777" w:rsidR="00817BDF" w:rsidRDefault="00817BDF" w:rsidP="007E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Source Sans Pro">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790443549"/>
      <w:docPartObj>
        <w:docPartGallery w:val="Page Numbers (Bottom of Page)"/>
        <w:docPartUnique/>
      </w:docPartObj>
    </w:sdtPr>
    <w:sdtEndPr>
      <w:rPr>
        <w:noProof/>
      </w:rPr>
    </w:sdtEndPr>
    <w:sdtContent>
      <w:p w14:paraId="74ED0C1D" w14:textId="3077BCAD" w:rsidR="00436B70" w:rsidRPr="00436B70" w:rsidRDefault="00436B70">
        <w:pPr>
          <w:pStyle w:val="Footer"/>
          <w:jc w:val="right"/>
          <w:rPr>
            <w:i/>
            <w:sz w:val="18"/>
            <w:szCs w:val="18"/>
          </w:rPr>
        </w:pPr>
        <w:r w:rsidRPr="00436B70">
          <w:rPr>
            <w:i/>
            <w:sz w:val="18"/>
            <w:szCs w:val="18"/>
          </w:rPr>
          <w:t xml:space="preserve"> BMC Department of Pediatrics / p. </w:t>
        </w:r>
        <w:r w:rsidRPr="00436B70">
          <w:rPr>
            <w:i/>
            <w:sz w:val="18"/>
            <w:szCs w:val="18"/>
          </w:rPr>
          <w:fldChar w:fldCharType="begin"/>
        </w:r>
        <w:r w:rsidRPr="00436B70">
          <w:rPr>
            <w:i/>
            <w:sz w:val="18"/>
            <w:szCs w:val="18"/>
          </w:rPr>
          <w:instrText xml:space="preserve"> PAGE   \* MERGEFORMAT </w:instrText>
        </w:r>
        <w:r w:rsidRPr="00436B70">
          <w:rPr>
            <w:i/>
            <w:sz w:val="18"/>
            <w:szCs w:val="18"/>
          </w:rPr>
          <w:fldChar w:fldCharType="separate"/>
        </w:r>
        <w:r w:rsidR="004254D0">
          <w:rPr>
            <w:i/>
            <w:noProof/>
            <w:sz w:val="18"/>
            <w:szCs w:val="18"/>
          </w:rPr>
          <w:t>1</w:t>
        </w:r>
        <w:r w:rsidRPr="00436B70">
          <w:rPr>
            <w:i/>
            <w:noProof/>
            <w:sz w:val="18"/>
            <w:szCs w:val="18"/>
          </w:rPr>
          <w:fldChar w:fldCharType="end"/>
        </w:r>
        <w:r w:rsidR="006C24A6">
          <w:rPr>
            <w:i/>
            <w:noProof/>
            <w:sz w:val="18"/>
            <w:szCs w:val="18"/>
          </w:rPr>
          <w:t xml:space="preserve"> / Last updated 11.20.17</w:t>
        </w:r>
      </w:p>
    </w:sdtContent>
  </w:sdt>
  <w:p w14:paraId="3CF01581" w14:textId="77777777" w:rsidR="00436B70" w:rsidRPr="00436B70" w:rsidRDefault="00436B70">
    <w:pPr>
      <w:pStyle w:val="Footer"/>
      <w:rPr>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C5A3B" w14:textId="77777777" w:rsidR="00817BDF" w:rsidRDefault="00817BDF" w:rsidP="007E5EDE">
      <w:pPr>
        <w:spacing w:after="0" w:line="240" w:lineRule="auto"/>
      </w:pPr>
      <w:r>
        <w:separator/>
      </w:r>
    </w:p>
  </w:footnote>
  <w:footnote w:type="continuationSeparator" w:id="0">
    <w:p w14:paraId="4C38685B" w14:textId="77777777" w:rsidR="00817BDF" w:rsidRDefault="00817BDF" w:rsidP="007E5E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FFE5" w14:textId="2187B7FC" w:rsidR="007E5EDE" w:rsidRPr="00D11BA7" w:rsidRDefault="00A30376" w:rsidP="007E5EDE">
    <w:pPr>
      <w:pStyle w:val="Header"/>
      <w:jc w:val="center"/>
      <w:rPr>
        <w:rFonts w:cs="Arial"/>
        <w:b/>
        <w:sz w:val="36"/>
        <w:szCs w:val="36"/>
      </w:rPr>
    </w:pPr>
    <w:r w:rsidRPr="00D11BA7">
      <w:rPr>
        <w:rFonts w:cs="Arial"/>
        <w:b/>
        <w:sz w:val="36"/>
        <w:szCs w:val="36"/>
      </w:rPr>
      <w:t xml:space="preserve">Resources for TPS Recipients </w:t>
    </w:r>
    <w:r w:rsidR="007E5EDE" w:rsidRPr="00D11BA7">
      <w:rPr>
        <w:rFonts w:cs="Arial"/>
        <w:b/>
        <w:sz w:val="36"/>
        <w:szCs w:val="36"/>
      </w:rPr>
      <w:t xml:space="preserve">– </w:t>
    </w:r>
    <w:r w:rsidR="002C1DD1" w:rsidRPr="00D11BA7">
      <w:rPr>
        <w:rFonts w:cs="Arial"/>
        <w:b/>
        <w:sz w:val="36"/>
        <w:szCs w:val="36"/>
      </w:rPr>
      <w:t xml:space="preserve">Greater </w:t>
    </w:r>
    <w:r w:rsidR="007E5EDE" w:rsidRPr="00D11BA7">
      <w:rPr>
        <w:rFonts w:cs="Arial"/>
        <w:b/>
        <w:sz w:val="36"/>
        <w:szCs w:val="36"/>
      </w:rPr>
      <w:t>Boston Area</w:t>
    </w:r>
    <w:r w:rsidR="00E8587D" w:rsidRPr="00D11BA7">
      <w:rPr>
        <w:rFonts w:cs="Arial"/>
        <w:b/>
        <w:sz w:val="36"/>
        <w:szCs w:val="36"/>
      </w:rPr>
      <w:t xml:space="preserve"> as of 11</w:t>
    </w:r>
    <w:r w:rsidR="002C1DD1" w:rsidRPr="00D11BA7">
      <w:rPr>
        <w:rFonts w:cs="Arial"/>
        <w:b/>
        <w:sz w:val="36"/>
        <w:szCs w:val="36"/>
      </w:rPr>
      <w:t>/2017</w:t>
    </w:r>
  </w:p>
  <w:p w14:paraId="4B4712AC" w14:textId="77777777" w:rsidR="002C1DD1" w:rsidRPr="00647C6F" w:rsidRDefault="002C1DD1" w:rsidP="007E5EDE">
    <w:pPr>
      <w:pStyle w:val="Header"/>
      <w:jc w:val="center"/>
      <w:rPr>
        <w:rFonts w:cs="Arial"/>
        <w:b/>
        <w:sz w:val="32"/>
        <w:szCs w:val="32"/>
      </w:rPr>
    </w:pPr>
  </w:p>
  <w:p w14:paraId="20BAB981" w14:textId="77777777" w:rsidR="007E5EDE" w:rsidRPr="007E5EDE" w:rsidRDefault="007E5EDE" w:rsidP="007E5EDE">
    <w:pPr>
      <w:pStyle w:val="Header"/>
      <w:jc w:val="center"/>
      <w:rPr>
        <w:rFonts w:ascii="Arial" w:hAnsi="Arial" w:cs="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067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1C725D"/>
    <w:multiLevelType w:val="hybridMultilevel"/>
    <w:tmpl w:val="48E8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1246C"/>
    <w:multiLevelType w:val="hybridMultilevel"/>
    <w:tmpl w:val="4A58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C3B72"/>
    <w:multiLevelType w:val="hybridMultilevel"/>
    <w:tmpl w:val="704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31299"/>
    <w:multiLevelType w:val="hybridMultilevel"/>
    <w:tmpl w:val="967EE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F64E8"/>
    <w:multiLevelType w:val="hybridMultilevel"/>
    <w:tmpl w:val="A8C4D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EA"/>
    <w:rsid w:val="00053589"/>
    <w:rsid w:val="000635EA"/>
    <w:rsid w:val="000978B5"/>
    <w:rsid w:val="000D42A4"/>
    <w:rsid w:val="000F0F0E"/>
    <w:rsid w:val="00102E56"/>
    <w:rsid w:val="0012171F"/>
    <w:rsid w:val="0013754C"/>
    <w:rsid w:val="001C628E"/>
    <w:rsid w:val="00214A0E"/>
    <w:rsid w:val="00246F7A"/>
    <w:rsid w:val="002A65C0"/>
    <w:rsid w:val="002C1DD1"/>
    <w:rsid w:val="002E7818"/>
    <w:rsid w:val="003435C7"/>
    <w:rsid w:val="003538F2"/>
    <w:rsid w:val="003771E1"/>
    <w:rsid w:val="00393E5B"/>
    <w:rsid w:val="003A051B"/>
    <w:rsid w:val="004254D0"/>
    <w:rsid w:val="00436B70"/>
    <w:rsid w:val="004E1B4B"/>
    <w:rsid w:val="00511B5D"/>
    <w:rsid w:val="005365E5"/>
    <w:rsid w:val="00572EEA"/>
    <w:rsid w:val="005756A8"/>
    <w:rsid w:val="005A26C5"/>
    <w:rsid w:val="005A558E"/>
    <w:rsid w:val="00600777"/>
    <w:rsid w:val="00645698"/>
    <w:rsid w:val="00647C6F"/>
    <w:rsid w:val="006716B6"/>
    <w:rsid w:val="00690E65"/>
    <w:rsid w:val="006C24A6"/>
    <w:rsid w:val="006E6CCE"/>
    <w:rsid w:val="00787D09"/>
    <w:rsid w:val="007B1DF5"/>
    <w:rsid w:val="007E5EDE"/>
    <w:rsid w:val="008131D4"/>
    <w:rsid w:val="00817BDF"/>
    <w:rsid w:val="0082492D"/>
    <w:rsid w:val="008B7EA1"/>
    <w:rsid w:val="00917D08"/>
    <w:rsid w:val="00973ABD"/>
    <w:rsid w:val="009C7C41"/>
    <w:rsid w:val="00A30376"/>
    <w:rsid w:val="00A316FF"/>
    <w:rsid w:val="00A46178"/>
    <w:rsid w:val="00A552BD"/>
    <w:rsid w:val="00A90D3B"/>
    <w:rsid w:val="00A9629D"/>
    <w:rsid w:val="00AB436E"/>
    <w:rsid w:val="00AC17D3"/>
    <w:rsid w:val="00B7747D"/>
    <w:rsid w:val="00BB1E8F"/>
    <w:rsid w:val="00BB5F03"/>
    <w:rsid w:val="00BE371D"/>
    <w:rsid w:val="00C23D95"/>
    <w:rsid w:val="00CA2579"/>
    <w:rsid w:val="00CE0988"/>
    <w:rsid w:val="00CE41E9"/>
    <w:rsid w:val="00D11BA7"/>
    <w:rsid w:val="00D44C1B"/>
    <w:rsid w:val="00D81703"/>
    <w:rsid w:val="00DC69AC"/>
    <w:rsid w:val="00DE2E68"/>
    <w:rsid w:val="00DE33D4"/>
    <w:rsid w:val="00DF2083"/>
    <w:rsid w:val="00E13A87"/>
    <w:rsid w:val="00E21113"/>
    <w:rsid w:val="00E575B6"/>
    <w:rsid w:val="00E8587D"/>
    <w:rsid w:val="00E90097"/>
    <w:rsid w:val="00F5067D"/>
    <w:rsid w:val="00F545F6"/>
    <w:rsid w:val="00FC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381F"/>
  <w15:chartTrackingRefBased/>
  <w15:docId w15:val="{4B9BC515-1BA4-4E3B-B57D-7AC0B361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2EEA"/>
    <w:rPr>
      <w:color w:val="0563C1" w:themeColor="hyperlink"/>
      <w:u w:val="single"/>
    </w:rPr>
  </w:style>
  <w:style w:type="paragraph" w:styleId="Header">
    <w:name w:val="header"/>
    <w:basedOn w:val="Normal"/>
    <w:link w:val="HeaderChar"/>
    <w:uiPriority w:val="99"/>
    <w:unhideWhenUsed/>
    <w:rsid w:val="007E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EDE"/>
  </w:style>
  <w:style w:type="paragraph" w:styleId="Footer">
    <w:name w:val="footer"/>
    <w:basedOn w:val="Normal"/>
    <w:link w:val="FooterChar"/>
    <w:uiPriority w:val="99"/>
    <w:unhideWhenUsed/>
    <w:rsid w:val="007E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EDE"/>
  </w:style>
  <w:style w:type="character" w:styleId="FollowedHyperlink">
    <w:name w:val="FollowedHyperlink"/>
    <w:basedOn w:val="DefaultParagraphFont"/>
    <w:uiPriority w:val="99"/>
    <w:semiHidden/>
    <w:unhideWhenUsed/>
    <w:rsid w:val="007B1DF5"/>
    <w:rPr>
      <w:color w:val="954F72" w:themeColor="followedHyperlink"/>
      <w:u w:val="single"/>
    </w:rPr>
  </w:style>
  <w:style w:type="paragraph" w:styleId="ListParagraph">
    <w:name w:val="List Paragraph"/>
    <w:basedOn w:val="Normal"/>
    <w:uiPriority w:val="34"/>
    <w:qFormat/>
    <w:rsid w:val="00647C6F"/>
    <w:pPr>
      <w:ind w:left="720"/>
      <w:contextualSpacing/>
    </w:pPr>
  </w:style>
  <w:style w:type="paragraph" w:styleId="BalloonText">
    <w:name w:val="Balloon Text"/>
    <w:basedOn w:val="Normal"/>
    <w:link w:val="BalloonTextChar"/>
    <w:uiPriority w:val="99"/>
    <w:semiHidden/>
    <w:unhideWhenUsed/>
    <w:rsid w:val="00DE2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68"/>
    <w:rPr>
      <w:rFonts w:ascii="Segoe UI" w:hAnsi="Segoe UI" w:cs="Segoe UI"/>
      <w:sz w:val="18"/>
      <w:szCs w:val="18"/>
    </w:rPr>
  </w:style>
  <w:style w:type="character" w:styleId="Strong">
    <w:name w:val="Strong"/>
    <w:basedOn w:val="DefaultParagraphFont"/>
    <w:uiPriority w:val="22"/>
    <w:qFormat/>
    <w:rsid w:val="00A30376"/>
    <w:rPr>
      <w:b/>
      <w:bCs/>
    </w:rPr>
  </w:style>
  <w:style w:type="character" w:customStyle="1" w:styleId="detailspagebodytext1">
    <w:name w:val="detailspagebodytext1"/>
    <w:basedOn w:val="DefaultParagraphFont"/>
    <w:rsid w:val="00A30376"/>
    <w:rPr>
      <w:rFonts w:ascii="Source Sans Pro" w:hAnsi="Source Sans Pro" w:hint="default"/>
      <w:b w:val="0"/>
      <w:bCs w:val="0"/>
      <w:color w:val="76797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10652">
      <w:bodyDiv w:val="1"/>
      <w:marLeft w:val="0"/>
      <w:marRight w:val="0"/>
      <w:marTop w:val="0"/>
      <w:marBottom w:val="0"/>
      <w:divBdr>
        <w:top w:val="none" w:sz="0" w:space="0" w:color="auto"/>
        <w:left w:val="none" w:sz="0" w:space="0" w:color="auto"/>
        <w:bottom w:val="none" w:sz="0" w:space="0" w:color="auto"/>
        <w:right w:val="none" w:sz="0" w:space="0" w:color="auto"/>
      </w:divBdr>
      <w:divsChild>
        <w:div w:id="2102607625">
          <w:marLeft w:val="0"/>
          <w:marRight w:val="0"/>
          <w:marTop w:val="0"/>
          <w:marBottom w:val="0"/>
          <w:divBdr>
            <w:top w:val="none" w:sz="0" w:space="0" w:color="auto"/>
            <w:left w:val="none" w:sz="0" w:space="0" w:color="auto"/>
            <w:bottom w:val="none" w:sz="0" w:space="0" w:color="auto"/>
            <w:right w:val="none" w:sz="0" w:space="0" w:color="auto"/>
          </w:divBdr>
          <w:divsChild>
            <w:div w:id="475296899">
              <w:marLeft w:val="-225"/>
              <w:marRight w:val="-225"/>
              <w:marTop w:val="0"/>
              <w:marBottom w:val="0"/>
              <w:divBdr>
                <w:top w:val="none" w:sz="0" w:space="0" w:color="auto"/>
                <w:left w:val="none" w:sz="0" w:space="0" w:color="auto"/>
                <w:bottom w:val="none" w:sz="0" w:space="0" w:color="auto"/>
                <w:right w:val="none" w:sz="0" w:space="0" w:color="auto"/>
              </w:divBdr>
              <w:divsChild>
                <w:div w:id="1954823326">
                  <w:marLeft w:val="0"/>
                  <w:marRight w:val="0"/>
                  <w:marTop w:val="0"/>
                  <w:marBottom w:val="0"/>
                  <w:divBdr>
                    <w:top w:val="none" w:sz="0" w:space="0" w:color="auto"/>
                    <w:left w:val="none" w:sz="0" w:space="0" w:color="auto"/>
                    <w:bottom w:val="none" w:sz="0" w:space="0" w:color="auto"/>
                    <w:right w:val="none" w:sz="0" w:space="0" w:color="auto"/>
                  </w:divBdr>
                  <w:divsChild>
                    <w:div w:id="15417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icenter.org/wp-content/uploads/2017/03/2017-Legal-Clinic-Schedule-Flyer-updated.pdf" TargetMode="External"/><Relationship Id="rId12" Type="http://schemas.openxmlformats.org/officeDocument/2006/relationships/hyperlink" Target="http://www.iiicenter.org" TargetMode="External"/><Relationship Id="rId13" Type="http://schemas.openxmlformats.org/officeDocument/2006/relationships/hyperlink" Target="https://urldefense.proofpoint.com/v2/url?u=http-3A__www.ccab.org_&amp;d=DwMFaQ&amp;c=2rxEOw2KLbNB-I14iNYDhE3HM0YslhWt2FDmep0EPOI&amp;r=GdBeVlKJJ5mqKPJgNkE-OJfz8_KDaVN1AbmP3EjC0K4&amp;m=ES3ik8BAxH6HPm2c7pjotm9zaizGLoWPtFYMFq40iWY&amp;s=u6W3AHXlipUz7XdKQX0Q1MVIdswtvXs5Cd-wAgI3HZI&amp;e=" TargetMode="External"/><Relationship Id="rId14" Type="http://schemas.openxmlformats.org/officeDocument/2006/relationships/hyperlink" Target="http://www.cpresente.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mi.org/" TargetMode="External"/><Relationship Id="rId9" Type="http://schemas.openxmlformats.org/officeDocument/2006/relationships/hyperlink" Target="http://www.informedimmigrant.com" TargetMode="External"/><Relationship Id="rId10" Type="http://schemas.openxmlformats.org/officeDocument/2006/relationships/hyperlink" Target="http://www.boston.gov/departments/immigrant-adva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54D2-C188-FF48-8374-C4E082D9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556</Words>
  <Characters>3172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Fernandez-Pastrana, Ivys</dc:creator>
  <cp:keywords/>
  <dc:description/>
  <cp:lastModifiedBy>Microsoft Office User</cp:lastModifiedBy>
  <cp:revision>4</cp:revision>
  <cp:lastPrinted>2017-11-20T20:51:00Z</cp:lastPrinted>
  <dcterms:created xsi:type="dcterms:W3CDTF">2017-11-21T01:21:00Z</dcterms:created>
  <dcterms:modified xsi:type="dcterms:W3CDTF">2017-11-21T01:27:00Z</dcterms:modified>
</cp:coreProperties>
</file>