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2AF58" w14:textId="403EAF88" w:rsidR="00D64525" w:rsidRDefault="002748F4" w:rsidP="002748F4">
      <w:pPr>
        <w:pStyle w:val="RELSECTIONTITLE"/>
      </w:pPr>
      <w:bookmarkStart w:id="0" w:name="_GoBack"/>
      <w:bookmarkEnd w:id="0"/>
      <w:r>
        <w:t xml:space="preserve">REL Corner: </w:t>
      </w:r>
      <w:r w:rsidR="00106672">
        <w:t>Creating a Culture of Respect</w:t>
      </w:r>
    </w:p>
    <w:p w14:paraId="2D4AC576" w14:textId="46A34557" w:rsidR="00535661" w:rsidRPr="00535661" w:rsidRDefault="009763B6" w:rsidP="000123CB">
      <w:pPr>
        <w:rPr>
          <w:rStyle w:val="Hyperlink"/>
          <w:rFonts w:cs="Times New Roman"/>
          <w:color w:val="auto"/>
          <w:u w:val="none"/>
        </w:rPr>
      </w:pPr>
      <w:hyperlink r:id="rId10" w:history="1">
        <w:r w:rsidR="003852D3">
          <w:rPr>
            <w:rStyle w:val="Hyperlink"/>
            <w:rFonts w:cs="Times New Roman"/>
          </w:rPr>
          <w:t>Learn about the REL Appalachia and its work</w:t>
        </w:r>
      </w:hyperlink>
      <w:r w:rsidR="00535661">
        <w:rPr>
          <w:rFonts w:cs="Times New Roman"/>
        </w:rPr>
        <w:t xml:space="preserve">, and dive into resources </w:t>
      </w:r>
      <w:r w:rsidR="003852D3">
        <w:rPr>
          <w:rFonts w:cs="Times New Roman"/>
        </w:rPr>
        <w:t xml:space="preserve">on </w:t>
      </w:r>
      <w:r w:rsidR="00851FC8">
        <w:rPr>
          <w:rFonts w:cs="Times New Roman"/>
        </w:rPr>
        <w:t>social emotional learning</w:t>
      </w:r>
      <w:r w:rsidR="00902919">
        <w:rPr>
          <w:rFonts w:cs="Times New Roman"/>
        </w:rPr>
        <w:t xml:space="preserve"> (SEL)</w:t>
      </w:r>
      <w:r w:rsidR="00077FD0">
        <w:rPr>
          <w:rFonts w:cs="Times New Roman"/>
        </w:rPr>
        <w:t xml:space="preserve"> </w:t>
      </w:r>
      <w:r w:rsidR="00851FC8">
        <w:rPr>
          <w:rFonts w:cs="Times New Roman"/>
        </w:rPr>
        <w:t>and growth mindset</w:t>
      </w:r>
      <w:r w:rsidR="001F533E">
        <w:rPr>
          <w:rFonts w:cs="Times New Roman"/>
        </w:rPr>
        <w:t xml:space="preserve"> </w:t>
      </w:r>
      <w:r w:rsidR="00902919">
        <w:rPr>
          <w:rFonts w:cs="Times New Roman"/>
        </w:rPr>
        <w:t>that</w:t>
      </w:r>
      <w:r w:rsidR="001F533E">
        <w:rPr>
          <w:rFonts w:cs="Times New Roman"/>
        </w:rPr>
        <w:t xml:space="preserve"> help educators celebrate who their students are as people and as learners</w:t>
      </w:r>
      <w:r w:rsidR="00902919">
        <w:rPr>
          <w:rFonts w:cs="Times New Roman"/>
        </w:rPr>
        <w:t xml:space="preserve"> and support a culture of respect.</w:t>
      </w:r>
    </w:p>
    <w:p w14:paraId="11F068B7" w14:textId="4497035A" w:rsidR="00077FD0" w:rsidRPr="00077FD0" w:rsidRDefault="009763B6" w:rsidP="00077FD0">
      <w:pPr>
        <w:pStyle w:val="RELBULLETLIST"/>
        <w:rPr>
          <w:sz w:val="24"/>
        </w:rPr>
      </w:pPr>
      <w:hyperlink r:id="rId11" w:history="1">
        <w:r w:rsidR="00077FD0" w:rsidRPr="00D00B86">
          <w:rPr>
            <w:rStyle w:val="Hyperlink"/>
            <w:sz w:val="24"/>
          </w:rPr>
          <w:t>Building Bridges to College and Career: Social Emotional Preparation</w:t>
        </w:r>
      </w:hyperlink>
      <w:r w:rsidR="00D00B86">
        <w:rPr>
          <w:sz w:val="24"/>
        </w:rPr>
        <w:t xml:space="preserve">. </w:t>
      </w:r>
      <w:r w:rsidR="00077FD0" w:rsidRPr="00077FD0">
        <w:rPr>
          <w:sz w:val="24"/>
        </w:rPr>
        <w:t>These REL Appalachia workshop materials provide tools and research-based strategies for building growth mindset and self-efficacy</w:t>
      </w:r>
      <w:r w:rsidR="002A3239">
        <w:rPr>
          <w:sz w:val="24"/>
        </w:rPr>
        <w:t xml:space="preserve"> </w:t>
      </w:r>
      <w:r w:rsidR="002A3239" w:rsidRPr="002A3239">
        <w:rPr>
          <w:sz w:val="24"/>
        </w:rPr>
        <w:t>for successful postsecondary transitions</w:t>
      </w:r>
      <w:r w:rsidR="00077FD0" w:rsidRPr="00077FD0">
        <w:rPr>
          <w:sz w:val="24"/>
        </w:rPr>
        <w:t>.</w:t>
      </w:r>
    </w:p>
    <w:p w14:paraId="1086377B" w14:textId="7E070EBA" w:rsidR="00077FD0" w:rsidRDefault="009763B6" w:rsidP="00077FD0">
      <w:pPr>
        <w:pStyle w:val="RELBULLETLIST"/>
        <w:rPr>
          <w:sz w:val="24"/>
        </w:rPr>
      </w:pPr>
      <w:hyperlink r:id="rId12" w:history="1">
        <w:r w:rsidR="00077FD0" w:rsidRPr="00077FD0">
          <w:rPr>
            <w:rStyle w:val="Hyperlink"/>
            <w:sz w:val="24"/>
          </w:rPr>
          <w:t>Exploring How Social and Emotional (SEL) Competencies Influence College and Career Readiness</w:t>
        </w:r>
      </w:hyperlink>
      <w:r w:rsidR="00077FD0" w:rsidRPr="00077FD0">
        <w:rPr>
          <w:sz w:val="24"/>
        </w:rPr>
        <w:t xml:space="preserve">. This REL Pacific infographic shares how social and emotional learning competencies </w:t>
      </w:r>
      <w:r w:rsidR="00902919" w:rsidRPr="00077FD0">
        <w:rPr>
          <w:sz w:val="24"/>
        </w:rPr>
        <w:t>i</w:t>
      </w:r>
      <w:r w:rsidR="00902919">
        <w:rPr>
          <w:sz w:val="24"/>
        </w:rPr>
        <w:t>nfluence</w:t>
      </w:r>
      <w:r w:rsidR="00902919" w:rsidRPr="00077FD0">
        <w:rPr>
          <w:sz w:val="24"/>
        </w:rPr>
        <w:t xml:space="preserve"> </w:t>
      </w:r>
      <w:r w:rsidR="00077FD0" w:rsidRPr="00077FD0">
        <w:rPr>
          <w:sz w:val="24"/>
        </w:rPr>
        <w:t>students’ academic success and college readiness.</w:t>
      </w:r>
    </w:p>
    <w:p w14:paraId="2C1C0D4B" w14:textId="678594F8" w:rsidR="00902919" w:rsidRPr="00902919" w:rsidRDefault="009763B6">
      <w:pPr>
        <w:pStyle w:val="RELBULLETLIST"/>
        <w:rPr>
          <w:sz w:val="24"/>
        </w:rPr>
      </w:pPr>
      <w:hyperlink r:id="rId13" w:history="1">
        <w:r w:rsidR="00902919" w:rsidRPr="002A3239">
          <w:rPr>
            <w:rStyle w:val="Hyperlink"/>
            <w:sz w:val="24"/>
          </w:rPr>
          <w:t>Engaging Families for Math Success</w:t>
        </w:r>
      </w:hyperlink>
      <w:r w:rsidR="00902919" w:rsidRPr="00077FD0">
        <w:rPr>
          <w:sz w:val="24"/>
        </w:rPr>
        <w:t xml:space="preserve">. </w:t>
      </w:r>
      <w:r w:rsidR="00902919" w:rsidRPr="002A3239">
        <w:rPr>
          <w:sz w:val="24"/>
        </w:rPr>
        <w:t>Well-designed partnerships of families and community members can increase students' self-confidence and achievement</w:t>
      </w:r>
      <w:r w:rsidR="00902919">
        <w:rPr>
          <w:sz w:val="24"/>
        </w:rPr>
        <w:t xml:space="preserve">. This REL Appalachia blog post shares information and </w:t>
      </w:r>
      <w:r w:rsidR="00902919" w:rsidRPr="002A3239">
        <w:rPr>
          <w:sz w:val="24"/>
        </w:rPr>
        <w:t>resources that can support families in developing a growth mindset</w:t>
      </w:r>
      <w:r w:rsidR="00902919">
        <w:rPr>
          <w:sz w:val="24"/>
        </w:rPr>
        <w:t xml:space="preserve"> as it relates to math abilities.</w:t>
      </w:r>
    </w:p>
    <w:p w14:paraId="109F4F99" w14:textId="224B9DB8" w:rsidR="00A8388D" w:rsidRPr="00851FC8" w:rsidRDefault="009763B6" w:rsidP="00A8388D">
      <w:pPr>
        <w:pStyle w:val="RELBULLETLIST"/>
        <w:rPr>
          <w:sz w:val="24"/>
        </w:rPr>
      </w:pPr>
      <w:hyperlink r:id="rId14" w:history="1">
        <w:r w:rsidR="00A8388D" w:rsidRPr="00A8388D">
          <w:rPr>
            <w:rStyle w:val="Hyperlink"/>
            <w:sz w:val="24"/>
          </w:rPr>
          <w:t>A review of the literature on social and emotional learning for students ages 3–8</w:t>
        </w:r>
      </w:hyperlink>
      <w:r w:rsidR="00A8388D" w:rsidRPr="00A8388D">
        <w:rPr>
          <w:sz w:val="24"/>
        </w:rPr>
        <w:t>. REL Mid-Atlantic’s four-part series summarizes the benefits of SEL in early childhood and identifies the most effective characteristics of SEL interventions in school contexts</w:t>
      </w:r>
      <w:r w:rsidR="00902919">
        <w:rPr>
          <w:sz w:val="24"/>
        </w:rPr>
        <w:t>.</w:t>
      </w:r>
    </w:p>
    <w:p w14:paraId="158C4132" w14:textId="441470E1" w:rsidR="00851FC8" w:rsidRDefault="009763B6" w:rsidP="00077FD0">
      <w:pPr>
        <w:pStyle w:val="RELBULLETLIST"/>
        <w:rPr>
          <w:sz w:val="24"/>
        </w:rPr>
      </w:pPr>
      <w:hyperlink r:id="rId15" w:history="1">
        <w:r w:rsidR="00A8388D" w:rsidRPr="00A8388D">
          <w:rPr>
            <w:rStyle w:val="Hyperlink"/>
            <w:sz w:val="24"/>
          </w:rPr>
          <w:t>Integrating a focus on equity into social and emotional learning</w:t>
        </w:r>
      </w:hyperlink>
      <w:r w:rsidR="00A8388D">
        <w:rPr>
          <w:sz w:val="24"/>
        </w:rPr>
        <w:t>. This REL Midwest infographic</w:t>
      </w:r>
      <w:r w:rsidR="00A8388D" w:rsidRPr="00A8388D">
        <w:rPr>
          <w:sz w:val="24"/>
        </w:rPr>
        <w:t xml:space="preserve"> </w:t>
      </w:r>
      <w:r w:rsidR="00851FC8" w:rsidRPr="00851FC8">
        <w:rPr>
          <w:sz w:val="24"/>
        </w:rPr>
        <w:t xml:space="preserve">explores the relationship between </w:t>
      </w:r>
      <w:r w:rsidR="00851FC8" w:rsidRPr="00A8388D">
        <w:rPr>
          <w:sz w:val="24"/>
        </w:rPr>
        <w:t>SEL and equity</w:t>
      </w:r>
      <w:r w:rsidR="00A8388D">
        <w:rPr>
          <w:sz w:val="24"/>
        </w:rPr>
        <w:t xml:space="preserve"> to help </w:t>
      </w:r>
      <w:r w:rsidR="00A8388D" w:rsidRPr="00A8388D">
        <w:rPr>
          <w:sz w:val="24"/>
        </w:rPr>
        <w:t xml:space="preserve">educators promote the conditions that enable all children to build on their unique assets and abilities </w:t>
      </w:r>
      <w:r w:rsidR="008E6C77">
        <w:rPr>
          <w:sz w:val="24"/>
        </w:rPr>
        <w:t>to</w:t>
      </w:r>
      <w:r w:rsidR="00A8388D" w:rsidRPr="00A8388D">
        <w:rPr>
          <w:sz w:val="24"/>
        </w:rPr>
        <w:t xml:space="preserve"> reach their full potential</w:t>
      </w:r>
      <w:r w:rsidR="00902919">
        <w:rPr>
          <w:sz w:val="24"/>
        </w:rPr>
        <w:t>.</w:t>
      </w:r>
    </w:p>
    <w:p w14:paraId="2BA04DE2" w14:textId="5F3B5355" w:rsidR="00077FD0" w:rsidRDefault="009763B6" w:rsidP="00183693">
      <w:pPr>
        <w:pStyle w:val="RELBULLETLIST"/>
        <w:rPr>
          <w:sz w:val="24"/>
        </w:rPr>
      </w:pPr>
      <w:hyperlink r:id="rId16" w:history="1">
        <w:r w:rsidR="00077FD0" w:rsidRPr="00077FD0">
          <w:rPr>
            <w:rStyle w:val="Hyperlink"/>
            <w:sz w:val="24"/>
          </w:rPr>
          <w:t>What research exists on the relationship between social and emotional learning and educational outcomes among K–12 low-income students and students of color?</w:t>
        </w:r>
      </w:hyperlink>
      <w:r w:rsidR="00077FD0" w:rsidRPr="00077FD0">
        <w:rPr>
          <w:sz w:val="24"/>
        </w:rPr>
        <w:t xml:space="preserve"> </w:t>
      </w:r>
      <w:r w:rsidR="008E6C77">
        <w:rPr>
          <w:sz w:val="24"/>
        </w:rPr>
        <w:t xml:space="preserve">This </w:t>
      </w:r>
      <w:r w:rsidR="00077FD0" w:rsidRPr="00077FD0">
        <w:rPr>
          <w:sz w:val="24"/>
        </w:rPr>
        <w:t xml:space="preserve">REL Midwest Ask A REL response </w:t>
      </w:r>
      <w:r w:rsidR="00077FD0">
        <w:rPr>
          <w:sz w:val="24"/>
        </w:rPr>
        <w:t>cites</w:t>
      </w:r>
      <w:r w:rsidR="00077FD0" w:rsidRPr="00A8388D">
        <w:rPr>
          <w:sz w:val="24"/>
        </w:rPr>
        <w:t xml:space="preserve"> research reports and descriptive study articles</w:t>
      </w:r>
      <w:r w:rsidR="00077FD0" w:rsidRPr="00077FD0">
        <w:rPr>
          <w:sz w:val="24"/>
        </w:rPr>
        <w:t xml:space="preserve"> </w:t>
      </w:r>
      <w:r w:rsidR="008E6C77">
        <w:rPr>
          <w:sz w:val="24"/>
        </w:rPr>
        <w:t xml:space="preserve">on </w:t>
      </w:r>
      <w:r w:rsidR="00A8388D" w:rsidRPr="00077FD0">
        <w:rPr>
          <w:sz w:val="24"/>
        </w:rPr>
        <w:t>SEL and outcomes for students of color and students from low-income families.</w:t>
      </w:r>
    </w:p>
    <w:p w14:paraId="2D1ACDBF" w14:textId="01F8DDCB" w:rsidR="008E6C77" w:rsidRPr="008E6C77" w:rsidRDefault="009763B6" w:rsidP="00077FD0">
      <w:pPr>
        <w:pStyle w:val="RELBULLETLIST"/>
        <w:rPr>
          <w:sz w:val="24"/>
        </w:rPr>
      </w:pPr>
      <w:hyperlink r:id="rId17" w:history="1">
        <w:r w:rsidR="008E6C77" w:rsidRPr="00222618">
          <w:rPr>
            <w:rStyle w:val="Hyperlink"/>
            <w:rFonts w:cstheme="minorHAnsi"/>
            <w:sz w:val="24"/>
          </w:rPr>
          <w:t>Promoting a Positive School Environment for All</w:t>
        </w:r>
      </w:hyperlink>
      <w:r w:rsidR="008E6C77" w:rsidRPr="00222618">
        <w:rPr>
          <w:rFonts w:cstheme="minorHAnsi"/>
          <w:sz w:val="24"/>
        </w:rPr>
        <w:t>. When a school community creates a welcoming, emotionally supportive learning environment, everyone wins. This REL Northwest blog post discusses strategies for changing both policy and practice to ensure a positive school environment for all students.</w:t>
      </w:r>
    </w:p>
    <w:p w14:paraId="2F7DDFE1" w14:textId="3FD370A4" w:rsidR="00851FC8" w:rsidRPr="00077FD0" w:rsidRDefault="009763B6" w:rsidP="004E20A1">
      <w:pPr>
        <w:pStyle w:val="RELBULLETLIST"/>
        <w:rPr>
          <w:sz w:val="24"/>
        </w:rPr>
      </w:pPr>
      <w:hyperlink r:id="rId18" w:history="1">
        <w:r w:rsidR="00077FD0" w:rsidRPr="002A3239">
          <w:rPr>
            <w:rStyle w:val="Hyperlink"/>
            <w:sz w:val="24"/>
          </w:rPr>
          <w:t>Growth Mindset in Math</w:t>
        </w:r>
      </w:hyperlink>
      <w:r w:rsidR="00077FD0" w:rsidRPr="00077FD0">
        <w:rPr>
          <w:sz w:val="24"/>
        </w:rPr>
        <w:t xml:space="preserve">. </w:t>
      </w:r>
      <w:r w:rsidR="002A3239">
        <w:rPr>
          <w:sz w:val="24"/>
        </w:rPr>
        <w:t>In p</w:t>
      </w:r>
      <w:r w:rsidR="00077FD0" w:rsidRPr="00077FD0">
        <w:rPr>
          <w:sz w:val="24"/>
        </w:rPr>
        <w:t xml:space="preserve">art </w:t>
      </w:r>
      <w:r w:rsidR="002A3239">
        <w:rPr>
          <w:sz w:val="24"/>
        </w:rPr>
        <w:t>one</w:t>
      </w:r>
      <w:r w:rsidR="00077FD0" w:rsidRPr="00077FD0">
        <w:rPr>
          <w:sz w:val="24"/>
        </w:rPr>
        <w:t xml:space="preserve"> of a </w:t>
      </w:r>
      <w:hyperlink r:id="rId19" w:history="1">
        <w:r w:rsidR="00077FD0" w:rsidRPr="002A3239">
          <w:rPr>
            <w:rStyle w:val="Hyperlink"/>
            <w:sz w:val="24"/>
          </w:rPr>
          <w:t xml:space="preserve">four-part </w:t>
        </w:r>
        <w:r w:rsidR="002A3239" w:rsidRPr="002A3239">
          <w:rPr>
            <w:rStyle w:val="Hyperlink"/>
            <w:sz w:val="24"/>
          </w:rPr>
          <w:t xml:space="preserve">training </w:t>
        </w:r>
        <w:r w:rsidR="00077FD0" w:rsidRPr="002A3239">
          <w:rPr>
            <w:rStyle w:val="Hyperlink"/>
            <w:sz w:val="24"/>
          </w:rPr>
          <w:t>series</w:t>
        </w:r>
      </w:hyperlink>
      <w:r w:rsidR="002A3239">
        <w:rPr>
          <w:sz w:val="24"/>
        </w:rPr>
        <w:t xml:space="preserve"> on building positive math attitudes</w:t>
      </w:r>
      <w:r w:rsidR="00077FD0" w:rsidRPr="00077FD0">
        <w:rPr>
          <w:sz w:val="24"/>
        </w:rPr>
        <w:t>, REL Northwest defines growth mindset, highlights research on its importance for math outcomes, and offers actionable strategies for instilling a growth mindset for students in math classes.</w:t>
      </w:r>
      <w:r w:rsidR="001F533E">
        <w:rPr>
          <w:sz w:val="24"/>
        </w:rPr>
        <w:br/>
      </w:r>
    </w:p>
    <w:p w14:paraId="726C7C0B" w14:textId="77777777" w:rsidR="008E6C77" w:rsidRPr="00077FD0" w:rsidRDefault="008E6C77" w:rsidP="008E6C77">
      <w:pPr>
        <w:pStyle w:val="RELBULLETLIST"/>
        <w:numPr>
          <w:ilvl w:val="0"/>
          <w:numId w:val="0"/>
        </w:numPr>
        <w:spacing w:line="276" w:lineRule="auto"/>
        <w:ind w:left="360"/>
        <w:rPr>
          <w:sz w:val="24"/>
        </w:rPr>
      </w:pPr>
    </w:p>
    <w:sectPr w:rsidR="008E6C77" w:rsidRPr="00077FD0" w:rsidSect="002743B0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E7886" w14:textId="77777777" w:rsidR="009763B6" w:rsidRDefault="009763B6" w:rsidP="00B8584A">
      <w:r>
        <w:separator/>
      </w:r>
    </w:p>
  </w:endnote>
  <w:endnote w:type="continuationSeparator" w:id="0">
    <w:p w14:paraId="2B46A2DE" w14:textId="77777777" w:rsidR="009763B6" w:rsidRDefault="009763B6" w:rsidP="00B8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Borders>
        <w:top w:val="single" w:sz="4" w:space="0" w:color="1F4E79"/>
      </w:tblBorders>
      <w:tblLook w:val="04A0" w:firstRow="1" w:lastRow="0" w:firstColumn="1" w:lastColumn="0" w:noHBand="0" w:noVBand="1"/>
    </w:tblPr>
    <w:tblGrid>
      <w:gridCol w:w="1850"/>
      <w:gridCol w:w="6149"/>
      <w:gridCol w:w="1451"/>
    </w:tblGrid>
    <w:tr w:rsidR="00B8584A" w:rsidRPr="00AE27DF" w14:paraId="4FD13F7B" w14:textId="77777777" w:rsidTr="00CD6BE6">
      <w:trPr>
        <w:trHeight w:val="276"/>
      </w:trPr>
      <w:tc>
        <w:tcPr>
          <w:tcW w:w="1850" w:type="dxa"/>
        </w:tcPr>
        <w:p w14:paraId="78D19764" w14:textId="6275D777" w:rsidR="00B8584A" w:rsidRPr="00AE27DF" w:rsidRDefault="00B8584A" w:rsidP="00B8584A">
          <w:pPr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</w:p>
      </w:tc>
      <w:tc>
        <w:tcPr>
          <w:tcW w:w="6149" w:type="dxa"/>
        </w:tcPr>
        <w:p w14:paraId="1BA9BE35" w14:textId="773CF712" w:rsidR="00B8584A" w:rsidRPr="00AE27DF" w:rsidRDefault="00F0633B" w:rsidP="009B3F03">
          <w:pPr>
            <w:jc w:val="center"/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  <w:r w:rsidRPr="002748F4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 xml:space="preserve">REL Appalachia </w:t>
          </w:r>
          <w:r w:rsidR="002748F4" w:rsidRPr="002748F4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>Newsletter Corner</w:t>
          </w:r>
        </w:p>
      </w:tc>
      <w:tc>
        <w:tcPr>
          <w:tcW w:w="1451" w:type="dxa"/>
        </w:tcPr>
        <w:p w14:paraId="59F2B9DD" w14:textId="28ADF0D2" w:rsidR="00B8584A" w:rsidRPr="00AE27DF" w:rsidRDefault="00B8584A" w:rsidP="00B8584A">
          <w:pPr>
            <w:jc w:val="right"/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</w:pP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t xml:space="preserve">Page </w:t>
          </w: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fldChar w:fldCharType="begin"/>
          </w: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instrText xml:space="preserve"> PAGE   \* MERGEFORMAT </w:instrText>
          </w:r>
          <w:r w:rsidRPr="00AE27DF">
            <w:rPr>
              <w:rFonts w:eastAsia="MS Mincho"/>
              <w:color w:val="808080" w:themeColor="background1" w:themeShade="80"/>
              <w:sz w:val="20"/>
              <w:szCs w:val="20"/>
              <w:lang w:eastAsia="ja-JP"/>
            </w:rPr>
            <w:fldChar w:fldCharType="separate"/>
          </w:r>
          <w:r w:rsidR="009763B6">
            <w:rPr>
              <w:rFonts w:eastAsia="MS Mincho"/>
              <w:noProof/>
              <w:color w:val="808080" w:themeColor="background1" w:themeShade="80"/>
              <w:sz w:val="20"/>
              <w:szCs w:val="20"/>
              <w:lang w:eastAsia="ja-JP"/>
            </w:rPr>
            <w:t>1</w:t>
          </w:r>
          <w:r w:rsidRPr="00AE27DF">
            <w:rPr>
              <w:rFonts w:eastAsia="MS Mincho"/>
              <w:noProof/>
              <w:color w:val="808080" w:themeColor="background1" w:themeShade="80"/>
              <w:sz w:val="20"/>
              <w:szCs w:val="20"/>
              <w:lang w:eastAsia="ja-JP"/>
            </w:rPr>
            <w:fldChar w:fldCharType="end"/>
          </w:r>
        </w:p>
      </w:tc>
    </w:tr>
  </w:tbl>
  <w:p w14:paraId="297D369D" w14:textId="77777777" w:rsidR="00B8584A" w:rsidRPr="00C11046" w:rsidRDefault="00B8584A" w:rsidP="00B8584A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05DD" w14:textId="77777777" w:rsidR="009763B6" w:rsidRDefault="009763B6" w:rsidP="00B8584A">
      <w:r>
        <w:separator/>
      </w:r>
    </w:p>
  </w:footnote>
  <w:footnote w:type="continuationSeparator" w:id="0">
    <w:p w14:paraId="152195C5" w14:textId="77777777" w:rsidR="009763B6" w:rsidRDefault="009763B6" w:rsidP="00B8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12A2" w14:textId="0F528322" w:rsidR="00A80786" w:rsidRPr="00A80786" w:rsidRDefault="00CB0EA1" w:rsidP="00A80786">
    <w:pPr>
      <w:pStyle w:val="RELHEADING2"/>
      <w:spacing w:before="0" w:after="0"/>
      <w:jc w:val="right"/>
      <w:rPr>
        <w:b/>
        <w:i w:val="0"/>
        <w:sz w:val="36"/>
        <w:szCs w:val="48"/>
      </w:rPr>
    </w:pPr>
    <w:r w:rsidRPr="00A80786">
      <w:rPr>
        <w:noProof/>
      </w:rPr>
      <w:drawing>
        <wp:anchor distT="0" distB="0" distL="114300" distR="114300" simplePos="0" relativeHeight="251658240" behindDoc="1" locked="0" layoutInCell="1" allowOverlap="1" wp14:anchorId="0F7978AC" wp14:editId="5A052595">
          <wp:simplePos x="0" y="0"/>
          <wp:positionH relativeFrom="column">
            <wp:posOffset>-3175</wp:posOffset>
          </wp:positionH>
          <wp:positionV relativeFrom="paragraph">
            <wp:posOffset>-190500</wp:posOffset>
          </wp:positionV>
          <wp:extent cx="981075" cy="814070"/>
          <wp:effectExtent l="0" t="0" r="9525" b="5080"/>
          <wp:wrapTight wrapText="bothSides">
            <wp:wrapPolygon edited="0">
              <wp:start x="3355" y="0"/>
              <wp:lineTo x="0" y="5055"/>
              <wp:lineTo x="0" y="12131"/>
              <wp:lineTo x="3355" y="16175"/>
              <wp:lineTo x="3355" y="18197"/>
              <wp:lineTo x="5452" y="21229"/>
              <wp:lineTo x="6711" y="21229"/>
              <wp:lineTo x="18874" y="21229"/>
              <wp:lineTo x="21390" y="19713"/>
              <wp:lineTo x="21390" y="10109"/>
              <wp:lineTo x="19713" y="8087"/>
              <wp:lineTo x="20551" y="4044"/>
              <wp:lineTo x="18454" y="3033"/>
              <wp:lineTo x="6711" y="0"/>
              <wp:lineTo x="33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786" w:rsidRPr="00A80786">
      <w:rPr>
        <w:b/>
        <w:i w:val="0"/>
        <w:sz w:val="36"/>
        <w:szCs w:val="48"/>
      </w:rPr>
      <w:t xml:space="preserve">REL Corner </w:t>
    </w:r>
  </w:p>
  <w:p w14:paraId="0EB3CA84" w14:textId="7D06D0D7" w:rsidR="00A80786" w:rsidRPr="00AE0D19" w:rsidRDefault="00106672" w:rsidP="00A80786">
    <w:pPr>
      <w:pStyle w:val="RELHEADING2"/>
      <w:spacing w:before="0" w:after="0"/>
      <w:jc w:val="right"/>
      <w:rPr>
        <w:i w:val="0"/>
        <w:szCs w:val="48"/>
      </w:rPr>
    </w:pPr>
    <w:r>
      <w:rPr>
        <w:i w:val="0"/>
        <w:szCs w:val="48"/>
      </w:rPr>
      <w:t>Novem</w:t>
    </w:r>
    <w:r w:rsidR="008F1C73">
      <w:rPr>
        <w:i w:val="0"/>
        <w:szCs w:val="48"/>
      </w:rPr>
      <w:t>ber</w:t>
    </w:r>
    <w:r w:rsidR="00A80786" w:rsidRPr="00A80786">
      <w:rPr>
        <w:i w:val="0"/>
        <w:szCs w:val="48"/>
      </w:rPr>
      <w:t xml:space="preserve"> 2019</w:t>
    </w:r>
  </w:p>
  <w:p w14:paraId="24428AD1" w14:textId="155F97E2" w:rsidR="00B8584A" w:rsidRPr="00AE0D19" w:rsidRDefault="00B8584A" w:rsidP="00E94D28">
    <w:pPr>
      <w:pStyle w:val="RELHEADING2"/>
      <w:spacing w:before="0" w:after="360"/>
      <w:jc w:val="right"/>
      <w:rPr>
        <w:i w:val="0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34A"/>
    <w:multiLevelType w:val="hybridMultilevel"/>
    <w:tmpl w:val="B35A2526"/>
    <w:lvl w:ilvl="0" w:tplc="7AC0838A">
      <w:start w:val="1"/>
      <w:numFmt w:val="bullet"/>
      <w:pStyle w:val="REL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96604"/>
    <w:multiLevelType w:val="hybridMultilevel"/>
    <w:tmpl w:val="09323E22"/>
    <w:lvl w:ilvl="0" w:tplc="F8BA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91421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AA96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AA7A9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7902C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2C8C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28969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D0480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4B4E7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2" w15:restartNumberingAfterBreak="0">
    <w:nsid w:val="297F200F"/>
    <w:multiLevelType w:val="hybridMultilevel"/>
    <w:tmpl w:val="0AAA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94F88"/>
    <w:multiLevelType w:val="multilevel"/>
    <w:tmpl w:val="C03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73639"/>
    <w:multiLevelType w:val="hybridMultilevel"/>
    <w:tmpl w:val="56C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57E4"/>
    <w:multiLevelType w:val="multilevel"/>
    <w:tmpl w:val="355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A4912"/>
    <w:multiLevelType w:val="hybridMultilevel"/>
    <w:tmpl w:val="12EEBC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DB01D8"/>
    <w:multiLevelType w:val="hybridMultilevel"/>
    <w:tmpl w:val="A980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34B8F"/>
    <w:multiLevelType w:val="hybridMultilevel"/>
    <w:tmpl w:val="F24CD978"/>
    <w:lvl w:ilvl="0" w:tplc="5062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A594B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758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EEDE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3D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09067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4A16B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B4B04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B1E8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21"/>
    <w:rsid w:val="000123CB"/>
    <w:rsid w:val="00021309"/>
    <w:rsid w:val="00030033"/>
    <w:rsid w:val="00031BE2"/>
    <w:rsid w:val="0004346E"/>
    <w:rsid w:val="00053ECB"/>
    <w:rsid w:val="00055199"/>
    <w:rsid w:val="000722BC"/>
    <w:rsid w:val="000747E5"/>
    <w:rsid w:val="00077FD0"/>
    <w:rsid w:val="00094DD5"/>
    <w:rsid w:val="00095767"/>
    <w:rsid w:val="000D2114"/>
    <w:rsid w:val="000D3DF3"/>
    <w:rsid w:val="00106672"/>
    <w:rsid w:val="00107BCE"/>
    <w:rsid w:val="001224E5"/>
    <w:rsid w:val="001276FD"/>
    <w:rsid w:val="00147FA1"/>
    <w:rsid w:val="001A3735"/>
    <w:rsid w:val="001F533E"/>
    <w:rsid w:val="00217F13"/>
    <w:rsid w:val="002200A3"/>
    <w:rsid w:val="0022020A"/>
    <w:rsid w:val="002743B0"/>
    <w:rsid w:val="002748F4"/>
    <w:rsid w:val="002A3239"/>
    <w:rsid w:val="002A5549"/>
    <w:rsid w:val="002E35EB"/>
    <w:rsid w:val="002F5AE1"/>
    <w:rsid w:val="00311CAF"/>
    <w:rsid w:val="003358DB"/>
    <w:rsid w:val="00350ABB"/>
    <w:rsid w:val="00370488"/>
    <w:rsid w:val="00376688"/>
    <w:rsid w:val="003852D3"/>
    <w:rsid w:val="003869EC"/>
    <w:rsid w:val="003A3A61"/>
    <w:rsid w:val="003C6FAD"/>
    <w:rsid w:val="003D745F"/>
    <w:rsid w:val="003E0BD1"/>
    <w:rsid w:val="003E4DFC"/>
    <w:rsid w:val="003E74C3"/>
    <w:rsid w:val="00422471"/>
    <w:rsid w:val="00467551"/>
    <w:rsid w:val="00476119"/>
    <w:rsid w:val="004B2379"/>
    <w:rsid w:val="004D282B"/>
    <w:rsid w:val="004D4104"/>
    <w:rsid w:val="004D4EB1"/>
    <w:rsid w:val="004D6F87"/>
    <w:rsid w:val="004E20A1"/>
    <w:rsid w:val="00535661"/>
    <w:rsid w:val="00560021"/>
    <w:rsid w:val="00587CFB"/>
    <w:rsid w:val="005A6C60"/>
    <w:rsid w:val="005B25E5"/>
    <w:rsid w:val="005B45B9"/>
    <w:rsid w:val="005C73D1"/>
    <w:rsid w:val="0060782F"/>
    <w:rsid w:val="00646387"/>
    <w:rsid w:val="006A378B"/>
    <w:rsid w:val="006F09D2"/>
    <w:rsid w:val="006F2CB9"/>
    <w:rsid w:val="00715B96"/>
    <w:rsid w:val="00737BD1"/>
    <w:rsid w:val="00747ADB"/>
    <w:rsid w:val="00764D7C"/>
    <w:rsid w:val="007B3437"/>
    <w:rsid w:val="007C5A87"/>
    <w:rsid w:val="0080261D"/>
    <w:rsid w:val="00851FC8"/>
    <w:rsid w:val="00852428"/>
    <w:rsid w:val="0085726B"/>
    <w:rsid w:val="00862504"/>
    <w:rsid w:val="008850F4"/>
    <w:rsid w:val="008A19E4"/>
    <w:rsid w:val="008A637E"/>
    <w:rsid w:val="008B4DA5"/>
    <w:rsid w:val="008E6C77"/>
    <w:rsid w:val="008F1C73"/>
    <w:rsid w:val="008F5D45"/>
    <w:rsid w:val="00901ADE"/>
    <w:rsid w:val="00902919"/>
    <w:rsid w:val="009142BD"/>
    <w:rsid w:val="0093625D"/>
    <w:rsid w:val="009763B6"/>
    <w:rsid w:val="009A6802"/>
    <w:rsid w:val="009B3F03"/>
    <w:rsid w:val="009C514D"/>
    <w:rsid w:val="009D073B"/>
    <w:rsid w:val="009D0B7D"/>
    <w:rsid w:val="009D5550"/>
    <w:rsid w:val="009F36BD"/>
    <w:rsid w:val="00A03A0B"/>
    <w:rsid w:val="00A641E0"/>
    <w:rsid w:val="00A80786"/>
    <w:rsid w:val="00A8388D"/>
    <w:rsid w:val="00AA552A"/>
    <w:rsid w:val="00AE0D19"/>
    <w:rsid w:val="00AF132C"/>
    <w:rsid w:val="00B24599"/>
    <w:rsid w:val="00B40EC4"/>
    <w:rsid w:val="00B6389D"/>
    <w:rsid w:val="00B8584A"/>
    <w:rsid w:val="00BB3249"/>
    <w:rsid w:val="00BE0F08"/>
    <w:rsid w:val="00C02C4B"/>
    <w:rsid w:val="00C166F7"/>
    <w:rsid w:val="00C17E96"/>
    <w:rsid w:val="00C418DC"/>
    <w:rsid w:val="00C46217"/>
    <w:rsid w:val="00C961C0"/>
    <w:rsid w:val="00CA29B4"/>
    <w:rsid w:val="00CB0EA1"/>
    <w:rsid w:val="00CC3DF3"/>
    <w:rsid w:val="00D00B86"/>
    <w:rsid w:val="00D06887"/>
    <w:rsid w:val="00D12611"/>
    <w:rsid w:val="00D2022F"/>
    <w:rsid w:val="00D26024"/>
    <w:rsid w:val="00D46C01"/>
    <w:rsid w:val="00D64525"/>
    <w:rsid w:val="00D919A1"/>
    <w:rsid w:val="00D9730D"/>
    <w:rsid w:val="00DB4D46"/>
    <w:rsid w:val="00DC3D25"/>
    <w:rsid w:val="00DF422F"/>
    <w:rsid w:val="00E16C44"/>
    <w:rsid w:val="00E17660"/>
    <w:rsid w:val="00E400D8"/>
    <w:rsid w:val="00E41321"/>
    <w:rsid w:val="00E94D28"/>
    <w:rsid w:val="00ED4916"/>
    <w:rsid w:val="00EE6399"/>
    <w:rsid w:val="00EF6788"/>
    <w:rsid w:val="00F0633B"/>
    <w:rsid w:val="00F115E8"/>
    <w:rsid w:val="00F27842"/>
    <w:rsid w:val="00F562C0"/>
    <w:rsid w:val="00F82389"/>
    <w:rsid w:val="00FA03AC"/>
    <w:rsid w:val="00FB3033"/>
    <w:rsid w:val="00FC0BB6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00C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B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5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E4DF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722BC"/>
    <w:rPr>
      <w:rFonts w:ascii="Helvetica" w:hAnsi="Helvetica" w:cs="Times New Roman"/>
      <w:sz w:val="12"/>
      <w:szCs w:val="12"/>
    </w:rPr>
  </w:style>
  <w:style w:type="paragraph" w:customStyle="1" w:styleId="p2">
    <w:name w:val="p2"/>
    <w:basedOn w:val="Normal"/>
    <w:rsid w:val="000722BC"/>
    <w:pPr>
      <w:jc w:val="center"/>
    </w:pPr>
    <w:rPr>
      <w:rFonts w:ascii="Helvetica" w:hAnsi="Helvetica" w:cs="Times New Roman"/>
      <w:sz w:val="12"/>
      <w:szCs w:val="12"/>
    </w:rPr>
  </w:style>
  <w:style w:type="paragraph" w:customStyle="1" w:styleId="p3">
    <w:name w:val="p3"/>
    <w:basedOn w:val="Normal"/>
    <w:rsid w:val="000722BC"/>
    <w:pPr>
      <w:jc w:val="right"/>
    </w:pPr>
    <w:rPr>
      <w:rFonts w:ascii="Helvetica" w:hAnsi="Helvetica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0722BC"/>
  </w:style>
  <w:style w:type="paragraph" w:customStyle="1" w:styleId="RELBULLETLIST">
    <w:name w:val="REL BULLET LIST"/>
    <w:basedOn w:val="Normal"/>
    <w:qFormat/>
    <w:rsid w:val="00FA03AC"/>
    <w:pPr>
      <w:numPr>
        <w:numId w:val="4"/>
      </w:numPr>
      <w:spacing w:before="60" w:after="60"/>
      <w:ind w:left="720"/>
    </w:pPr>
    <w:rPr>
      <w:rFonts w:cs="Times New Roman"/>
      <w:sz w:val="22"/>
    </w:rPr>
  </w:style>
  <w:style w:type="table" w:styleId="TableGrid">
    <w:name w:val="Table Grid"/>
    <w:basedOn w:val="TableNormal"/>
    <w:uiPriority w:val="39"/>
    <w:rsid w:val="00FA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41E0"/>
  </w:style>
  <w:style w:type="paragraph" w:styleId="BalloonText">
    <w:name w:val="Balloon Text"/>
    <w:basedOn w:val="Normal"/>
    <w:link w:val="BalloonTextChar"/>
    <w:uiPriority w:val="99"/>
    <w:semiHidden/>
    <w:unhideWhenUsed/>
    <w:rsid w:val="00A641E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E0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5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84A"/>
  </w:style>
  <w:style w:type="paragraph" w:styleId="Footer">
    <w:name w:val="footer"/>
    <w:basedOn w:val="Normal"/>
    <w:link w:val="FooterChar"/>
    <w:uiPriority w:val="99"/>
    <w:unhideWhenUsed/>
    <w:rsid w:val="00B85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84A"/>
  </w:style>
  <w:style w:type="paragraph" w:customStyle="1" w:styleId="RELHEADING2">
    <w:name w:val="REL HEADING 2"/>
    <w:basedOn w:val="Normal"/>
    <w:qFormat/>
    <w:rsid w:val="00B8584A"/>
    <w:pPr>
      <w:keepNext/>
      <w:widowControl w:val="0"/>
      <w:spacing w:before="240" w:after="120"/>
      <w:outlineLvl w:val="2"/>
    </w:pPr>
    <w:rPr>
      <w:rFonts w:eastAsiaTheme="majorEastAsia" w:cs="Times New Roman"/>
      <w:bCs/>
      <w:i/>
      <w:color w:val="1F4E79"/>
    </w:rPr>
  </w:style>
  <w:style w:type="paragraph" w:customStyle="1" w:styleId="RELSECTIONTITLE">
    <w:name w:val="REL SECTION TITLE"/>
    <w:basedOn w:val="Normal"/>
    <w:link w:val="RELSECTIONTITLEChar"/>
    <w:qFormat/>
    <w:rsid w:val="00E17660"/>
    <w:pPr>
      <w:keepNext/>
      <w:widowControl w:val="0"/>
      <w:spacing w:before="240" w:after="240"/>
      <w:jc w:val="center"/>
      <w:outlineLvl w:val="0"/>
    </w:pPr>
    <w:rPr>
      <w:rFonts w:ascii="Calibri" w:eastAsiaTheme="majorEastAsia" w:hAnsi="Calibri" w:cs="Times New Roman"/>
      <w:b/>
      <w:bCs/>
      <w:color w:val="008A3E"/>
      <w:sz w:val="32"/>
    </w:rPr>
  </w:style>
  <w:style w:type="character" w:customStyle="1" w:styleId="RELSECTIONTITLEChar">
    <w:name w:val="REL SECTION TITLE Char"/>
    <w:link w:val="RELSECTIONTITLE"/>
    <w:locked/>
    <w:rsid w:val="00E17660"/>
    <w:rPr>
      <w:rFonts w:ascii="Calibri" w:eastAsiaTheme="majorEastAsia" w:hAnsi="Calibri" w:cs="Times New Roman"/>
      <w:b/>
      <w:bCs/>
      <w:color w:val="008A3E"/>
      <w:sz w:val="32"/>
    </w:rPr>
  </w:style>
  <w:style w:type="paragraph" w:customStyle="1" w:styleId="RELHEADING1">
    <w:name w:val="REL HEADING 1"/>
    <w:basedOn w:val="Normal"/>
    <w:qFormat/>
    <w:rsid w:val="004D282B"/>
    <w:pPr>
      <w:keepNext/>
      <w:widowControl w:val="0"/>
      <w:spacing w:before="240" w:after="120"/>
      <w:outlineLvl w:val="1"/>
    </w:pPr>
    <w:rPr>
      <w:rFonts w:eastAsiaTheme="majorEastAsia" w:cs="Times New Roman"/>
      <w:b/>
      <w:bCs/>
      <w:color w:val="1F4E79"/>
      <w:sz w:val="28"/>
    </w:rPr>
  </w:style>
  <w:style w:type="paragraph" w:styleId="ListParagraph">
    <w:name w:val="List Paragraph"/>
    <w:basedOn w:val="Normal"/>
    <w:uiPriority w:val="34"/>
    <w:qFormat/>
    <w:rsid w:val="00274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8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748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66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E4DF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4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75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37B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9363">
          <w:marLeft w:val="36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938">
          <w:marLeft w:val="36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48">
          <w:marLeft w:val="36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125">
          <w:marLeft w:val="93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332">
          <w:marLeft w:val="93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924">
          <w:marLeft w:val="93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es.ed.gov/ncee/edlabs/regions/appalachia/blogs/blog14_engaging-families-for-math-success.asp" TargetMode="External"/><Relationship Id="rId18" Type="http://schemas.openxmlformats.org/officeDocument/2006/relationships/hyperlink" Target="https://ies.ed.gov/ncee/edlabs/regions/northwest/pdf/math-attitudes-training/powerpoint-growth-mindset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ies.ed.gov/ncee/edlabs/infographics/pdf/REL_PA_Exploring_How_Social_and_Emotional_Competencies_Infuence_College_and_Career_Readiness.pdf" TargetMode="External"/><Relationship Id="rId17" Type="http://schemas.openxmlformats.org/officeDocument/2006/relationships/hyperlink" Target="https://ies.ed.gov/ncee/edlabs/regions/northwest/blog/positive-school-environment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es.ed.gov/ncee/edlabs/regions/midwest/askarel/2018/social-emotional-learning-equity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es.ed.gov/ncee/edlabs/regions/appalachia/events/event_10-23-19_bridges-social-emotional.asp" TargetMode="External"/><Relationship Id="rId5" Type="http://schemas.openxmlformats.org/officeDocument/2006/relationships/styles" Target="styles.xml"/><Relationship Id="rId15" Type="http://schemas.openxmlformats.org/officeDocument/2006/relationships/hyperlink" Target="https://ies.ed.gov/ncee/edlabs/infographics/pdf/REL_MW_Integrating_a_Focus_on_Equity_into_Social_and_Emotional_Learning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es.ed.gov/ncee/edlabs/regions/appalachia/" TargetMode="External"/><Relationship Id="rId19" Type="http://schemas.openxmlformats.org/officeDocument/2006/relationships/hyperlink" Target="https://ies.ed.gov/ncee/edlabs/regions/northwest/news/math-attitudes-training-series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es.ed.gov/ncee/edlabs/projects/project.asp?projectID=44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75D865F63E74E8F1F4989701900F1" ma:contentTypeVersion="11" ma:contentTypeDescription="Create a new document." ma:contentTypeScope="" ma:versionID="5915137021dbc5775f39f7dc840e552f">
  <xsd:schema xmlns:xsd="http://www.w3.org/2001/XMLSchema" xmlns:xs="http://www.w3.org/2001/XMLSchema" xmlns:p="http://schemas.microsoft.com/office/2006/metadata/properties" xmlns:ns2="8ba95024-2c81-4ec0-9478-472715adaade" xmlns:ns3="9389f5b4-ce8b-4c9c-9f0b-be74c383084a" targetNamespace="http://schemas.microsoft.com/office/2006/metadata/properties" ma:root="true" ma:fieldsID="ed72b0c96e4aae4724937b25d0fce5ab" ns2:_="" ns3:_="">
    <xsd:import namespace="8ba95024-2c81-4ec0-9478-472715adaade"/>
    <xsd:import namespace="9389f5b4-ce8b-4c9c-9f0b-be74c3830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x0078_ez2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5024-2c81-4ec0-9478-472715ada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x0078_ez2" ma:index="14" nillable="true" ma:displayName="Description" ma:internalName="_x0078_ez2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f5b4-ce8b-4c9c-9f0b-be74c3830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8_ez2 xmlns="8ba95024-2c81-4ec0-9478-472715adaade" xsi:nil="true"/>
    <SharedWithUsers xmlns="9389f5b4-ce8b-4c9c-9f0b-be74c383084a">
      <UserInfo>
        <DisplayName>Kori Hamilton Biagas</DisplayName>
        <AccountId>238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33609-9795-4E95-973B-B3A94284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5024-2c81-4ec0-9478-472715adaade"/>
    <ds:schemaRef ds:uri="9389f5b4-ce8b-4c9c-9f0b-be74c383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DEEE4-057E-4504-B47D-59C0DD192541}">
  <ds:schemaRefs>
    <ds:schemaRef ds:uri="http://schemas.microsoft.com/office/2006/metadata/properties"/>
    <ds:schemaRef ds:uri="http://schemas.microsoft.com/office/infopath/2007/PartnerControls"/>
    <ds:schemaRef ds:uri="8ba95024-2c81-4ec0-9478-472715adaade"/>
    <ds:schemaRef ds:uri="9389f5b4-ce8b-4c9c-9f0b-be74c383084a"/>
  </ds:schemaRefs>
</ds:datastoreItem>
</file>

<file path=customXml/itemProps3.xml><?xml version="1.0" encoding="utf-8"?>
<ds:datastoreItem xmlns:ds="http://schemas.openxmlformats.org/officeDocument/2006/customXml" ds:itemID="{0F9FABC6-7635-4676-AEC6-B29FF03CB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Shakman, Karen</dc:creator>
  <cp:keywords/>
  <dc:description/>
  <cp:lastModifiedBy>Amelie Smucker</cp:lastModifiedBy>
  <cp:revision>2</cp:revision>
  <dcterms:created xsi:type="dcterms:W3CDTF">2019-11-03T17:07:00Z</dcterms:created>
  <dcterms:modified xsi:type="dcterms:W3CDTF">2019-11-03T17:07:00Z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0x010100C7675D865F63E74E8F1F4989701900F1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Order">
    <vt:r8>244500</vt:r8>
  </property>
</Properties>
</file>