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132C" w14:textId="11BB75CA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SB728:  </w:t>
      </w:r>
      <w:r w:rsidRPr="00DB3C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Labor and Employment – Worker Safety and Health – Injury and Illness Prevention Program </w:t>
      </w:r>
    </w:p>
    <w:p w14:paraId="1BD98EAA" w14:textId="5FA27EE1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77EA55ED" w14:textId="0B8E7E44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Concerns/Unintended Consequences Likely if Legislation Passes as Written</w:t>
      </w:r>
    </w:p>
    <w:p w14:paraId="30E9F736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6558BC04" w14:textId="2F92552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Privacy of people with IDD</w:t>
      </w:r>
    </w:p>
    <w:p w14:paraId="34A11D38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Several provisions of the bill require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“health and safety committee” to conduct investigation and inspections of the worksite.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DD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A, living settings (which double as “worksites” for DSPs include </w:t>
      </w:r>
      <w:proofErr w:type="gramStart"/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3-4 person</w:t>
      </w:r>
      <w:proofErr w:type="gramEnd"/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group homes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and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personal homes of people who receive supports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/ the homes of their families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</w:p>
    <w:p w14:paraId="00610DD4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1831CDFB" w14:textId="5F41DFD1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residents of these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settings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are entitled to privacy and control and to determine who comes into their home as a visitor. The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safety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committees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ordered through this bill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would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be required to enter the facilities and review the safety and health of the physical environment.  This activity is contrary to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best practices </w:t>
      </w:r>
      <w:proofErr w:type="gramStart"/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with regard to</w:t>
      </w:r>
      <w:proofErr w:type="gramEnd"/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privacy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49B7D892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  <w:t> </w:t>
      </w:r>
    </w:p>
    <w:p w14:paraId="2CFC3055" w14:textId="0C990A81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Additionally, the bill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permit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public to request a copy of the health and safety program. Many group home providers already face community opposition to homes that support people with IDD.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We are concerned that this provision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of the bill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could be used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 NIMBY (Not in my back yard) opposition to group homes located in the community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61D6F7CE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sz w:val="24"/>
          <w:szCs w:val="24"/>
        </w:rPr>
        <w:t> </w:t>
      </w:r>
    </w:p>
    <w:p w14:paraId="0EED8C41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Safety Issues</w:t>
      </w:r>
    </w:p>
    <w:p w14:paraId="4A2A5B1A" w14:textId="5E36CF6D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Creating a mechanism to allow a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group of unfamiliar people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to </w:t>
      </w: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enter the home of a person/people with IDD has the potential to raise safety issues for the resident(s) and/or for the committee members depending on the unique behavioral needs of the person/people whose home is subject to inspection. </w:t>
      </w:r>
    </w:p>
    <w:p w14:paraId="55F5C4D8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14:paraId="508D687C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sz w:val="24"/>
          <w:szCs w:val="24"/>
        </w:rPr>
        <w:t>Existing protocols for investigation and reporting</w:t>
      </w:r>
    </w:p>
    <w:p w14:paraId="5BEE4AF7" w14:textId="24735C04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DDA-licensed providers are already 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required to submit emergency response and safety plans that are created and reviewed by internal organization committees on an annual basis.  DDA providers are also </w:t>
      </w:r>
      <w:r w:rsidRPr="00DB3CBC">
        <w:rPr>
          <w:rFonts w:ascii="Trebuchet MS" w:eastAsia="Times New Roman" w:hAnsi="Trebuchet MS" w:cs="Times New Roman"/>
          <w:sz w:val="24"/>
          <w:szCs w:val="24"/>
        </w:rPr>
        <w:t>subject to detailed investigatory and reporting requirements when there is a reportable safety incident. </w:t>
      </w:r>
      <w:r w:rsidRPr="00DB3CBC">
        <w:rPr>
          <w:rFonts w:ascii="Trebuchet MS" w:eastAsia="Times New Roman" w:hAnsi="Trebuchet MS" w:cs="Times New Roman"/>
          <w:sz w:val="24"/>
          <w:szCs w:val="24"/>
        </w:rPr>
        <w:t>Finally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, DDA mandated training for staff addresses </w:t>
      </w:r>
      <w:proofErr w:type="gramStart"/>
      <w:r w:rsidRPr="00DB3CBC">
        <w:rPr>
          <w:rFonts w:ascii="Trebuchet MS" w:eastAsia="Times New Roman" w:hAnsi="Trebuchet MS" w:cs="Times New Roman"/>
          <w:sz w:val="24"/>
          <w:szCs w:val="24"/>
        </w:rPr>
        <w:t>a number of</w:t>
      </w:r>
      <w:proofErr w:type="gramEnd"/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safety issues related to the supports that IDD employers provide.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 The mandates created through this bill would be highly duplicative and potentially conflict with the existing protocols.</w:t>
      </w:r>
    </w:p>
    <w:p w14:paraId="5FBED17A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sz w:val="24"/>
          <w:szCs w:val="24"/>
        </w:rPr>
        <w:t> </w:t>
      </w:r>
    </w:p>
    <w:p w14:paraId="367716CE" w14:textId="77777777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Unfunded Mandate &amp; Staffing </w:t>
      </w:r>
    </w:p>
    <w:p w14:paraId="0C25E9EB" w14:textId="5A8D71DA" w:rsidR="00DB3CBC" w:rsidRPr="00DB3CBC" w:rsidRDefault="00DB3CBC" w:rsidP="00DB3CB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The bill would require that IDD providers pay 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an equal number of Direct Line and Management </w:t>
      </w:r>
      <w:r w:rsidRPr="00DB3CBC">
        <w:rPr>
          <w:rFonts w:ascii="Trebuchet MS" w:eastAsia="Times New Roman" w:hAnsi="Trebuchet MS" w:cs="Times New Roman"/>
          <w:sz w:val="24"/>
          <w:szCs w:val="24"/>
        </w:rPr>
        <w:t>staff to participate on the committee. This provision creates an unfunded mandate for Medicaid providers who are dependent on the state for funding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and who are not allowed to pass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on 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any 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cost increases to the people they support. </w:t>
      </w:r>
      <w:r w:rsidRPr="00DB3CBC">
        <w:rPr>
          <w:rFonts w:ascii="Trebuchet MS" w:eastAsia="Times New Roman" w:hAnsi="Trebuchet MS" w:cs="Times New Roman"/>
          <w:sz w:val="24"/>
          <w:szCs w:val="24"/>
        </w:rPr>
        <w:t>At this time, while recruitment is down and vacancy rates are high, many organizations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simply do not have sufficient staff to cover the shifts of employees who would be participating on these committees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 to perform this duplicative function</w:t>
      </w:r>
      <w:r w:rsidRPr="00DB3CBC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sectPr w:rsidR="00DB3CBC" w:rsidRPr="00DB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BC"/>
    <w:rsid w:val="00220F9C"/>
    <w:rsid w:val="00D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6A66"/>
  <w15:chartTrackingRefBased/>
  <w15:docId w15:val="{72999088-5439-4A06-84F5-1C031D7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 Kolp</dc:creator>
  <cp:keywords/>
  <dc:description/>
  <cp:lastModifiedBy>Ande Kolp</cp:lastModifiedBy>
  <cp:revision>1</cp:revision>
  <dcterms:created xsi:type="dcterms:W3CDTF">2021-03-15T13:05:00Z</dcterms:created>
  <dcterms:modified xsi:type="dcterms:W3CDTF">2021-03-15T13:15:00Z</dcterms:modified>
</cp:coreProperties>
</file>