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8FFF3" w14:textId="05492FA1" w:rsidR="00297C42" w:rsidRPr="00D637B2" w:rsidRDefault="00D637B2" w:rsidP="008718C3">
      <w:pPr>
        <w:spacing w:after="0"/>
        <w:rPr>
          <w:rFonts w:ascii="Tahoma" w:hAnsi="Tahoma" w:cs="Tahoma"/>
          <w:b/>
          <w:bCs/>
          <w:sz w:val="28"/>
          <w:szCs w:val="28"/>
        </w:rPr>
      </w:pPr>
      <w:r>
        <w:rPr>
          <w:rFonts w:ascii="Tahoma" w:hAnsi="Tahoma" w:cs="Tahoma"/>
          <w:b/>
          <w:bCs/>
          <w:noProof/>
          <w:sz w:val="28"/>
          <w:szCs w:val="28"/>
        </w:rPr>
        <w:drawing>
          <wp:inline distT="0" distB="0" distL="0" distR="0" wp14:anchorId="63B4F918" wp14:editId="513A0E54">
            <wp:extent cx="6400800" cy="1595755"/>
            <wp:effectExtent l="0" t="0" r="0" b="4445"/>
            <wp:docPr id="257255760" name="Picture 1" descr="A blue background with arrows pointing upwa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55760" name="Picture 1" descr="A blue background with arrows pointing upward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400800" cy="1595755"/>
                    </a:xfrm>
                    <a:prstGeom prst="rect">
                      <a:avLst/>
                    </a:prstGeom>
                  </pic:spPr>
                </pic:pic>
              </a:graphicData>
            </a:graphic>
          </wp:inline>
        </w:drawing>
      </w:r>
    </w:p>
    <w:p w14:paraId="004CCCB4" w14:textId="77777777" w:rsidR="00297C42" w:rsidRPr="00D637B2" w:rsidRDefault="00297C42" w:rsidP="008718C3">
      <w:pPr>
        <w:spacing w:after="0"/>
        <w:rPr>
          <w:rFonts w:ascii="Tahoma" w:hAnsi="Tahoma" w:cs="Tahoma"/>
          <w:b/>
          <w:bCs/>
          <w:sz w:val="28"/>
          <w:szCs w:val="28"/>
        </w:rPr>
      </w:pPr>
    </w:p>
    <w:p w14:paraId="346D18D1" w14:textId="787FF65C" w:rsidR="00D637B2" w:rsidRPr="00D637B2" w:rsidRDefault="00D637B2" w:rsidP="00D637B2">
      <w:pPr>
        <w:rPr>
          <w:rFonts w:ascii="Tahoma" w:hAnsi="Tahoma" w:cs="Tahoma"/>
          <w:color w:val="0F4761" w:themeColor="accent1" w:themeShade="BF"/>
          <w:sz w:val="56"/>
          <w:szCs w:val="56"/>
        </w:rPr>
      </w:pPr>
      <w:r w:rsidRPr="00D637B2">
        <w:rPr>
          <w:rFonts w:ascii="Tahoma" w:hAnsi="Tahoma" w:cs="Tahoma"/>
          <w:color w:val="0F4761" w:themeColor="accent1" w:themeShade="BF"/>
          <w:sz w:val="56"/>
          <w:szCs w:val="56"/>
        </w:rPr>
        <w:t xml:space="preserve">Cross-border and </w:t>
      </w:r>
      <w:r w:rsidR="009B6C56">
        <w:rPr>
          <w:rFonts w:ascii="Tahoma" w:hAnsi="Tahoma" w:cs="Tahoma"/>
          <w:color w:val="0F4761" w:themeColor="accent1" w:themeShade="BF"/>
          <w:sz w:val="56"/>
          <w:szCs w:val="56"/>
        </w:rPr>
        <w:t>D</w:t>
      </w:r>
      <w:r w:rsidRPr="00D637B2">
        <w:rPr>
          <w:rFonts w:ascii="Tahoma" w:hAnsi="Tahoma" w:cs="Tahoma"/>
          <w:color w:val="0F4761" w:themeColor="accent1" w:themeShade="BF"/>
          <w:sz w:val="56"/>
          <w:szCs w:val="56"/>
        </w:rPr>
        <w:t xml:space="preserve">omestic M&amp;A </w:t>
      </w:r>
      <w:r w:rsidR="009B6C56">
        <w:rPr>
          <w:rFonts w:ascii="Tahoma" w:hAnsi="Tahoma" w:cs="Tahoma"/>
          <w:color w:val="0F4761" w:themeColor="accent1" w:themeShade="BF"/>
          <w:sz w:val="56"/>
          <w:szCs w:val="56"/>
        </w:rPr>
        <w:t>T</w:t>
      </w:r>
      <w:r w:rsidRPr="00D637B2">
        <w:rPr>
          <w:rFonts w:ascii="Tahoma" w:hAnsi="Tahoma" w:cs="Tahoma"/>
          <w:color w:val="0F4761" w:themeColor="accent1" w:themeShade="BF"/>
          <w:sz w:val="56"/>
          <w:szCs w:val="56"/>
        </w:rPr>
        <w:t xml:space="preserve">ransactions </w:t>
      </w:r>
      <w:r w:rsidR="009B6C56">
        <w:rPr>
          <w:rFonts w:ascii="Tahoma" w:hAnsi="Tahoma" w:cs="Tahoma"/>
          <w:color w:val="0F4761" w:themeColor="accent1" w:themeShade="BF"/>
          <w:sz w:val="56"/>
          <w:szCs w:val="56"/>
        </w:rPr>
        <w:t>H</w:t>
      </w:r>
      <w:r w:rsidRPr="00D637B2">
        <w:rPr>
          <w:rFonts w:ascii="Tahoma" w:hAnsi="Tahoma" w:cs="Tahoma"/>
          <w:color w:val="0F4761" w:themeColor="accent1" w:themeShade="BF"/>
          <w:sz w:val="56"/>
          <w:szCs w:val="56"/>
        </w:rPr>
        <w:t xml:space="preserve">ave </w:t>
      </w:r>
      <w:r w:rsidR="009B6C56">
        <w:rPr>
          <w:rFonts w:ascii="Tahoma" w:hAnsi="Tahoma" w:cs="Tahoma"/>
          <w:color w:val="0F4761" w:themeColor="accent1" w:themeShade="BF"/>
          <w:sz w:val="56"/>
          <w:szCs w:val="56"/>
        </w:rPr>
        <w:t>M</w:t>
      </w:r>
      <w:r w:rsidRPr="00D637B2">
        <w:rPr>
          <w:rFonts w:ascii="Tahoma" w:hAnsi="Tahoma" w:cs="Tahoma"/>
          <w:color w:val="0F4761" w:themeColor="accent1" w:themeShade="BF"/>
          <w:sz w:val="56"/>
          <w:szCs w:val="56"/>
        </w:rPr>
        <w:t xml:space="preserve">ore in </w:t>
      </w:r>
      <w:r w:rsidR="009B6C56">
        <w:rPr>
          <w:rFonts w:ascii="Tahoma" w:hAnsi="Tahoma" w:cs="Tahoma"/>
          <w:color w:val="0F4761" w:themeColor="accent1" w:themeShade="BF"/>
          <w:sz w:val="56"/>
          <w:szCs w:val="56"/>
        </w:rPr>
        <w:t>C</w:t>
      </w:r>
      <w:r w:rsidRPr="00D637B2">
        <w:rPr>
          <w:rFonts w:ascii="Tahoma" w:hAnsi="Tahoma" w:cs="Tahoma"/>
          <w:color w:val="0F4761" w:themeColor="accent1" w:themeShade="BF"/>
          <w:sz w:val="56"/>
          <w:szCs w:val="56"/>
        </w:rPr>
        <w:t xml:space="preserve">ommon </w:t>
      </w:r>
      <w:r w:rsidR="009B6C56">
        <w:rPr>
          <w:rFonts w:ascii="Tahoma" w:hAnsi="Tahoma" w:cs="Tahoma"/>
          <w:color w:val="0F4761" w:themeColor="accent1" w:themeShade="BF"/>
          <w:sz w:val="56"/>
          <w:szCs w:val="56"/>
        </w:rPr>
        <w:t>T</w:t>
      </w:r>
      <w:r w:rsidRPr="00D637B2">
        <w:rPr>
          <w:rFonts w:ascii="Tahoma" w:hAnsi="Tahoma" w:cs="Tahoma"/>
          <w:color w:val="0F4761" w:themeColor="accent1" w:themeShade="BF"/>
          <w:sz w:val="56"/>
          <w:szCs w:val="56"/>
        </w:rPr>
        <w:t xml:space="preserve">han you </w:t>
      </w:r>
      <w:r w:rsidR="009B6C56">
        <w:rPr>
          <w:rFonts w:ascii="Tahoma" w:hAnsi="Tahoma" w:cs="Tahoma"/>
          <w:color w:val="0F4761" w:themeColor="accent1" w:themeShade="BF"/>
          <w:sz w:val="56"/>
          <w:szCs w:val="56"/>
        </w:rPr>
        <w:t>M</w:t>
      </w:r>
      <w:r w:rsidRPr="00D637B2">
        <w:rPr>
          <w:rFonts w:ascii="Tahoma" w:hAnsi="Tahoma" w:cs="Tahoma"/>
          <w:color w:val="0F4761" w:themeColor="accent1" w:themeShade="BF"/>
          <w:sz w:val="56"/>
          <w:szCs w:val="56"/>
        </w:rPr>
        <w:t xml:space="preserve">ight </w:t>
      </w:r>
      <w:r w:rsidR="009B6C56">
        <w:rPr>
          <w:rFonts w:ascii="Tahoma" w:hAnsi="Tahoma" w:cs="Tahoma"/>
          <w:color w:val="0F4761" w:themeColor="accent1" w:themeShade="BF"/>
          <w:sz w:val="56"/>
          <w:szCs w:val="56"/>
        </w:rPr>
        <w:t>E</w:t>
      </w:r>
      <w:r w:rsidRPr="00D637B2">
        <w:rPr>
          <w:rFonts w:ascii="Tahoma" w:hAnsi="Tahoma" w:cs="Tahoma"/>
          <w:color w:val="0F4761" w:themeColor="accent1" w:themeShade="BF"/>
          <w:sz w:val="56"/>
          <w:szCs w:val="56"/>
        </w:rPr>
        <w:t>xpect</w:t>
      </w:r>
    </w:p>
    <w:p w14:paraId="585DE8DC" w14:textId="77777777" w:rsidR="00D637B2" w:rsidRPr="00D637B2" w:rsidRDefault="00D637B2" w:rsidP="00D637B2">
      <w:pPr>
        <w:jc w:val="both"/>
        <w:rPr>
          <w:rFonts w:ascii="Tahoma" w:hAnsi="Tahoma" w:cs="Tahoma"/>
          <w:color w:val="0F4761" w:themeColor="accent1" w:themeShade="BF"/>
          <w:sz w:val="28"/>
          <w:szCs w:val="28"/>
        </w:rPr>
      </w:pPr>
      <w:r w:rsidRPr="00D637B2">
        <w:rPr>
          <w:rFonts w:ascii="Tahoma" w:hAnsi="Tahoma" w:cs="Tahoma"/>
          <w:color w:val="0F4761" w:themeColor="accent1" w:themeShade="BF"/>
          <w:sz w:val="28"/>
          <w:szCs w:val="28"/>
        </w:rPr>
        <w:t>In the rapidly evolving landscape of mergers and acquisitions, the focus is often on the differences between cross-border and domestic transactions - cultural complexities, regulatory hurdles or currency fluctuations. Yet despite these differences, the fundamental principles underlying successful M&amp;A transactions are strikingly similar across both national and international borders.</w:t>
      </w:r>
    </w:p>
    <w:p w14:paraId="25BB1F15" w14:textId="77777777" w:rsidR="00D637B2" w:rsidRPr="00D637B2" w:rsidRDefault="00D637B2" w:rsidP="00D637B2">
      <w:pPr>
        <w:jc w:val="both"/>
        <w:rPr>
          <w:rFonts w:ascii="Tahoma" w:hAnsi="Tahoma" w:cs="Tahoma"/>
          <w:color w:val="0F4761" w:themeColor="accent1" w:themeShade="BF"/>
          <w:sz w:val="28"/>
          <w:szCs w:val="28"/>
        </w:rPr>
      </w:pPr>
      <w:r w:rsidRPr="00D637B2">
        <w:rPr>
          <w:rFonts w:ascii="Tahoma" w:hAnsi="Tahoma" w:cs="Tahoma"/>
          <w:color w:val="0F4761" w:themeColor="accent1" w:themeShade="BF"/>
          <w:sz w:val="28"/>
          <w:szCs w:val="28"/>
        </w:rPr>
        <w:t>Strategic goals determine both. Regardless of whether an acquisition takes place within one country or across several countries, the strategic motives are generally the same: companies pursue M&amp;A to achieve growth, expand market share, gain access to new technologies, diversify product lines or realise synergies. In both cases, due diligence plays a crucial role in validating the business rationale and assessing the risks.</w:t>
      </w:r>
    </w:p>
    <w:p w14:paraId="16A43655" w14:textId="7D645B37" w:rsidR="00D637B2" w:rsidRPr="00D637B2" w:rsidRDefault="00D637B2" w:rsidP="00D637B2">
      <w:pPr>
        <w:jc w:val="both"/>
        <w:rPr>
          <w:rFonts w:ascii="Tahoma" w:hAnsi="Tahoma" w:cs="Tahoma"/>
          <w:color w:val="0F4761" w:themeColor="accent1" w:themeShade="BF"/>
          <w:sz w:val="28"/>
          <w:szCs w:val="28"/>
        </w:rPr>
      </w:pPr>
      <w:r w:rsidRPr="00D637B2">
        <w:rPr>
          <w:rFonts w:ascii="Tahoma" w:hAnsi="Tahoma" w:cs="Tahoma"/>
          <w:color w:val="0F4761" w:themeColor="accent1" w:themeShade="BF"/>
          <w:sz w:val="28"/>
          <w:szCs w:val="28"/>
        </w:rPr>
        <w:t>Due diligence, the universal constant. Comprehensive due diligence is essential in any M&amp;A transaction. Regardless of geography, buyers and investors need to assess financial health, legal compliance, operational performance and human capital. The tools and frameworks for due diligence may vary slightly in international contexts - particularly in relation to legal systems or tax regimes - but the core process remains comparable.</w:t>
      </w:r>
    </w:p>
    <w:p w14:paraId="34C51C38" w14:textId="77777777" w:rsidR="00D637B2" w:rsidRPr="00D637B2" w:rsidRDefault="00D637B2" w:rsidP="00D637B2">
      <w:pPr>
        <w:jc w:val="both"/>
        <w:rPr>
          <w:rFonts w:ascii="Tahoma" w:hAnsi="Tahoma" w:cs="Tahoma"/>
          <w:color w:val="0F4761" w:themeColor="accent1" w:themeShade="BF"/>
          <w:sz w:val="28"/>
          <w:szCs w:val="28"/>
        </w:rPr>
      </w:pPr>
      <w:r w:rsidRPr="00D637B2">
        <w:rPr>
          <w:rFonts w:ascii="Tahoma" w:hAnsi="Tahoma" w:cs="Tahoma"/>
          <w:color w:val="0F4761" w:themeColor="accent1" w:themeShade="BF"/>
          <w:sz w:val="28"/>
          <w:szCs w:val="28"/>
        </w:rPr>
        <w:t>The valuation methods are essentially the same. Companies operating across borders rely on similar valuation techniques: discounted cash flow (DCF), comparable companies, analysis (CCA) and previous transactions. Even though the metrics can be adapted to local accounting standards or the economic environment, the underlying logic of valuation remains universal.</w:t>
      </w:r>
    </w:p>
    <w:p w14:paraId="08D852CF" w14:textId="77777777" w:rsidR="00D637B2" w:rsidRPr="00D637B2" w:rsidRDefault="00D637B2" w:rsidP="00D637B2">
      <w:pPr>
        <w:jc w:val="both"/>
        <w:rPr>
          <w:rFonts w:ascii="Tahoma" w:hAnsi="Tahoma" w:cs="Tahoma"/>
          <w:color w:val="0F4761" w:themeColor="accent1" w:themeShade="BF"/>
          <w:sz w:val="28"/>
          <w:szCs w:val="28"/>
        </w:rPr>
      </w:pPr>
      <w:r w:rsidRPr="00D637B2">
        <w:rPr>
          <w:rFonts w:ascii="Tahoma" w:hAnsi="Tahoma" w:cs="Tahoma"/>
          <w:color w:val="0F4761" w:themeColor="accent1" w:themeShade="BF"/>
          <w:sz w:val="28"/>
          <w:szCs w:val="28"/>
        </w:rPr>
        <w:t xml:space="preserve">Integration is always a challenge. Post-merger integration is probably the most difficult phase in both national and cross-border transactions. Aligning corporate cultures, standardising systems, retaining talent and achieving synergies are challenges that all acquiring companies must face. Cultural differences can be </w:t>
      </w:r>
      <w:r w:rsidRPr="00D637B2">
        <w:rPr>
          <w:rFonts w:ascii="Tahoma" w:hAnsi="Tahoma" w:cs="Tahoma"/>
          <w:color w:val="0F4761" w:themeColor="accent1" w:themeShade="BF"/>
          <w:sz w:val="28"/>
          <w:szCs w:val="28"/>
        </w:rPr>
        <w:lastRenderedPageBreak/>
        <w:t>more pronounced in cross-border transactions, but organisational friction also arises in national transactions when two different entities are merged.</w:t>
      </w:r>
    </w:p>
    <w:p w14:paraId="6DED8718" w14:textId="77777777" w:rsidR="00D637B2" w:rsidRPr="00D637B2" w:rsidRDefault="00D637B2" w:rsidP="00D637B2">
      <w:pPr>
        <w:jc w:val="both"/>
        <w:rPr>
          <w:rFonts w:ascii="Tahoma" w:hAnsi="Tahoma" w:cs="Tahoma"/>
          <w:color w:val="0F4761" w:themeColor="accent1" w:themeShade="BF"/>
          <w:sz w:val="28"/>
          <w:szCs w:val="28"/>
        </w:rPr>
      </w:pPr>
      <w:r w:rsidRPr="00D637B2">
        <w:rPr>
          <w:rFonts w:ascii="Tahoma" w:hAnsi="Tahoma" w:cs="Tahoma"/>
          <w:color w:val="0F4761" w:themeColor="accent1" w:themeShade="BF"/>
          <w:sz w:val="28"/>
          <w:szCs w:val="28"/>
        </w:rPr>
        <w:t>Regulatory and compliance review. Although cross-border transactions usually require additional regulatory reviews - such as foreign investment screening or antitrust approvals - domestic transactions are also scrutinised by competition authorities and must comply with national corporate laws. In both cases, legal expertise and a regulatory strategy are essential.</w:t>
      </w:r>
    </w:p>
    <w:p w14:paraId="4C6490E4" w14:textId="77777777" w:rsidR="00D637B2" w:rsidRPr="00D637B2" w:rsidRDefault="00D637B2" w:rsidP="00D637B2">
      <w:pPr>
        <w:jc w:val="both"/>
        <w:rPr>
          <w:rFonts w:ascii="Tahoma" w:hAnsi="Tahoma" w:cs="Tahoma"/>
          <w:color w:val="0F4761" w:themeColor="accent1" w:themeShade="BF"/>
          <w:sz w:val="28"/>
          <w:szCs w:val="28"/>
        </w:rPr>
      </w:pPr>
      <w:r w:rsidRPr="00D637B2">
        <w:rPr>
          <w:rFonts w:ascii="Tahoma" w:hAnsi="Tahoma" w:cs="Tahoma"/>
          <w:color w:val="0F4761" w:themeColor="accent1" w:themeShade="BF"/>
          <w:sz w:val="28"/>
          <w:szCs w:val="28"/>
        </w:rPr>
        <w:t>The role of advisors. Merger and acquisition advisors have similar roles regardless of whether they are working on a domestic or international transaction: Identifying targets, conducting valuations, structuring deals, negotiating terms and seeing the process through to completion. The difference lies in the scope and complexity, but the mandate and objectives of the advisor remain largely the same.</w:t>
      </w:r>
    </w:p>
    <w:p w14:paraId="49174754" w14:textId="58BE6268" w:rsidR="00D637B2" w:rsidRPr="00D637B2" w:rsidRDefault="00D637B2" w:rsidP="00D637B2">
      <w:pPr>
        <w:jc w:val="both"/>
        <w:rPr>
          <w:rFonts w:ascii="Tahoma" w:hAnsi="Tahoma" w:cs="Tahoma"/>
          <w:color w:val="0F4761" w:themeColor="accent1" w:themeShade="BF"/>
          <w:sz w:val="28"/>
          <w:szCs w:val="28"/>
        </w:rPr>
      </w:pPr>
      <w:r w:rsidRPr="00D637B2">
        <w:rPr>
          <w:rFonts w:ascii="Tahoma" w:hAnsi="Tahoma" w:cs="Tahoma"/>
          <w:color w:val="0F4761" w:themeColor="accent1" w:themeShade="BF"/>
          <w:sz w:val="28"/>
          <w:szCs w:val="28"/>
        </w:rPr>
        <w:t>Even though cross-border mergers and acquisitions bring additional layers of complexity, the fundamentals for a successful deal are the same as for domestic transactions. Strategic focus, rigorous due diligence, sound valuation, effective integration planning and strong advisory support are the pillars of M&amp;A - regardless of geography. Recognising these commonalities can help companies approach both types of deals with greater confidence and a more streamlined strategy.</w:t>
      </w:r>
    </w:p>
    <w:p w14:paraId="1733AC7E" w14:textId="2378E09C" w:rsidR="00D637B2" w:rsidRPr="00D637B2" w:rsidRDefault="00D637B2" w:rsidP="008718C3">
      <w:pPr>
        <w:spacing w:after="0"/>
        <w:rPr>
          <w:rFonts w:ascii="Tahoma" w:hAnsi="Tahoma" w:cs="Tahoma"/>
          <w:b/>
          <w:bCs/>
          <w:color w:val="0F4761" w:themeColor="accent1" w:themeShade="BF"/>
          <w:sz w:val="28"/>
          <w:szCs w:val="28"/>
        </w:rPr>
      </w:pPr>
      <w:r w:rsidRPr="00D637B2">
        <w:rPr>
          <w:rFonts w:ascii="Tahoma" w:hAnsi="Tahoma" w:cs="Tahoma"/>
          <w:noProof/>
          <w:color w:val="0F4761" w:themeColor="accent1" w:themeShade="BF"/>
          <w:sz w:val="28"/>
          <w:szCs w:val="28"/>
        </w:rPr>
        <w:drawing>
          <wp:anchor distT="0" distB="0" distL="114300" distR="114300" simplePos="0" relativeHeight="251659264" behindDoc="0" locked="0" layoutInCell="1" allowOverlap="1" wp14:anchorId="52F08E57" wp14:editId="36B4F8E0">
            <wp:simplePos x="0" y="0"/>
            <wp:positionH relativeFrom="column">
              <wp:posOffset>9525</wp:posOffset>
            </wp:positionH>
            <wp:positionV relativeFrom="paragraph">
              <wp:posOffset>-2540</wp:posOffset>
            </wp:positionV>
            <wp:extent cx="1022350" cy="1015365"/>
            <wp:effectExtent l="0" t="0" r="6350" b="0"/>
            <wp:wrapSquare wrapText="bothSides"/>
            <wp:docPr id="2047942445" name="Picture 2"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42445" name="Picture 2" descr="A person in a suit and ti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2350" cy="1015365"/>
                    </a:xfrm>
                    <a:prstGeom prst="rect">
                      <a:avLst/>
                    </a:prstGeom>
                  </pic:spPr>
                </pic:pic>
              </a:graphicData>
            </a:graphic>
            <wp14:sizeRelH relativeFrom="margin">
              <wp14:pctWidth>0</wp14:pctWidth>
            </wp14:sizeRelH>
            <wp14:sizeRelV relativeFrom="margin">
              <wp14:pctHeight>0</wp14:pctHeight>
            </wp14:sizeRelV>
          </wp:anchor>
        </w:drawing>
      </w:r>
    </w:p>
    <w:p w14:paraId="11CB4137" w14:textId="79B843E1" w:rsidR="008718C3" w:rsidRPr="00D637B2" w:rsidRDefault="008718C3" w:rsidP="008718C3">
      <w:pPr>
        <w:spacing w:after="0"/>
        <w:rPr>
          <w:rFonts w:ascii="Tahoma" w:hAnsi="Tahoma" w:cs="Tahoma"/>
          <w:i/>
          <w:iCs/>
          <w:color w:val="0F4761" w:themeColor="accent1" w:themeShade="BF"/>
          <w:sz w:val="28"/>
          <w:szCs w:val="28"/>
          <w:lang w:val="pt-PT"/>
        </w:rPr>
      </w:pPr>
      <w:r w:rsidRPr="00D637B2">
        <w:rPr>
          <w:rFonts w:ascii="Tahoma" w:hAnsi="Tahoma" w:cs="Tahoma"/>
          <w:i/>
          <w:iCs/>
          <w:color w:val="0F4761" w:themeColor="accent1" w:themeShade="BF"/>
          <w:sz w:val="28"/>
          <w:szCs w:val="28"/>
          <w:lang w:val="pt-PT"/>
        </w:rPr>
        <w:t>Gundo Kahle, CEO</w:t>
      </w:r>
    </w:p>
    <w:p w14:paraId="00C218F6" w14:textId="0C6152B2" w:rsidR="008718C3" w:rsidRPr="00D637B2" w:rsidRDefault="008718C3" w:rsidP="008718C3">
      <w:pPr>
        <w:spacing w:after="0"/>
        <w:rPr>
          <w:rFonts w:ascii="Tahoma" w:hAnsi="Tahoma" w:cs="Tahoma"/>
          <w:i/>
          <w:iCs/>
          <w:color w:val="0F4761" w:themeColor="accent1" w:themeShade="BF"/>
          <w:sz w:val="28"/>
          <w:szCs w:val="28"/>
          <w:lang w:val="pt-PT"/>
        </w:rPr>
      </w:pPr>
      <w:r w:rsidRPr="00D637B2">
        <w:rPr>
          <w:rFonts w:ascii="Tahoma" w:hAnsi="Tahoma" w:cs="Tahoma"/>
          <w:i/>
          <w:iCs/>
          <w:color w:val="0F4761" w:themeColor="accent1" w:themeShade="BF"/>
          <w:sz w:val="28"/>
          <w:szCs w:val="28"/>
          <w:lang w:val="pt-PT"/>
        </w:rPr>
        <w:t>CBA Cross Border Associates</w:t>
      </w:r>
    </w:p>
    <w:sectPr w:rsidR="008718C3" w:rsidRPr="00D637B2" w:rsidSect="008718C3">
      <w:pgSz w:w="11906" w:h="16838"/>
      <w:pgMar w:top="719" w:right="1106" w:bottom="53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76F"/>
    <w:multiLevelType w:val="multilevel"/>
    <w:tmpl w:val="ACF6E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532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8F"/>
    <w:rsid w:val="00043D8F"/>
    <w:rsid w:val="000850F2"/>
    <w:rsid w:val="00297C42"/>
    <w:rsid w:val="003D31E6"/>
    <w:rsid w:val="003E4B1F"/>
    <w:rsid w:val="00574F9B"/>
    <w:rsid w:val="00607AC1"/>
    <w:rsid w:val="00624F50"/>
    <w:rsid w:val="006C7D99"/>
    <w:rsid w:val="007C6D44"/>
    <w:rsid w:val="008718C3"/>
    <w:rsid w:val="009B6C56"/>
    <w:rsid w:val="00AC3BFD"/>
    <w:rsid w:val="00D63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E0F3"/>
  <w15:chartTrackingRefBased/>
  <w15:docId w15:val="{C8EE67E6-9088-4983-AACC-D6B235AE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D8F"/>
    <w:rPr>
      <w:rFonts w:eastAsiaTheme="majorEastAsia" w:cstheme="majorBidi"/>
      <w:color w:val="272727" w:themeColor="text1" w:themeTint="D8"/>
    </w:rPr>
  </w:style>
  <w:style w:type="paragraph" w:styleId="Title">
    <w:name w:val="Title"/>
    <w:basedOn w:val="Normal"/>
    <w:next w:val="Normal"/>
    <w:link w:val="TitleChar"/>
    <w:uiPriority w:val="10"/>
    <w:qFormat/>
    <w:rsid w:val="00043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D8F"/>
    <w:pPr>
      <w:spacing w:before="160"/>
      <w:jc w:val="center"/>
    </w:pPr>
    <w:rPr>
      <w:i/>
      <w:iCs/>
      <w:color w:val="404040" w:themeColor="text1" w:themeTint="BF"/>
    </w:rPr>
  </w:style>
  <w:style w:type="character" w:customStyle="1" w:styleId="QuoteChar">
    <w:name w:val="Quote Char"/>
    <w:basedOn w:val="DefaultParagraphFont"/>
    <w:link w:val="Quote"/>
    <w:uiPriority w:val="29"/>
    <w:rsid w:val="00043D8F"/>
    <w:rPr>
      <w:i/>
      <w:iCs/>
      <w:color w:val="404040" w:themeColor="text1" w:themeTint="BF"/>
    </w:rPr>
  </w:style>
  <w:style w:type="paragraph" w:styleId="ListParagraph">
    <w:name w:val="List Paragraph"/>
    <w:basedOn w:val="Normal"/>
    <w:uiPriority w:val="34"/>
    <w:qFormat/>
    <w:rsid w:val="00043D8F"/>
    <w:pPr>
      <w:ind w:left="720"/>
      <w:contextualSpacing/>
    </w:pPr>
  </w:style>
  <w:style w:type="character" w:styleId="IntenseEmphasis">
    <w:name w:val="Intense Emphasis"/>
    <w:basedOn w:val="DefaultParagraphFont"/>
    <w:uiPriority w:val="21"/>
    <w:qFormat/>
    <w:rsid w:val="00043D8F"/>
    <w:rPr>
      <w:i/>
      <w:iCs/>
      <w:color w:val="0F4761" w:themeColor="accent1" w:themeShade="BF"/>
    </w:rPr>
  </w:style>
  <w:style w:type="paragraph" w:styleId="IntenseQuote">
    <w:name w:val="Intense Quote"/>
    <w:basedOn w:val="Normal"/>
    <w:next w:val="Normal"/>
    <w:link w:val="IntenseQuoteChar"/>
    <w:uiPriority w:val="30"/>
    <w:qFormat/>
    <w:rsid w:val="00043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D8F"/>
    <w:rPr>
      <w:i/>
      <w:iCs/>
      <w:color w:val="0F4761" w:themeColor="accent1" w:themeShade="BF"/>
    </w:rPr>
  </w:style>
  <w:style w:type="character" w:styleId="IntenseReference">
    <w:name w:val="Intense Reference"/>
    <w:basedOn w:val="DefaultParagraphFont"/>
    <w:uiPriority w:val="32"/>
    <w:qFormat/>
    <w:rsid w:val="00043D8F"/>
    <w:rPr>
      <w:b/>
      <w:bCs/>
      <w:smallCaps/>
      <w:color w:val="0F4761" w:themeColor="accent1" w:themeShade="BF"/>
      <w:spacing w:val="5"/>
    </w:rPr>
  </w:style>
  <w:style w:type="character" w:styleId="Hyperlink">
    <w:name w:val="Hyperlink"/>
    <w:basedOn w:val="DefaultParagraphFont"/>
    <w:uiPriority w:val="99"/>
    <w:unhideWhenUsed/>
    <w:rsid w:val="00D637B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940800">
      <w:bodyDiv w:val="1"/>
      <w:marLeft w:val="0"/>
      <w:marRight w:val="0"/>
      <w:marTop w:val="0"/>
      <w:marBottom w:val="0"/>
      <w:divBdr>
        <w:top w:val="none" w:sz="0" w:space="0" w:color="auto"/>
        <w:left w:val="none" w:sz="0" w:space="0" w:color="auto"/>
        <w:bottom w:val="none" w:sz="0" w:space="0" w:color="auto"/>
        <w:right w:val="none" w:sz="0" w:space="0" w:color="auto"/>
      </w:divBdr>
    </w:div>
    <w:div w:id="164523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Gundo Kahle</dc:creator>
  <cp:keywords/>
  <dc:description/>
  <cp:lastModifiedBy>Dominic Zingale</cp:lastModifiedBy>
  <cp:revision>3</cp:revision>
  <dcterms:created xsi:type="dcterms:W3CDTF">2025-06-06T12:50:00Z</dcterms:created>
  <dcterms:modified xsi:type="dcterms:W3CDTF">2025-06-06T13:07:00Z</dcterms:modified>
</cp:coreProperties>
</file>