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D7F9F" w14:textId="257A2155" w:rsidR="00683F9C" w:rsidRDefault="005200AE" w:rsidP="005200AE">
      <w:pPr>
        <w:pStyle w:val="NoSpacing"/>
      </w:pPr>
      <w:r>
        <w:rPr>
          <w:lang w:val="en-US"/>
        </w:rPr>
        <w:t xml:space="preserve">Hello to our friends at SCRO! </w:t>
      </w:r>
      <w:r>
        <w:rPr>
          <w:lang w:val="en-US"/>
        </w:rPr>
        <w:t>This fall a trip to your Toronto Zoo could be just what the doctor ordered! We are pleased to announce health</w:t>
      </w:r>
      <w:r>
        <w:t xml:space="preserve">care professionals can now prescribe a trip to your Zoo to improve mental and physical health, thanks to a new collaboration with PaRx, </w:t>
      </w:r>
      <w:r w:rsidRPr="005200AE">
        <w:t>Canada’s national nature prescription program</w:t>
      </w:r>
      <w:r>
        <w:t>.</w:t>
      </w:r>
    </w:p>
    <w:p w14:paraId="4C24BB43" w14:textId="77777777" w:rsidR="005200AE" w:rsidRDefault="005200AE" w:rsidP="005200AE">
      <w:pPr>
        <w:pStyle w:val="NoSpacing"/>
      </w:pPr>
    </w:p>
    <w:p w14:paraId="286CF60B" w14:textId="73791588" w:rsidR="005200AE" w:rsidRDefault="005200AE" w:rsidP="005200AE">
      <w:pPr>
        <w:pStyle w:val="NoSpacing"/>
        <w:rPr>
          <w:rStyle w:val="normaltextrun"/>
        </w:rPr>
      </w:pPr>
      <w:r>
        <w:t>The BC Parks Foundation launched PaRx</w:t>
      </w:r>
      <w:r>
        <w:rPr>
          <w:rFonts w:eastAsia="Times New Roman"/>
          <w:color w:val="000000" w:themeColor="text1"/>
          <w:shd w:val="clear" w:color="auto" w:fill="FFFFFF"/>
        </w:rPr>
        <w:t xml:space="preserve"> in November 2020, starting in British Columbia then expanding to every province across the country</w:t>
      </w:r>
      <w:r>
        <w:rPr>
          <w:rFonts w:eastAsia="Times New Roman"/>
          <w:color w:val="000000" w:themeColor="text1"/>
        </w:rPr>
        <w:t xml:space="preserve"> by 2022</w:t>
      </w:r>
      <w:r>
        <w:rPr>
          <w:rFonts w:eastAsia="Times New Roman"/>
          <w:color w:val="000000" w:themeColor="text1"/>
          <w:shd w:val="clear" w:color="auto" w:fill="FFFFFF"/>
        </w:rPr>
        <w:t xml:space="preserve">. </w:t>
      </w:r>
      <w:r>
        <w:rPr>
          <w:color w:val="000000" w:themeColor="text1"/>
        </w:rPr>
        <w:t xml:space="preserve">In </w:t>
      </w:r>
      <w:r w:rsidRPr="00D00930">
        <w:rPr>
          <w:color w:val="000000" w:themeColor="text1"/>
        </w:rPr>
        <w:t xml:space="preserve">under three years, </w:t>
      </w:r>
      <w:r w:rsidRPr="00D00930">
        <w:rPr>
          <w:rStyle w:val="Strong"/>
          <w:b w:val="0"/>
          <w:bCs w:val="0"/>
          <w:color w:val="000000"/>
          <w:shd w:val="clear" w:color="auto" w:fill="FFFFFF"/>
        </w:rPr>
        <w:t>over 11,000 healthcare providers</w:t>
      </w:r>
      <w:r w:rsidRPr="00D00930">
        <w:rPr>
          <w:rStyle w:val="Strong"/>
          <w:b w:val="0"/>
          <w:bCs w:val="0"/>
          <w:color w:val="000000" w:themeColor="text1"/>
        </w:rPr>
        <w:t>—including over five percent of all physicians in the country—</w:t>
      </w:r>
      <w:r w:rsidRPr="00D00930">
        <w:rPr>
          <w:color w:val="000000"/>
          <w:shd w:val="clear" w:color="auto" w:fill="FFFFFF"/>
        </w:rPr>
        <w:t>have registered</w:t>
      </w:r>
      <w:r>
        <w:rPr>
          <w:color w:val="000000"/>
          <w:shd w:val="clear" w:color="auto" w:fill="FFFFFF"/>
        </w:rPr>
        <w:t xml:space="preserve"> to prescribe time outside for their patients’ health</w:t>
      </w:r>
      <w:r>
        <w:rPr>
          <w:color w:val="000000" w:themeColor="text1"/>
        </w:rPr>
        <w:t xml:space="preserve">, </w:t>
      </w:r>
      <w:r>
        <w:rPr>
          <w:color w:val="000000"/>
          <w:shd w:val="clear" w:color="auto" w:fill="FFFFFF"/>
        </w:rPr>
        <w:t>help</w:t>
      </w:r>
      <w:r>
        <w:rPr>
          <w:color w:val="000000" w:themeColor="text1"/>
        </w:rPr>
        <w:t>ing to</w:t>
      </w:r>
      <w:r>
        <w:rPr>
          <w:color w:val="000000"/>
          <w:shd w:val="clear" w:color="auto" w:fill="FFFFFF"/>
        </w:rPr>
        <w:t xml:space="preserve"> connect </w:t>
      </w:r>
      <w:r>
        <w:rPr>
          <w:color w:val="000000" w:themeColor="text1"/>
        </w:rPr>
        <w:t xml:space="preserve">thousands of </w:t>
      </w:r>
      <w:r>
        <w:rPr>
          <w:color w:val="000000"/>
          <w:shd w:val="clear" w:color="auto" w:fill="FFFFFF"/>
        </w:rPr>
        <w:t xml:space="preserve">Canadians to nature. </w:t>
      </w:r>
      <w:r>
        <w:rPr>
          <w:rStyle w:val="normaltextrun"/>
        </w:rPr>
        <w:t xml:space="preserve">PaRx has also been endorsed by more than 80 major healthcare organizations including the </w:t>
      </w:r>
      <w:r w:rsidRPr="005200AE">
        <w:t>Canadian Medical Association</w:t>
      </w:r>
      <w:r>
        <w:rPr>
          <w:rStyle w:val="normaltextrun"/>
        </w:rPr>
        <w:t>.</w:t>
      </w:r>
    </w:p>
    <w:p w14:paraId="238AB470" w14:textId="77777777" w:rsidR="005200AE" w:rsidRDefault="005200AE" w:rsidP="005200AE">
      <w:pPr>
        <w:pStyle w:val="NoSpacing"/>
        <w:rPr>
          <w:rStyle w:val="normaltextrun"/>
        </w:rPr>
      </w:pPr>
    </w:p>
    <w:p w14:paraId="50043129" w14:textId="395F196D" w:rsidR="005200AE" w:rsidRDefault="005200AE" w:rsidP="005200AE">
      <w:pPr>
        <w:pStyle w:val="NoSpacing"/>
        <w:rPr>
          <w:color w:val="000000" w:themeColor="text1"/>
        </w:rPr>
      </w:pPr>
      <w:r>
        <w:rPr>
          <w:rStyle w:val="normaltextrun"/>
        </w:rPr>
        <w:t>A growing body of research shows that connecting to nature has a wide variety of health benefits from improving symptoms of depression and ADHD to reducing risk of heart disease and stroke.</w:t>
      </w:r>
      <w:r>
        <w:rPr>
          <w:color w:val="000000" w:themeColor="text1"/>
        </w:rPr>
        <w:t xml:space="preserve"> Importantly, time spent in nature anytime anywhere is good for health, whether it’s at the zoo, in a national park or local community garden. PaRx recommends </w:t>
      </w:r>
      <w:r>
        <w:rPr>
          <w:rStyle w:val="normaltextrun"/>
        </w:rPr>
        <w:t xml:space="preserve">an achievable, evidence-based green-time </w:t>
      </w:r>
      <w:r>
        <w:rPr>
          <w:color w:val="000000" w:themeColor="text1"/>
        </w:rPr>
        <w:t xml:space="preserve">target of “2 hours per week, 20+ minutes each time”. Given the way zoos combine recreation, education and conservation in a way that engages people of all ages, scientists are </w:t>
      </w:r>
      <w:r w:rsidRPr="005200AE">
        <w:t>increasingly recommending</w:t>
      </w:r>
      <w:r>
        <w:rPr>
          <w:color w:val="000000" w:themeColor="text1"/>
        </w:rPr>
        <w:t xml:space="preserve"> that they take on a larger role in promoting human wellbeing.</w:t>
      </w:r>
    </w:p>
    <w:p w14:paraId="4BDEDDCA" w14:textId="77777777" w:rsidR="005200AE" w:rsidRDefault="005200AE" w:rsidP="005200AE">
      <w:pPr>
        <w:pStyle w:val="NoSpacing"/>
        <w:rPr>
          <w:color w:val="000000" w:themeColor="text1"/>
        </w:rPr>
      </w:pPr>
    </w:p>
    <w:p w14:paraId="3FEF7DCD" w14:textId="323309F7" w:rsidR="005200AE" w:rsidRDefault="005200AE" w:rsidP="005200AE">
      <w:pPr>
        <w:pStyle w:val="NoSpacing"/>
        <w:rPr>
          <w:rStyle w:val="normaltextrun"/>
        </w:rPr>
      </w:pPr>
      <w:r>
        <w:t xml:space="preserve">In addition to the wide range of health benefits for humans, nature prescriptions can also improve the wellbeing of our planet. </w:t>
      </w:r>
      <w:r w:rsidRPr="005200AE">
        <w:t>Research</w:t>
      </w:r>
      <w:r>
        <w:t xml:space="preserve"> shows that exposure to nature promotes</w:t>
      </w:r>
      <w:r>
        <w:rPr>
          <w:rFonts w:ascii="Calibri" w:eastAsia="Calibri" w:hAnsi="Calibri" w:cs="Calibri"/>
        </w:rPr>
        <w:t xml:space="preserve"> pro-environmental values and behaviours that extend beyond support for conservation</w:t>
      </w:r>
      <w:r>
        <w:t>. By connecting visitors to the wildlife and wild spaces they strive to protect, places like Rouge National Urban Park and the Toronto Zoo play a critical role in building public support for conservation and other environmental efforts.</w:t>
      </w:r>
    </w:p>
    <w:p w14:paraId="303A105E" w14:textId="77777777" w:rsidR="005200AE" w:rsidRDefault="005200AE" w:rsidP="005200AE">
      <w:pPr>
        <w:pStyle w:val="NoSpacing"/>
        <w:rPr>
          <w:rStyle w:val="normaltextrun"/>
        </w:rPr>
      </w:pPr>
    </w:p>
    <w:p w14:paraId="377D9724" w14:textId="77777777" w:rsidR="005200AE" w:rsidRDefault="005200AE" w:rsidP="005200AE">
      <w:pPr>
        <w:rPr>
          <w:rFonts w:eastAsia="Times New Roman"/>
          <w:color w:val="000000"/>
          <w:sz w:val="24"/>
          <w:szCs w:val="24"/>
        </w:rPr>
      </w:pPr>
      <w:r>
        <w:rPr>
          <w:rStyle w:val="contentpasted1"/>
          <w:color w:val="000000"/>
        </w:rPr>
        <w:t xml:space="preserve">As the first zoo in Canada to join PaRx’s mission, your Toronto Zoo is perfectly positioned to help connect our community to nature as we are surrounded by Canada’s Rouge National Urban Park. </w:t>
      </w:r>
    </w:p>
    <w:p w14:paraId="681C071C" w14:textId="77777777" w:rsidR="005200AE" w:rsidRDefault="005200AE" w:rsidP="005200AE">
      <w:pPr>
        <w:pStyle w:val="NoSpacing"/>
        <w:rPr>
          <w:rStyle w:val="normaltextrun"/>
        </w:rPr>
      </w:pPr>
      <w:r>
        <w:rPr>
          <w:rStyle w:val="normaltextrun"/>
        </w:rPr>
        <w:t>This ground-breaking partnership lends a whole new meaning to the phrase ‘nature walk,’ given that our trails bring guests side-by-side with African lions, Masai giraffes and more tha</w:t>
      </w:r>
      <w:r w:rsidRPr="008F4C4D">
        <w:rPr>
          <w:rStyle w:val="normaltextrun"/>
        </w:rPr>
        <w:t xml:space="preserve">n </w:t>
      </w:r>
      <w:r w:rsidRPr="00E16913">
        <w:rPr>
          <w:rStyle w:val="normaltextrun"/>
        </w:rPr>
        <w:t xml:space="preserve">290 </w:t>
      </w:r>
      <w:r>
        <w:rPr>
          <w:rStyle w:val="normaltextrun"/>
        </w:rPr>
        <w:t>other species in seven geographical regions. By presenting their PaRx prescription and matching ID at the entrance gate, patients can enjoy 50 per cent off their admission on the day of their visit.</w:t>
      </w:r>
      <w:r w:rsidRPr="00951314">
        <w:rPr>
          <w:rStyle w:val="normaltextrun"/>
        </w:rPr>
        <w:t xml:space="preserve"> </w:t>
      </w:r>
    </w:p>
    <w:p w14:paraId="74C225F7" w14:textId="77777777" w:rsidR="005200AE" w:rsidRDefault="005200AE" w:rsidP="005200AE">
      <w:pPr>
        <w:pStyle w:val="NoSpacing"/>
        <w:rPr>
          <w:color w:val="000000"/>
          <w:shd w:val="clear" w:color="auto" w:fill="FFFFFF"/>
          <w:lang w:val="en-GB" w:eastAsia="en-GB"/>
        </w:rPr>
      </w:pPr>
    </w:p>
    <w:p w14:paraId="5DD96E94" w14:textId="77777777" w:rsidR="005200AE" w:rsidRDefault="005200AE" w:rsidP="005200AE">
      <w:pPr>
        <w:pStyle w:val="NoSpacing"/>
        <w:rPr>
          <w:rStyle w:val="normaltextrun"/>
        </w:rPr>
      </w:pPr>
      <w:r>
        <w:t>Visiting the Zoo isn’t only about seeing animals and learning about how you can support conservation, it’s also about getting outside at any time of year and exploring our 10km walking trails in a safe, beautiful site. Covid was hard on everyone, but it also served as a reminder of the importance of carving out time for mental health breaks, connecting with one another, and taking some time away from our devices to get in touch with the natural world and the animals that need our help.</w:t>
      </w:r>
    </w:p>
    <w:p w14:paraId="28DFDAF0" w14:textId="77777777" w:rsidR="005200AE" w:rsidRDefault="005200AE" w:rsidP="005200AE">
      <w:pPr>
        <w:pStyle w:val="NoSpacing"/>
        <w:rPr>
          <w:color w:val="000000"/>
          <w:shd w:val="clear" w:color="auto" w:fill="FFFFFF"/>
          <w:lang w:val="en-GB" w:eastAsia="en-GB"/>
        </w:rPr>
      </w:pPr>
    </w:p>
    <w:p w14:paraId="7305A745" w14:textId="357B29BF" w:rsidR="005200AE" w:rsidRPr="00D00930" w:rsidRDefault="005200AE" w:rsidP="005200AE">
      <w:pPr>
        <w:pStyle w:val="NoSpacing"/>
        <w:rPr>
          <w:color w:val="000000"/>
          <w:shd w:val="clear" w:color="auto" w:fill="FFFFFF"/>
          <w:lang w:val="en-GB" w:eastAsia="en-GB"/>
        </w:rPr>
      </w:pPr>
      <w:r>
        <w:rPr>
          <w:color w:val="000000"/>
          <w:shd w:val="clear" w:color="auto" w:fill="FFFFFF"/>
          <w:lang w:val="en-GB" w:eastAsia="en-GB"/>
        </w:rPr>
        <w:t xml:space="preserve">Thank you for your continued support and I look forward to crossing paths with you outside this fall at your Toronto Zoo. </w:t>
      </w:r>
    </w:p>
    <w:p w14:paraId="4527F19D" w14:textId="77777777" w:rsidR="005200AE" w:rsidRPr="005200AE" w:rsidRDefault="005200AE" w:rsidP="005200AE">
      <w:pPr>
        <w:pStyle w:val="NoSpacing"/>
        <w:rPr>
          <w:lang w:val="en-US"/>
        </w:rPr>
      </w:pPr>
    </w:p>
    <w:sectPr w:rsidR="005200AE" w:rsidRPr="005200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AE"/>
    <w:rsid w:val="00203F7A"/>
    <w:rsid w:val="00327242"/>
    <w:rsid w:val="005200AE"/>
    <w:rsid w:val="00683F9C"/>
    <w:rsid w:val="009401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8D7B"/>
  <w15:chartTrackingRefBased/>
  <w15:docId w15:val="{2BB63442-3011-4318-9961-7E0A4D75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0AE"/>
    <w:pPr>
      <w:spacing w:after="0" w:line="240" w:lineRule="auto"/>
    </w:pPr>
    <w:rPr>
      <w:rFonts w:ascii="Calibri" w:hAnsi="Calibri" w:cs="Calibri"/>
      <w:kern w:val="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00AE"/>
    <w:pPr>
      <w:spacing w:after="0" w:line="240" w:lineRule="auto"/>
    </w:pPr>
  </w:style>
  <w:style w:type="character" w:styleId="Hyperlink">
    <w:name w:val="Hyperlink"/>
    <w:basedOn w:val="DefaultParagraphFont"/>
    <w:uiPriority w:val="99"/>
    <w:semiHidden/>
    <w:unhideWhenUsed/>
    <w:rsid w:val="005200AE"/>
    <w:rPr>
      <w:color w:val="0000FF"/>
      <w:u w:val="single"/>
    </w:rPr>
  </w:style>
  <w:style w:type="character" w:styleId="Strong">
    <w:name w:val="Strong"/>
    <w:basedOn w:val="DefaultParagraphFont"/>
    <w:uiPriority w:val="22"/>
    <w:qFormat/>
    <w:rsid w:val="005200AE"/>
    <w:rPr>
      <w:b/>
      <w:bCs/>
    </w:rPr>
  </w:style>
  <w:style w:type="character" w:customStyle="1" w:styleId="normaltextrun">
    <w:name w:val="normaltextrun"/>
    <w:basedOn w:val="DefaultParagraphFont"/>
    <w:rsid w:val="005200AE"/>
  </w:style>
  <w:style w:type="character" w:customStyle="1" w:styleId="contentpasted1">
    <w:name w:val="contentpasted1"/>
    <w:basedOn w:val="DefaultParagraphFont"/>
    <w:rsid w:val="00520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Naylor</dc:creator>
  <cp:keywords/>
  <dc:description/>
  <cp:lastModifiedBy>Amy Naylor</cp:lastModifiedBy>
  <cp:revision>1</cp:revision>
  <dcterms:created xsi:type="dcterms:W3CDTF">2023-09-27T20:21:00Z</dcterms:created>
  <dcterms:modified xsi:type="dcterms:W3CDTF">2023-09-27T20:28:00Z</dcterms:modified>
</cp:coreProperties>
</file>