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</w:p>
    <w:p w:rsidR="00B25255" w:rsidRDefault="00B25255" w:rsidP="00B252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SEK, CPAs &amp; Advisors to Acquire </w:t>
      </w:r>
      <w:proofErr w:type="spellStart"/>
      <w:r>
        <w:rPr>
          <w:rFonts w:ascii="Times New Roman" w:hAnsi="Times New Roman" w:cs="Times New Roman"/>
          <w:b/>
          <w:bCs/>
          <w:lang w:val="en"/>
        </w:rPr>
        <w:t>Stambaugh</w:t>
      </w:r>
      <w:proofErr w:type="spellEnd"/>
      <w:r>
        <w:rPr>
          <w:rFonts w:ascii="Times New Roman" w:hAnsi="Times New Roman" w:cs="Times New Roman"/>
          <w:b/>
          <w:bCs/>
          <w:lang w:val="en"/>
        </w:rPr>
        <w:t xml:space="preserve"> Ness Not-for-Profit/Governmental Practice</w:t>
      </w:r>
    </w:p>
    <w:p w:rsidR="00B25255" w:rsidRDefault="00B25255" w:rsidP="00B252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lang w:val="en"/>
        </w:rPr>
      </w:pP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The Members of SEK, CPAs &amp; Advisors (SEK) are pleased to share that effective December 1, 2020, SEK will acquire the not-for-profit/governmental practice of </w:t>
      </w:r>
      <w:proofErr w:type="spellStart"/>
      <w:r>
        <w:rPr>
          <w:rFonts w:ascii="Times New Roman" w:hAnsi="Times New Roman" w:cs="Times New Roman"/>
          <w:lang w:val="en"/>
        </w:rPr>
        <w:t>Stambaugh</w:t>
      </w:r>
      <w:proofErr w:type="spellEnd"/>
      <w:r>
        <w:rPr>
          <w:rFonts w:ascii="Times New Roman" w:hAnsi="Times New Roman" w:cs="Times New Roman"/>
          <w:lang w:val="en"/>
        </w:rPr>
        <w:t xml:space="preserve"> Ness, a CPA firm located in York, PA that serves clients in 40+ states. </w:t>
      </w: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Krista M. Gardner, CPA is the Managing Director of the not-for-profit/governmental practice at </w:t>
      </w:r>
      <w:proofErr w:type="spellStart"/>
      <w:r>
        <w:rPr>
          <w:rFonts w:ascii="Times New Roman" w:hAnsi="Times New Roman" w:cs="Times New Roman"/>
          <w:lang w:val="en"/>
        </w:rPr>
        <w:t>Stambaugh</w:t>
      </w:r>
      <w:proofErr w:type="spellEnd"/>
      <w:r>
        <w:rPr>
          <w:rFonts w:ascii="Times New Roman" w:hAnsi="Times New Roman" w:cs="Times New Roman"/>
          <w:lang w:val="en"/>
        </w:rPr>
        <w:t xml:space="preserve"> Ness and will join SEK as a Member of the Firm. Erin M. </w:t>
      </w:r>
      <w:proofErr w:type="spellStart"/>
      <w:r>
        <w:rPr>
          <w:rFonts w:ascii="Times New Roman" w:hAnsi="Times New Roman" w:cs="Times New Roman"/>
          <w:lang w:val="en"/>
        </w:rPr>
        <w:t>Fike</w:t>
      </w:r>
      <w:proofErr w:type="spellEnd"/>
      <w:r>
        <w:rPr>
          <w:rFonts w:ascii="Times New Roman" w:hAnsi="Times New Roman" w:cs="Times New Roman"/>
          <w:lang w:val="en"/>
        </w:rPr>
        <w:t xml:space="preserve"> also works exclusively with not-for-profit and governmental clients and will join SEK as a Senior Associate. Gardner and </w:t>
      </w:r>
      <w:proofErr w:type="spellStart"/>
      <w:r>
        <w:rPr>
          <w:rFonts w:ascii="Times New Roman" w:hAnsi="Times New Roman" w:cs="Times New Roman"/>
          <w:lang w:val="en"/>
        </w:rPr>
        <w:t>Fike</w:t>
      </w:r>
      <w:proofErr w:type="spellEnd"/>
      <w:r>
        <w:rPr>
          <w:rFonts w:ascii="Times New Roman" w:hAnsi="Times New Roman" w:cs="Times New Roman"/>
          <w:lang w:val="en"/>
        </w:rPr>
        <w:t xml:space="preserve"> are based in York and will serve clients of all South-Central Pennsylvania offices.</w:t>
      </w: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This addition strengthens SEK’s not-for-profit and governmental practices, two of the firm’s core industry specializations, expanding its ability to provide meaningful guidance and customized solutions to those clients.</w:t>
      </w: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“Erin and Krista bring depth, experience, and a culture fit to our already strong Not-for-profit and Governmental Teams. This addition will help us continue to meet the changing needs of our clients now and in the future,” states Managing Member John </w:t>
      </w:r>
      <w:proofErr w:type="spellStart"/>
      <w:r>
        <w:rPr>
          <w:rFonts w:ascii="Times New Roman" w:hAnsi="Times New Roman" w:cs="Times New Roman"/>
          <w:lang w:val="en"/>
        </w:rPr>
        <w:t>Schnitzer</w:t>
      </w:r>
      <w:proofErr w:type="spellEnd"/>
      <w:r>
        <w:rPr>
          <w:rFonts w:ascii="Times New Roman" w:hAnsi="Times New Roman" w:cs="Times New Roman"/>
          <w:lang w:val="en"/>
        </w:rPr>
        <w:t xml:space="preserve">, CPA. “We are excited to welcome these talented professionals to our team.” </w:t>
      </w: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</w:p>
    <w:p w:rsidR="00B25255" w:rsidRDefault="00B25255" w:rsidP="00B252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“Erin and I are looking forward to joining forces with SEK’s Not-for-profit and Governmental Teams. Their established footprint and appreciation for those industries, as well as the technical expertise they provide, will be a great fit for us, our clients, and the work that we are passionate about.” Krista Gardner, CPA, Managing Director, Not-for-Profit/Governmental Group, </w:t>
      </w:r>
      <w:proofErr w:type="spellStart"/>
      <w:r>
        <w:rPr>
          <w:rFonts w:ascii="Times New Roman" w:hAnsi="Times New Roman" w:cs="Times New Roman"/>
          <w:lang w:val="en"/>
        </w:rPr>
        <w:t>Stambaugh</w:t>
      </w:r>
      <w:proofErr w:type="spellEnd"/>
      <w:r>
        <w:rPr>
          <w:rFonts w:ascii="Times New Roman" w:hAnsi="Times New Roman" w:cs="Times New Roman"/>
          <w:lang w:val="en"/>
        </w:rPr>
        <w:t xml:space="preserve"> Ness.</w:t>
      </w:r>
    </w:p>
    <w:p w:rsidR="00A22139" w:rsidRDefault="00B25255" w:rsidP="00B25255">
      <w:r>
        <w:rPr>
          <w:rFonts w:ascii="Times New Roman" w:hAnsi="Times New Roman" w:cs="Times New Roman"/>
          <w:lang w:val="en"/>
        </w:rPr>
        <w:br/>
      </w:r>
      <w:r>
        <w:rPr>
          <w:rFonts w:ascii="Times New Roman" w:hAnsi="Times New Roman" w:cs="Times New Roman"/>
          <w:b/>
          <w:bCs/>
          <w:lang w:val="en"/>
        </w:rPr>
        <w:t>About SEK</w:t>
      </w:r>
      <w:proofErr w:type="gramStart"/>
      <w:r>
        <w:rPr>
          <w:rFonts w:ascii="Times New Roman" w:hAnsi="Times New Roman" w:cs="Times New Roman"/>
          <w:b/>
          <w:bCs/>
          <w:lang w:val="en"/>
        </w:rPr>
        <w:t>:</w:t>
      </w:r>
      <w:proofErr w:type="gramEnd"/>
      <w:r>
        <w:rPr>
          <w:rFonts w:ascii="Times New Roman" w:hAnsi="Times New Roman" w:cs="Times New Roman"/>
          <w:lang w:val="en"/>
        </w:rPr>
        <w:br/>
        <w:t xml:space="preserve">SEK, CPAs &amp; Advisors has six regional offices in Hagerstown, Maryland; and Camp Hill, Carlisle, Chambersburg, Hanover, and York, Pennsylvania. The firm was founded in 1963 and was recently named </w:t>
      </w:r>
      <w:bookmarkStart w:id="0" w:name="_GoBack"/>
      <w:bookmarkEnd w:id="0"/>
      <w:r>
        <w:rPr>
          <w:rFonts w:ascii="Times New Roman" w:hAnsi="Times New Roman" w:cs="Times New Roman"/>
          <w:lang w:val="en"/>
        </w:rPr>
        <w:t xml:space="preserve">a “Top 200 Firm” by Inside Public Accounting. With 27 Members and a staff of 150, SEK services individuals as well as business clients in a variety of industries including construction, employee benefit plans, healthcare, local government, manufacturing, and nonprofit. The firm offers financial statement preparation, auditing and assurance services, small business accounting, payroll services, QuickBooks® and Sage 50® training and consulting, tax return preparation and planning, estate planning and administration, business valuations, retirement plan design consulting, and third-party administration. For more information, visit </w:t>
      </w:r>
      <w:hyperlink r:id="rId4" w:history="1">
        <w:r>
          <w:rPr>
            <w:rStyle w:val="Hyperlink"/>
            <w:rFonts w:ascii="Times New Roman" w:hAnsi="Times New Roman" w:cs="Times New Roman"/>
            <w:lang w:val="en"/>
          </w:rPr>
          <w:t>www.sek.com</w:t>
        </w:r>
      </w:hyperlink>
    </w:p>
    <w:sectPr w:rsidR="00A2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5"/>
    <w:rsid w:val="00A22139"/>
    <w:rsid w:val="00B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09DE2-6BB4-45BA-B4EE-1A00F8D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5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protect.cudasvc.com/url?a=http%3a%2f%2fwww.sek.com&amp;c=E,1,AZxpWLv7qF42fGQNXdLNTOBjUhivo_nJLJfD1XQ3LMTyR7B2BqPQJeNwTxPUrGE872pKsz1OFJBwWBWZivwoNc7GVgrdpHCIbf_DOtrXdc0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Scott</dc:creator>
  <cp:keywords/>
  <dc:description/>
  <cp:lastModifiedBy>Brianna Scott</cp:lastModifiedBy>
  <cp:revision>1</cp:revision>
  <dcterms:created xsi:type="dcterms:W3CDTF">2020-11-09T21:35:00Z</dcterms:created>
  <dcterms:modified xsi:type="dcterms:W3CDTF">2020-11-09T21:39:00Z</dcterms:modified>
</cp:coreProperties>
</file>