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1D" w:rsidRDefault="00C91885" w:rsidP="006D6221">
      <w:pPr>
        <w:pBdr>
          <w:bottom w:val="single" w:sz="6" w:space="1" w:color="auto"/>
        </w:pBdr>
        <w:jc w:val="both"/>
        <w:rPr>
          <w:b/>
          <w:sz w:val="30"/>
        </w:rPr>
      </w:pPr>
      <w:r w:rsidRPr="008812A8">
        <w:rPr>
          <w:b/>
          <w:sz w:val="30"/>
        </w:rPr>
        <w:t xml:space="preserve">Funding Opportunities </w:t>
      </w:r>
      <w:r w:rsidR="008812A8">
        <w:rPr>
          <w:b/>
          <w:sz w:val="30"/>
        </w:rPr>
        <w:t>–</w:t>
      </w:r>
      <w:r w:rsidR="00662C66">
        <w:rPr>
          <w:b/>
          <w:sz w:val="30"/>
        </w:rPr>
        <w:t>September</w:t>
      </w:r>
      <w:r w:rsidR="00E419F2">
        <w:rPr>
          <w:b/>
          <w:sz w:val="30"/>
        </w:rPr>
        <w:t>, 201</w:t>
      </w:r>
      <w:r w:rsidR="00BC5282">
        <w:rPr>
          <w:b/>
          <w:sz w:val="30"/>
        </w:rPr>
        <w:t>8</w:t>
      </w:r>
    </w:p>
    <w:p w:rsidR="00C91885" w:rsidRPr="00AF1FFD" w:rsidRDefault="00E10C02" w:rsidP="00AF1FFD">
      <w:pPr>
        <w:jc w:val="both"/>
        <w:rPr>
          <w:b/>
          <w:color w:val="00B050"/>
        </w:rPr>
      </w:pPr>
      <w:r>
        <w:rPr>
          <w:b/>
          <w:color w:val="00B050"/>
        </w:rPr>
        <w:t>Opportunity 1</w:t>
      </w:r>
    </w:p>
    <w:p w:rsidR="00F239B2" w:rsidRDefault="00C91885" w:rsidP="006D6221">
      <w:pPr>
        <w:jc w:val="both"/>
      </w:pPr>
      <w:r w:rsidRPr="00C91885">
        <w:rPr>
          <w:b/>
        </w:rPr>
        <w:t>Title</w:t>
      </w:r>
      <w:r>
        <w:t xml:space="preserve">: </w:t>
      </w:r>
      <w:r w:rsidR="0013217B" w:rsidRPr="0013217B">
        <w:t>Boosting decent employment for Africa’s youth</w:t>
      </w:r>
    </w:p>
    <w:p w:rsidR="00E419F2" w:rsidRDefault="00C91885" w:rsidP="006D6221">
      <w:pPr>
        <w:jc w:val="both"/>
      </w:pPr>
      <w:r w:rsidRPr="00C91885">
        <w:rPr>
          <w:b/>
        </w:rPr>
        <w:t>Funder</w:t>
      </w:r>
      <w:r>
        <w:t>:</w:t>
      </w:r>
      <w:r w:rsidR="00F239B2">
        <w:t xml:space="preserve"> </w:t>
      </w:r>
      <w:r w:rsidR="0013217B">
        <w:t>IDRC, INCLUDE, ILO</w:t>
      </w:r>
    </w:p>
    <w:p w:rsidR="006615DE" w:rsidRDefault="006615DE" w:rsidP="006D6221">
      <w:pPr>
        <w:jc w:val="both"/>
      </w:pPr>
      <w:r w:rsidRPr="006615DE">
        <w:rPr>
          <w:b/>
        </w:rPr>
        <w:t>Funds available</w:t>
      </w:r>
      <w:r w:rsidRPr="006615DE">
        <w:t xml:space="preserve">: </w:t>
      </w:r>
      <w:r w:rsidR="0013217B" w:rsidRPr="0013217B">
        <w:t>CA$ 500,000</w:t>
      </w:r>
    </w:p>
    <w:p w:rsidR="00C91885" w:rsidRDefault="00C91885" w:rsidP="006D6221">
      <w:pPr>
        <w:jc w:val="both"/>
      </w:pPr>
      <w:r w:rsidRPr="00C91885">
        <w:rPr>
          <w:b/>
        </w:rPr>
        <w:t>Location</w:t>
      </w:r>
      <w:r>
        <w:t xml:space="preserve">: </w:t>
      </w:r>
      <w:r w:rsidR="002938B5">
        <w:t>S</w:t>
      </w:r>
      <w:r w:rsidR="002938B5" w:rsidRPr="002938B5">
        <w:t>ub-Saharan Africa</w:t>
      </w:r>
    </w:p>
    <w:p w:rsidR="00C91885" w:rsidRDefault="00C91885" w:rsidP="006D6221">
      <w:pPr>
        <w:jc w:val="both"/>
      </w:pPr>
      <w:r w:rsidRPr="00C91885">
        <w:rPr>
          <w:b/>
        </w:rPr>
        <w:t>Due</w:t>
      </w:r>
      <w:r>
        <w:t xml:space="preserve"> </w:t>
      </w:r>
      <w:r w:rsidRPr="00C91885">
        <w:rPr>
          <w:b/>
        </w:rPr>
        <w:t>date</w:t>
      </w:r>
      <w:r>
        <w:t>:</w:t>
      </w:r>
      <w:r w:rsidR="00073774">
        <w:t xml:space="preserve"> </w:t>
      </w:r>
      <w:r w:rsidR="0013217B" w:rsidRPr="0013217B">
        <w:t>October 8, 2018 by 5:00 PM (EDT)</w:t>
      </w:r>
    </w:p>
    <w:p w:rsidR="00EF3562" w:rsidRDefault="00EF3562" w:rsidP="006D6221">
      <w:pPr>
        <w:jc w:val="both"/>
      </w:pPr>
      <w:r w:rsidRPr="00EF3562">
        <w:rPr>
          <w:b/>
        </w:rPr>
        <w:t>Duration</w:t>
      </w:r>
      <w:r>
        <w:t>:</w:t>
      </w:r>
      <w:r w:rsidR="0013217B" w:rsidRPr="0013217B">
        <w:t xml:space="preserve"> 24 months</w:t>
      </w:r>
    </w:p>
    <w:p w:rsidR="00EF3562" w:rsidRDefault="00C91885" w:rsidP="00F239B2">
      <w:pPr>
        <w:jc w:val="both"/>
      </w:pPr>
      <w:r>
        <w:rPr>
          <w:b/>
        </w:rPr>
        <w:t>Research Objectives:</w:t>
      </w:r>
      <w:r w:rsidR="00073774">
        <w:rPr>
          <w:b/>
        </w:rPr>
        <w:t xml:space="preserve"> </w:t>
      </w:r>
      <w:r w:rsidR="006615DE" w:rsidRPr="006615DE">
        <w:t xml:space="preserve"> </w:t>
      </w:r>
    </w:p>
    <w:p w:rsidR="0013217B" w:rsidRPr="0013217B" w:rsidRDefault="0013217B" w:rsidP="0013217B">
      <w:pPr>
        <w:jc w:val="both"/>
      </w:pPr>
      <w:r w:rsidRPr="0013217B">
        <w:t>IDRC, INCLUDE, and the International Labour Organization (ILO) seek concept notes for action-oriented research aimed at informing the design of effective and innovative interventions that boost decent employment for Africa’s youth.</w:t>
      </w:r>
    </w:p>
    <w:p w:rsidR="0013217B" w:rsidRPr="0013217B" w:rsidRDefault="0013217B" w:rsidP="0013217B">
      <w:pPr>
        <w:jc w:val="both"/>
      </w:pPr>
      <w:r w:rsidRPr="0013217B">
        <w:t>Nested within the Global Initiative on Decent Jobs for Youth, this call is part of a series planned for the next two years to help governments, civil society, and private sector actors design effective and innovative interventions that boost economic opportunities for youth in sub-Saharan Africa.</w:t>
      </w:r>
    </w:p>
    <w:p w:rsidR="0013217B" w:rsidRPr="0013217B" w:rsidRDefault="0013217B" w:rsidP="0013217B">
      <w:pPr>
        <w:jc w:val="both"/>
        <w:rPr>
          <w:b/>
          <w:bCs/>
        </w:rPr>
      </w:pPr>
      <w:r w:rsidRPr="0013217B">
        <w:rPr>
          <w:b/>
          <w:bCs/>
        </w:rPr>
        <w:t>More details</w:t>
      </w:r>
    </w:p>
    <w:p w:rsidR="0013217B" w:rsidRPr="0013217B" w:rsidRDefault="0013217B" w:rsidP="0013217B">
      <w:pPr>
        <w:jc w:val="both"/>
      </w:pPr>
      <w:r w:rsidRPr="0013217B">
        <w:t>This initiative will support cutting-edge research projects that address either one of the following priority research themes:</w:t>
      </w:r>
    </w:p>
    <w:p w:rsidR="0013217B" w:rsidRPr="0013217B" w:rsidRDefault="0013217B" w:rsidP="0013217B">
      <w:pPr>
        <w:numPr>
          <w:ilvl w:val="0"/>
          <w:numId w:val="36"/>
        </w:numPr>
        <w:jc w:val="both"/>
      </w:pPr>
      <w:r w:rsidRPr="0013217B">
        <w:t>Soft skills and digital jobs for youth; and  </w:t>
      </w:r>
    </w:p>
    <w:p w:rsidR="0013217B" w:rsidRPr="0013217B" w:rsidRDefault="0013217B" w:rsidP="0013217B">
      <w:pPr>
        <w:numPr>
          <w:ilvl w:val="0"/>
          <w:numId w:val="36"/>
        </w:numPr>
        <w:jc w:val="both"/>
      </w:pPr>
      <w:r w:rsidRPr="0013217B">
        <w:t>Effective approaches to foster work-based learning programs and mentorship.</w:t>
      </w:r>
    </w:p>
    <w:p w:rsidR="0013217B" w:rsidRPr="0013217B" w:rsidRDefault="0013217B" w:rsidP="0013217B">
      <w:pPr>
        <w:jc w:val="both"/>
      </w:pPr>
      <w:r w:rsidRPr="0013217B">
        <w:t>Concept notes under each theme must address gender constraints that hold young women back from improving their economic prospects and accessing decent work.</w:t>
      </w:r>
    </w:p>
    <w:p w:rsidR="0013217B" w:rsidRPr="006615DE" w:rsidRDefault="0013217B" w:rsidP="00F239B2">
      <w:pPr>
        <w:jc w:val="both"/>
      </w:pPr>
      <w:r w:rsidRPr="0013217B">
        <w:t>The call seeks concept notes that are systems-oriented; innovative; grounded in practice; engage directly with key stakeholders; and have the potential to inform action in one or more countries in sub-Saharan Africa</w:t>
      </w:r>
      <w:r>
        <w:t>.</w:t>
      </w:r>
    </w:p>
    <w:p w:rsidR="006615DE" w:rsidRDefault="00C91885" w:rsidP="000A554E">
      <w:pPr>
        <w:jc w:val="both"/>
      </w:pPr>
      <w:r w:rsidRPr="00145757">
        <w:rPr>
          <w:b/>
        </w:rPr>
        <w:t>For more information</w:t>
      </w:r>
      <w:r w:rsidRPr="00145757">
        <w:t>:</w:t>
      </w:r>
      <w:r w:rsidR="006615DE" w:rsidRPr="006615DE">
        <w:t xml:space="preserve"> </w:t>
      </w:r>
    </w:p>
    <w:p w:rsidR="0013217B" w:rsidRDefault="00AF1FFD" w:rsidP="000A554E">
      <w:pPr>
        <w:jc w:val="both"/>
      </w:pPr>
      <w:hyperlink r:id="rId5" w:history="1">
        <w:r w:rsidR="0013217B" w:rsidRPr="002816DF">
          <w:rPr>
            <w:rStyle w:val="Hyperlink"/>
          </w:rPr>
          <w:t>https://www.idrc.ca/en/funding/boosting-decent-employment-africas-youth</w:t>
        </w:r>
      </w:hyperlink>
      <w:r w:rsidR="0013217B">
        <w:t xml:space="preserve"> </w:t>
      </w:r>
    </w:p>
    <w:p w:rsidR="00145757" w:rsidRDefault="00145757" w:rsidP="006D6221">
      <w:pPr>
        <w:pBdr>
          <w:bottom w:val="single" w:sz="6" w:space="1" w:color="auto"/>
        </w:pBdr>
        <w:jc w:val="both"/>
      </w:pPr>
    </w:p>
    <w:p w:rsidR="00145757" w:rsidRDefault="00145757" w:rsidP="006D6221">
      <w:pPr>
        <w:jc w:val="both"/>
      </w:pPr>
    </w:p>
    <w:p w:rsidR="002938B5" w:rsidRDefault="002938B5" w:rsidP="006D6221">
      <w:pPr>
        <w:jc w:val="both"/>
      </w:pPr>
    </w:p>
    <w:p w:rsidR="00AF1FFD" w:rsidRDefault="00AF1FFD" w:rsidP="006D6221">
      <w:pPr>
        <w:jc w:val="both"/>
      </w:pPr>
    </w:p>
    <w:p w:rsidR="002938B5" w:rsidRPr="00AF1FFD" w:rsidRDefault="001E0C3F" w:rsidP="002938B5">
      <w:pPr>
        <w:jc w:val="both"/>
        <w:rPr>
          <w:b/>
          <w:color w:val="00B050"/>
        </w:rPr>
      </w:pPr>
      <w:r w:rsidRPr="005D18D5">
        <w:rPr>
          <w:b/>
          <w:color w:val="00B050"/>
        </w:rPr>
        <w:lastRenderedPageBreak/>
        <w:t xml:space="preserve">Opportunity </w:t>
      </w:r>
      <w:r w:rsidR="00083B22" w:rsidRPr="005D18D5">
        <w:rPr>
          <w:b/>
          <w:color w:val="00B050"/>
        </w:rPr>
        <w:t>2</w:t>
      </w:r>
    </w:p>
    <w:p w:rsidR="002938B5" w:rsidRDefault="002938B5" w:rsidP="002938B5">
      <w:pPr>
        <w:jc w:val="both"/>
      </w:pPr>
      <w:r w:rsidRPr="00E16A4A">
        <w:rPr>
          <w:b/>
        </w:rPr>
        <w:t>Title</w:t>
      </w:r>
      <w:r>
        <w:t xml:space="preserve">: </w:t>
      </w:r>
      <w:r w:rsidR="00D76A2B" w:rsidRPr="00D76A2B">
        <w:t>Delivering sustainable and equitable increases in family planning in Kenya</w:t>
      </w:r>
    </w:p>
    <w:p w:rsidR="002938B5" w:rsidRDefault="002938B5" w:rsidP="002938B5">
      <w:pPr>
        <w:jc w:val="both"/>
      </w:pPr>
      <w:r w:rsidRPr="00E16A4A">
        <w:rPr>
          <w:b/>
        </w:rPr>
        <w:t>Funder</w:t>
      </w:r>
      <w:r>
        <w:t>:</w:t>
      </w:r>
      <w:r w:rsidRPr="00BD33A9">
        <w:t xml:space="preserve"> </w:t>
      </w:r>
      <w:r w:rsidR="00D76A2B" w:rsidRPr="00D76A2B">
        <w:t>DFID</w:t>
      </w:r>
    </w:p>
    <w:p w:rsidR="002938B5" w:rsidRDefault="002938B5" w:rsidP="002938B5">
      <w:pPr>
        <w:jc w:val="both"/>
      </w:pPr>
      <w:r w:rsidRPr="00E16A4A">
        <w:rPr>
          <w:b/>
        </w:rPr>
        <w:t>Location</w:t>
      </w:r>
      <w:r>
        <w:t xml:space="preserve">:  </w:t>
      </w:r>
      <w:r w:rsidR="00D76A2B">
        <w:t>Kenya</w:t>
      </w:r>
    </w:p>
    <w:p w:rsidR="002938B5" w:rsidRDefault="002938B5" w:rsidP="002938B5">
      <w:pPr>
        <w:jc w:val="both"/>
      </w:pPr>
      <w:r w:rsidRPr="00E16A4A">
        <w:rPr>
          <w:b/>
        </w:rPr>
        <w:t>Due date</w:t>
      </w:r>
      <w:r>
        <w:t>:</w:t>
      </w:r>
      <w:r w:rsidRPr="00342C78">
        <w:t xml:space="preserve"> </w:t>
      </w:r>
      <w:r w:rsidR="00D76A2B" w:rsidRPr="00D76A2B">
        <w:t xml:space="preserve">December </w:t>
      </w:r>
      <w:r w:rsidR="00AF1FFD" w:rsidRPr="00D76A2B">
        <w:t>31</w:t>
      </w:r>
      <w:r w:rsidR="00AF1FFD">
        <w:t>,</w:t>
      </w:r>
      <w:r w:rsidR="00AF1FFD" w:rsidRPr="00D76A2B">
        <w:t xml:space="preserve"> </w:t>
      </w:r>
      <w:r w:rsidR="00D76A2B" w:rsidRPr="00D76A2B">
        <w:t>2018, 12 noon.</w:t>
      </w:r>
    </w:p>
    <w:p w:rsidR="002938B5" w:rsidRDefault="002938B5" w:rsidP="002938B5">
      <w:pPr>
        <w:jc w:val="both"/>
      </w:pPr>
      <w:r w:rsidRPr="00E16A4A">
        <w:rPr>
          <w:b/>
        </w:rPr>
        <w:t>Research Objectives</w:t>
      </w:r>
      <w:r>
        <w:t>:</w:t>
      </w:r>
    </w:p>
    <w:p w:rsidR="00D76A2B" w:rsidRDefault="00D76A2B" w:rsidP="00D76A2B">
      <w:pPr>
        <w:jc w:val="both"/>
      </w:pPr>
      <w:r>
        <w:t>The UK’s Department for International Development (DFID) is seeking applications for its programme entitled Delivering sustainable and equitable increases in family planning in Kenya.</w:t>
      </w:r>
    </w:p>
    <w:p w:rsidR="00D76A2B" w:rsidRPr="00BD33A9" w:rsidRDefault="00D76A2B" w:rsidP="00D76A2B">
      <w:pPr>
        <w:jc w:val="both"/>
      </w:pPr>
      <w:r>
        <w:t>The programme is expected to ensure that women and couples in Kenya can plan their pregnancies and improve their sexual and reproductive health, with a particular focus on adolescents, the poor and the most marginalized, including promoting the inclusion of people with disabilities.</w:t>
      </w:r>
    </w:p>
    <w:p w:rsidR="002938B5" w:rsidRDefault="002938B5" w:rsidP="002938B5">
      <w:pPr>
        <w:jc w:val="both"/>
      </w:pPr>
      <w:r w:rsidRPr="00E16A4A">
        <w:rPr>
          <w:b/>
        </w:rPr>
        <w:t>Funds available</w:t>
      </w:r>
      <w:r>
        <w:t xml:space="preserve">: </w:t>
      </w:r>
      <w:r w:rsidR="00D76A2B">
        <w:t>Not specified</w:t>
      </w:r>
    </w:p>
    <w:p w:rsidR="002938B5" w:rsidRPr="00BD33A9" w:rsidRDefault="002938B5" w:rsidP="002938B5">
      <w:pPr>
        <w:jc w:val="both"/>
        <w:rPr>
          <w:b/>
        </w:rPr>
      </w:pPr>
      <w:r>
        <w:rPr>
          <w:b/>
        </w:rPr>
        <w:t>Duration:</w:t>
      </w:r>
      <w:r w:rsidR="00D76A2B">
        <w:rPr>
          <w:b/>
        </w:rPr>
        <w:t xml:space="preserve"> </w:t>
      </w:r>
      <w:r w:rsidR="00D76A2B" w:rsidRPr="00D76A2B">
        <w:t>5 years</w:t>
      </w:r>
    </w:p>
    <w:p w:rsidR="002938B5" w:rsidRDefault="002938B5" w:rsidP="002938B5">
      <w:pPr>
        <w:jc w:val="both"/>
        <w:rPr>
          <w:b/>
        </w:rPr>
      </w:pPr>
      <w:r w:rsidRPr="008B7B2D">
        <w:rPr>
          <w:b/>
        </w:rPr>
        <w:t>Contacts</w:t>
      </w:r>
      <w:r>
        <w:rPr>
          <w:b/>
        </w:rPr>
        <w:t xml:space="preserve">: </w:t>
      </w:r>
    </w:p>
    <w:p w:rsidR="00D76A2B" w:rsidRPr="00D76A2B" w:rsidRDefault="00D76A2B" w:rsidP="00D76A2B">
      <w:pPr>
        <w:jc w:val="both"/>
      </w:pPr>
      <w:r w:rsidRPr="00D76A2B">
        <w:t>Andrew West (</w:t>
      </w:r>
      <w:proofErr w:type="gramStart"/>
      <w:r w:rsidRPr="00D76A2B">
        <w:t>Procurement )</w:t>
      </w:r>
      <w:proofErr w:type="gramEnd"/>
    </w:p>
    <w:p w:rsidR="00D76A2B" w:rsidRPr="00D76A2B" w:rsidRDefault="00D76A2B" w:rsidP="00D76A2B">
      <w:pPr>
        <w:jc w:val="both"/>
      </w:pPr>
      <w:r w:rsidRPr="00D76A2B">
        <w:t>Phone</w:t>
      </w:r>
      <w:r>
        <w:t xml:space="preserve">: </w:t>
      </w:r>
      <w:r w:rsidRPr="00D76A2B">
        <w:t>843 3449</w:t>
      </w:r>
    </w:p>
    <w:p w:rsidR="00D76A2B" w:rsidRPr="00D76A2B" w:rsidRDefault="00D76A2B" w:rsidP="00D76A2B">
      <w:pPr>
        <w:jc w:val="both"/>
      </w:pPr>
      <w:r w:rsidRPr="00D76A2B">
        <w:t>Email</w:t>
      </w:r>
      <w:r>
        <w:t xml:space="preserve">: </w:t>
      </w:r>
      <w:hyperlink r:id="rId6" w:history="1">
        <w:r w:rsidRPr="00D76A2B">
          <w:rPr>
            <w:rStyle w:val="Hyperlink"/>
          </w:rPr>
          <w:t>andrew-west@dfid.gsx.gov.uk</w:t>
        </w:r>
      </w:hyperlink>
    </w:p>
    <w:p w:rsidR="00D76A2B" w:rsidRPr="00D76A2B" w:rsidRDefault="00D76A2B" w:rsidP="00D76A2B">
      <w:pPr>
        <w:jc w:val="both"/>
      </w:pPr>
      <w:r w:rsidRPr="00D76A2B">
        <w:t>Address</w:t>
      </w:r>
      <w:r>
        <w:t xml:space="preserve">: </w:t>
      </w:r>
      <w:r w:rsidRPr="00D76A2B">
        <w:t xml:space="preserve">Abercrombie </w:t>
      </w:r>
      <w:proofErr w:type="spellStart"/>
      <w:r w:rsidRPr="00D76A2B">
        <w:t>HouseEaglesham</w:t>
      </w:r>
      <w:proofErr w:type="spellEnd"/>
      <w:r w:rsidRPr="00D76A2B">
        <w:t xml:space="preserve"> Road</w:t>
      </w:r>
      <w:proofErr w:type="gramStart"/>
      <w:r w:rsidRPr="00D76A2B">
        <w:t>, ,</w:t>
      </w:r>
      <w:proofErr w:type="gramEnd"/>
      <w:r w:rsidRPr="00D76A2B">
        <w:t xml:space="preserve"> , , G75 8EA</w:t>
      </w:r>
    </w:p>
    <w:p w:rsidR="00D76A2B" w:rsidRPr="00BD33A9" w:rsidRDefault="00D76A2B" w:rsidP="00D76A2B">
      <w:pPr>
        <w:jc w:val="both"/>
        <w:rPr>
          <w:b/>
        </w:rPr>
      </w:pPr>
      <w:r w:rsidRPr="00D76A2B">
        <w:rPr>
          <w:b/>
        </w:rPr>
        <w:t> </w:t>
      </w:r>
    </w:p>
    <w:p w:rsidR="002938B5" w:rsidRPr="00BD33A9" w:rsidRDefault="002938B5" w:rsidP="002938B5">
      <w:pPr>
        <w:jc w:val="both"/>
      </w:pPr>
      <w:r w:rsidRPr="00E16A4A">
        <w:rPr>
          <w:b/>
        </w:rPr>
        <w:t>For more information</w:t>
      </w:r>
      <w:r>
        <w:t xml:space="preserve">:  </w:t>
      </w:r>
    </w:p>
    <w:p w:rsidR="00236E93" w:rsidRDefault="00AF1FFD" w:rsidP="006D6221">
      <w:pPr>
        <w:pBdr>
          <w:bottom w:val="single" w:sz="12" w:space="1" w:color="auto"/>
        </w:pBdr>
        <w:jc w:val="both"/>
      </w:pPr>
      <w:hyperlink r:id="rId7" w:history="1">
        <w:r w:rsidR="00D76A2B" w:rsidRPr="0004617F">
          <w:rPr>
            <w:rStyle w:val="Hyperlink"/>
          </w:rPr>
          <w:t>https://supplierportal.dfid.gov.uk/selfservice/pages/public/supplier/publicbulletin/viewPublicNotice.cmd?bm90aWNlSWQ9NzExOTA%3D</w:t>
        </w:r>
      </w:hyperlink>
      <w:r w:rsidR="00D76A2B">
        <w:t xml:space="preserve"> </w:t>
      </w:r>
    </w:p>
    <w:p w:rsidR="00E62A58" w:rsidRDefault="00E62A58" w:rsidP="006D6221">
      <w:pPr>
        <w:pBdr>
          <w:bottom w:val="single" w:sz="12" w:space="1" w:color="auto"/>
        </w:pBdr>
        <w:jc w:val="both"/>
      </w:pPr>
    </w:p>
    <w:p w:rsidR="00E62A58" w:rsidRDefault="00E62A58" w:rsidP="006D6221">
      <w:pPr>
        <w:jc w:val="both"/>
        <w:rPr>
          <w:b/>
          <w:color w:val="00B050"/>
        </w:rPr>
      </w:pPr>
    </w:p>
    <w:p w:rsidR="00D76A2B" w:rsidRDefault="00D76A2B" w:rsidP="006D6221">
      <w:pPr>
        <w:jc w:val="both"/>
        <w:rPr>
          <w:b/>
          <w:color w:val="00B050"/>
        </w:rPr>
      </w:pPr>
    </w:p>
    <w:p w:rsidR="00D76A2B" w:rsidRDefault="00D76A2B" w:rsidP="006D6221">
      <w:pPr>
        <w:jc w:val="both"/>
        <w:rPr>
          <w:b/>
          <w:color w:val="00B050"/>
        </w:rPr>
      </w:pPr>
    </w:p>
    <w:p w:rsidR="00D76A2B" w:rsidRDefault="00D76A2B" w:rsidP="006D6221">
      <w:pPr>
        <w:jc w:val="both"/>
        <w:rPr>
          <w:b/>
          <w:color w:val="00B050"/>
        </w:rPr>
      </w:pPr>
    </w:p>
    <w:p w:rsidR="00D76A2B" w:rsidRDefault="00D76A2B" w:rsidP="006D6221">
      <w:pPr>
        <w:jc w:val="both"/>
        <w:rPr>
          <w:b/>
          <w:color w:val="00B050"/>
        </w:rPr>
      </w:pPr>
    </w:p>
    <w:p w:rsidR="00D76A2B" w:rsidRDefault="00D76A2B" w:rsidP="006D6221">
      <w:pPr>
        <w:jc w:val="both"/>
        <w:rPr>
          <w:b/>
          <w:color w:val="00B050"/>
        </w:rPr>
      </w:pPr>
    </w:p>
    <w:p w:rsidR="00AF1FFD" w:rsidRDefault="00AF1FFD" w:rsidP="006D6221">
      <w:pPr>
        <w:jc w:val="both"/>
        <w:rPr>
          <w:b/>
          <w:color w:val="00B050"/>
        </w:rPr>
      </w:pPr>
    </w:p>
    <w:p w:rsidR="00073774" w:rsidRPr="008812A8" w:rsidRDefault="00A115CC" w:rsidP="006D6221">
      <w:pPr>
        <w:jc w:val="both"/>
        <w:rPr>
          <w:b/>
          <w:color w:val="00B050"/>
        </w:rPr>
      </w:pPr>
      <w:r w:rsidRPr="00C60A62">
        <w:rPr>
          <w:b/>
          <w:color w:val="00B050"/>
        </w:rPr>
        <w:lastRenderedPageBreak/>
        <w:t xml:space="preserve">Opportunity </w:t>
      </w:r>
      <w:r w:rsidR="00083B22" w:rsidRPr="00C60A62">
        <w:rPr>
          <w:b/>
          <w:color w:val="00B050"/>
        </w:rPr>
        <w:t>3</w:t>
      </w:r>
    </w:p>
    <w:p w:rsidR="00EF3562" w:rsidRDefault="00073774" w:rsidP="006D6221">
      <w:pPr>
        <w:jc w:val="both"/>
      </w:pPr>
      <w:r w:rsidRPr="00C91885">
        <w:rPr>
          <w:b/>
        </w:rPr>
        <w:t>Title</w:t>
      </w:r>
      <w:r>
        <w:t xml:space="preserve">: </w:t>
      </w:r>
      <w:r w:rsidR="00A84CA8" w:rsidRPr="00A84CA8">
        <w:t>Wellcome Photography Prize 2019</w:t>
      </w:r>
    </w:p>
    <w:p w:rsidR="00A115CC" w:rsidRDefault="00073774" w:rsidP="006D6221">
      <w:pPr>
        <w:jc w:val="both"/>
      </w:pPr>
      <w:r w:rsidRPr="00C91885">
        <w:rPr>
          <w:b/>
        </w:rPr>
        <w:t>Funder</w:t>
      </w:r>
      <w:r>
        <w:t xml:space="preserve">: </w:t>
      </w:r>
      <w:r w:rsidR="00A84CA8">
        <w:t xml:space="preserve">Wellcome Trust </w:t>
      </w:r>
    </w:p>
    <w:p w:rsidR="00A84CA8" w:rsidRDefault="00A84CA8" w:rsidP="006D6221">
      <w:pPr>
        <w:jc w:val="both"/>
        <w:rPr>
          <w:b/>
        </w:rPr>
      </w:pPr>
      <w:r w:rsidRPr="00A84CA8">
        <w:rPr>
          <w:b/>
        </w:rPr>
        <w:t xml:space="preserve">Funds available: </w:t>
      </w:r>
      <w:r w:rsidRPr="00A84CA8">
        <w:t>£15,000</w:t>
      </w:r>
    </w:p>
    <w:p w:rsidR="00073774" w:rsidRDefault="00073774" w:rsidP="006D6221">
      <w:pPr>
        <w:jc w:val="both"/>
      </w:pPr>
      <w:r w:rsidRPr="00C91885">
        <w:rPr>
          <w:b/>
        </w:rPr>
        <w:t>Location</w:t>
      </w:r>
      <w:r w:rsidR="004C2CE4">
        <w:t>: Worldwide</w:t>
      </w:r>
    </w:p>
    <w:p w:rsidR="00073774" w:rsidRDefault="00073774" w:rsidP="006D6221">
      <w:pPr>
        <w:jc w:val="both"/>
      </w:pPr>
      <w:r w:rsidRPr="00C91885">
        <w:rPr>
          <w:b/>
        </w:rPr>
        <w:t>Due</w:t>
      </w:r>
      <w:r>
        <w:t xml:space="preserve"> </w:t>
      </w:r>
      <w:r w:rsidRPr="00C91885">
        <w:rPr>
          <w:b/>
        </w:rPr>
        <w:t>date</w:t>
      </w:r>
      <w:r w:rsidR="00A84CA8">
        <w:t>:</w:t>
      </w:r>
      <w:r w:rsidR="007D7BC4">
        <w:t xml:space="preserve"> </w:t>
      </w:r>
      <w:r w:rsidR="007D7BC4" w:rsidRPr="007D7BC4">
        <w:t xml:space="preserve">December </w:t>
      </w:r>
      <w:r w:rsidR="00AF1FFD" w:rsidRPr="007D7BC4">
        <w:t>17</w:t>
      </w:r>
      <w:r w:rsidR="00AF1FFD">
        <w:t xml:space="preserve">, </w:t>
      </w:r>
      <w:r w:rsidR="007D7BC4" w:rsidRPr="007D7BC4">
        <w:t>2018</w:t>
      </w:r>
    </w:p>
    <w:p w:rsidR="00073774" w:rsidRDefault="007D7BC4" w:rsidP="00EF3562">
      <w:pPr>
        <w:jc w:val="both"/>
      </w:pPr>
      <w:r>
        <w:rPr>
          <w:b/>
        </w:rPr>
        <w:t>O</w:t>
      </w:r>
      <w:r w:rsidR="00073774">
        <w:rPr>
          <w:b/>
        </w:rPr>
        <w:t>bjectives:</w:t>
      </w:r>
      <w:r w:rsidR="00631983" w:rsidRPr="00631983">
        <w:t xml:space="preserve"> </w:t>
      </w:r>
    </w:p>
    <w:p w:rsidR="007D7BC4" w:rsidRPr="007D7BC4" w:rsidRDefault="007D7BC4" w:rsidP="007D7BC4">
      <w:pPr>
        <w:jc w:val="both"/>
      </w:pPr>
      <w:r w:rsidRPr="007D7BC4">
        <w:t>Previously the Wellcome Image Awards, our newly relaunched competition will reward pictures that show the importance of health in society and the impact health issues have on people and communities worldwide.</w:t>
      </w:r>
    </w:p>
    <w:p w:rsidR="007D7BC4" w:rsidRPr="007D7BC4" w:rsidRDefault="007D7BC4" w:rsidP="007D7BC4">
      <w:pPr>
        <w:jc w:val="both"/>
      </w:pPr>
      <w:r w:rsidRPr="007D7BC4">
        <w:t>We’re looking for entries that can captivate people with stories of science and medicine, and start conversations about some of the health challenges humanity faces today.</w:t>
      </w:r>
    </w:p>
    <w:p w:rsidR="007D7BC4" w:rsidRPr="007D7BC4" w:rsidRDefault="007D7BC4" w:rsidP="007D7BC4">
      <w:pPr>
        <w:jc w:val="both"/>
      </w:pPr>
      <w:r w:rsidRPr="007D7BC4">
        <w:t>Whether you are a research scientist, a documentary or clinical photographer, an artist, or a photojournalist, this is a great opportunity for you to inspire people to think differently about health, medicine and life.</w:t>
      </w:r>
    </w:p>
    <w:p w:rsidR="007D7BC4" w:rsidRPr="007D7BC4" w:rsidRDefault="007D7BC4" w:rsidP="007D7BC4">
      <w:pPr>
        <w:jc w:val="both"/>
      </w:pPr>
      <w:r w:rsidRPr="007D7BC4">
        <w:t xml:space="preserve">All the winning and shortlisted entries will go on show in a major public exhibition at </w:t>
      </w:r>
      <w:proofErr w:type="spellStart"/>
      <w:r w:rsidRPr="007D7BC4">
        <w:t>Lethaby</w:t>
      </w:r>
      <w:proofErr w:type="spellEnd"/>
      <w:r w:rsidRPr="007D7BC4">
        <w:t xml:space="preserve"> Gallery, Central Saint Martins, University of the Arts London, from 4-13 July 2019.</w:t>
      </w:r>
    </w:p>
    <w:p w:rsidR="007D7BC4" w:rsidRPr="007D7BC4" w:rsidRDefault="007D7BC4" w:rsidP="007D7BC4">
      <w:pPr>
        <w:jc w:val="both"/>
      </w:pPr>
      <w:r w:rsidRPr="007D7BC4">
        <w:t>If you’re a winner, we will also offer you opportunities to take part in events to showcase your work to a range of audiences. Our winning images receive extensive international media coverage each year.</w:t>
      </w:r>
    </w:p>
    <w:p w:rsidR="007D7BC4" w:rsidRPr="007D7BC4" w:rsidRDefault="007D7BC4" w:rsidP="007D7BC4">
      <w:pPr>
        <w:jc w:val="both"/>
      </w:pPr>
      <w:r w:rsidRPr="007D7BC4">
        <w:t>The winner of the Medicine in Focus category will be invited to produce the Julie Dorrington commission, a photo story exploring and documenting a patient’s journey with their condition.</w:t>
      </w:r>
    </w:p>
    <w:p w:rsidR="007D7BC4" w:rsidRPr="007D7BC4" w:rsidRDefault="007D7BC4" w:rsidP="007D7BC4">
      <w:pPr>
        <w:jc w:val="both"/>
        <w:rPr>
          <w:b/>
          <w:bCs/>
        </w:rPr>
      </w:pPr>
      <w:r w:rsidRPr="007D7BC4">
        <w:rPr>
          <w:b/>
          <w:bCs/>
        </w:rPr>
        <w:t>Categories</w:t>
      </w:r>
    </w:p>
    <w:p w:rsidR="007D7BC4" w:rsidRPr="007D7BC4" w:rsidRDefault="007D7BC4" w:rsidP="007D7BC4">
      <w:pPr>
        <w:jc w:val="both"/>
      </w:pPr>
      <w:r w:rsidRPr="007D7BC4">
        <w:t>There are four categories in the competition:</w:t>
      </w:r>
    </w:p>
    <w:p w:rsidR="007D7BC4" w:rsidRPr="007D7BC4" w:rsidRDefault="007D7BC4" w:rsidP="007D7BC4">
      <w:pPr>
        <w:numPr>
          <w:ilvl w:val="0"/>
          <w:numId w:val="38"/>
        </w:numPr>
        <w:jc w:val="both"/>
      </w:pPr>
      <w:r w:rsidRPr="007D7BC4">
        <w:t>Social perspectives – explore how health and illness affect the way we live</w:t>
      </w:r>
    </w:p>
    <w:p w:rsidR="007D7BC4" w:rsidRPr="007D7BC4" w:rsidRDefault="007D7BC4" w:rsidP="007D7BC4">
      <w:pPr>
        <w:numPr>
          <w:ilvl w:val="0"/>
          <w:numId w:val="38"/>
        </w:numPr>
        <w:jc w:val="both"/>
      </w:pPr>
      <w:r w:rsidRPr="007D7BC4">
        <w:t>Hidden worlds – reveal details hidden to the naked eye</w:t>
      </w:r>
    </w:p>
    <w:p w:rsidR="007D7BC4" w:rsidRPr="007D7BC4" w:rsidRDefault="007D7BC4" w:rsidP="007D7BC4">
      <w:pPr>
        <w:numPr>
          <w:ilvl w:val="0"/>
          <w:numId w:val="38"/>
        </w:numPr>
        <w:jc w:val="both"/>
      </w:pPr>
      <w:r w:rsidRPr="007D7BC4">
        <w:t>Medicine in focus – show health and healthcare up close and personal</w:t>
      </w:r>
    </w:p>
    <w:p w:rsidR="007D7BC4" w:rsidRPr="007D7BC4" w:rsidRDefault="007D7BC4" w:rsidP="007D7BC4">
      <w:pPr>
        <w:numPr>
          <w:ilvl w:val="0"/>
          <w:numId w:val="38"/>
        </w:numPr>
        <w:jc w:val="both"/>
      </w:pPr>
      <w:r w:rsidRPr="007D7BC4">
        <w:t>Outbreaks (2019 theme) – capture the impact of disease as it spreads.</w:t>
      </w:r>
    </w:p>
    <w:p w:rsidR="007D7BC4" w:rsidRPr="00631983" w:rsidRDefault="007D7BC4" w:rsidP="00EF3562">
      <w:pPr>
        <w:jc w:val="both"/>
      </w:pPr>
      <w:r w:rsidRPr="007D7BC4">
        <w:t>The images shown in each category are to inspire you but are for illustration only. Your entry doesn't necessarily need to be in a similar style or about a similar topic. We're open to all perspectives.</w:t>
      </w:r>
    </w:p>
    <w:p w:rsidR="00C60A62" w:rsidRDefault="00E62A58" w:rsidP="00C60A62">
      <w:pPr>
        <w:jc w:val="both"/>
      </w:pPr>
      <w:r>
        <w:rPr>
          <w:b/>
        </w:rPr>
        <w:t>Contact:</w:t>
      </w:r>
      <w:r w:rsidR="00631983" w:rsidRPr="00631983">
        <w:t xml:space="preserve"> </w:t>
      </w:r>
    </w:p>
    <w:p w:rsidR="007D7BC4" w:rsidRDefault="007D7BC4" w:rsidP="007D7BC4">
      <w:pPr>
        <w:jc w:val="both"/>
      </w:pPr>
      <w:r>
        <w:t>Tel: +44 (0)20 7611 8215</w:t>
      </w:r>
    </w:p>
    <w:p w:rsidR="007D7BC4" w:rsidRDefault="007D7BC4" w:rsidP="007D7BC4">
      <w:pPr>
        <w:jc w:val="both"/>
      </w:pPr>
      <w:r>
        <w:t xml:space="preserve">Email: </w:t>
      </w:r>
      <w:hyperlink r:id="rId8" w:history="1">
        <w:r w:rsidRPr="002816DF">
          <w:rPr>
            <w:rStyle w:val="Hyperlink"/>
          </w:rPr>
          <w:t>PhotoPrize@wellcome.ac.uk</w:t>
        </w:r>
      </w:hyperlink>
      <w:r>
        <w:t xml:space="preserve"> </w:t>
      </w:r>
    </w:p>
    <w:p w:rsidR="00700395" w:rsidRDefault="00073774" w:rsidP="002E40D9">
      <w:pPr>
        <w:jc w:val="both"/>
      </w:pPr>
      <w:r w:rsidRPr="00C91885">
        <w:rPr>
          <w:b/>
        </w:rPr>
        <w:lastRenderedPageBreak/>
        <w:t>For</w:t>
      </w:r>
      <w:r>
        <w:t xml:space="preserve"> </w:t>
      </w:r>
      <w:r w:rsidRPr="00C91885">
        <w:rPr>
          <w:b/>
        </w:rPr>
        <w:t>more</w:t>
      </w:r>
      <w:r>
        <w:t xml:space="preserve"> </w:t>
      </w:r>
      <w:r w:rsidRPr="00C91885">
        <w:rPr>
          <w:b/>
        </w:rPr>
        <w:t>information</w:t>
      </w:r>
      <w:r>
        <w:t>:</w:t>
      </w:r>
      <w:r w:rsidR="00C60A62" w:rsidRPr="00C60A62">
        <w:t xml:space="preserve"> </w:t>
      </w:r>
    </w:p>
    <w:p w:rsidR="007D7BC4" w:rsidRPr="002E40D9" w:rsidRDefault="00AF1FFD" w:rsidP="002E40D9">
      <w:pPr>
        <w:jc w:val="both"/>
      </w:pPr>
      <w:hyperlink r:id="rId9" w:history="1">
        <w:r w:rsidR="007D7BC4" w:rsidRPr="002816DF">
          <w:rPr>
            <w:rStyle w:val="Hyperlink"/>
          </w:rPr>
          <w:t>https://wellcome.ac.uk/what-we-do/our-work/photography-prize</w:t>
        </w:r>
      </w:hyperlink>
      <w:r w:rsidR="007D7BC4">
        <w:t xml:space="preserve"> </w:t>
      </w:r>
    </w:p>
    <w:p w:rsidR="00083B22" w:rsidRDefault="00083B22" w:rsidP="006D6221">
      <w:pPr>
        <w:pBdr>
          <w:bottom w:val="single" w:sz="6" w:space="1" w:color="auto"/>
        </w:pBdr>
        <w:jc w:val="both"/>
        <w:rPr>
          <w:b/>
          <w:color w:val="00B050"/>
        </w:rPr>
      </w:pPr>
    </w:p>
    <w:p w:rsidR="00073774" w:rsidRPr="008812A8" w:rsidRDefault="004F7410" w:rsidP="006D6221">
      <w:pPr>
        <w:jc w:val="both"/>
        <w:rPr>
          <w:b/>
          <w:color w:val="00B050"/>
        </w:rPr>
      </w:pPr>
      <w:r w:rsidRPr="00C60A62">
        <w:rPr>
          <w:b/>
          <w:color w:val="00B050"/>
        </w:rPr>
        <w:t xml:space="preserve">Opportunity </w:t>
      </w:r>
      <w:r w:rsidR="00083B22" w:rsidRPr="00C60A62">
        <w:rPr>
          <w:b/>
          <w:color w:val="00B050"/>
        </w:rPr>
        <w:t>4</w:t>
      </w:r>
    </w:p>
    <w:p w:rsidR="00EF3562" w:rsidRDefault="00073774" w:rsidP="006D6221">
      <w:pPr>
        <w:jc w:val="both"/>
      </w:pPr>
      <w:r w:rsidRPr="00C91885">
        <w:rPr>
          <w:b/>
        </w:rPr>
        <w:t>Title</w:t>
      </w:r>
      <w:r>
        <w:t xml:space="preserve">: </w:t>
      </w:r>
      <w:r w:rsidR="007D7BC4" w:rsidRPr="007D7BC4">
        <w:t>Climate Change and Health Awards</w:t>
      </w:r>
    </w:p>
    <w:p w:rsidR="00700395" w:rsidRDefault="00073774" w:rsidP="006D6221">
      <w:pPr>
        <w:jc w:val="both"/>
      </w:pPr>
      <w:r w:rsidRPr="00C91885">
        <w:rPr>
          <w:b/>
        </w:rPr>
        <w:t>Funder</w:t>
      </w:r>
      <w:r>
        <w:t xml:space="preserve">: </w:t>
      </w:r>
      <w:r w:rsidR="00ED5AFF">
        <w:t>Wellcome Trust</w:t>
      </w:r>
    </w:p>
    <w:p w:rsidR="00EF3562" w:rsidRDefault="00073774" w:rsidP="006D6221">
      <w:pPr>
        <w:jc w:val="both"/>
      </w:pPr>
      <w:r w:rsidRPr="00C91885">
        <w:rPr>
          <w:b/>
        </w:rPr>
        <w:t>Location</w:t>
      </w:r>
      <w:r>
        <w:t>:</w:t>
      </w:r>
      <w:r w:rsidR="00700395" w:rsidRPr="00700395">
        <w:t xml:space="preserve"> </w:t>
      </w:r>
      <w:r w:rsidR="00ED5AFF" w:rsidRPr="00ED5AFF">
        <w:t>Low- or middle-income countries</w:t>
      </w:r>
    </w:p>
    <w:p w:rsidR="00E419F2" w:rsidRDefault="00073774" w:rsidP="006D6221">
      <w:pPr>
        <w:jc w:val="both"/>
      </w:pPr>
      <w:r w:rsidRPr="00C91885">
        <w:rPr>
          <w:b/>
        </w:rPr>
        <w:t>Due</w:t>
      </w:r>
      <w:r>
        <w:t xml:space="preserve"> </w:t>
      </w:r>
      <w:r w:rsidRPr="00C91885">
        <w:rPr>
          <w:b/>
        </w:rPr>
        <w:t>date</w:t>
      </w:r>
      <w:r>
        <w:t xml:space="preserve">: </w:t>
      </w:r>
      <w:r w:rsidR="00ED5AFF" w:rsidRPr="00ED5AFF">
        <w:t>11 October 2018, 17:00 BST</w:t>
      </w:r>
    </w:p>
    <w:p w:rsidR="00700395" w:rsidRDefault="00073774" w:rsidP="006D6221">
      <w:pPr>
        <w:jc w:val="both"/>
      </w:pPr>
      <w:r>
        <w:rPr>
          <w:b/>
        </w:rPr>
        <w:t>Research Objectives:</w:t>
      </w:r>
      <w:r w:rsidR="00700395" w:rsidRPr="00700395">
        <w:t xml:space="preserve"> </w:t>
      </w:r>
    </w:p>
    <w:p w:rsidR="00ED5AFF" w:rsidRPr="00ED5AFF" w:rsidRDefault="00ED5AFF" w:rsidP="00ED5AFF">
      <w:pPr>
        <w:jc w:val="both"/>
      </w:pPr>
      <w:r w:rsidRPr="00ED5AFF">
        <w:t>To be eligible, your proposal must focus on at least one of the following areas:</w:t>
      </w:r>
    </w:p>
    <w:p w:rsidR="00ED5AFF" w:rsidRPr="00ED5AFF" w:rsidRDefault="00ED5AFF" w:rsidP="00ED5AFF">
      <w:pPr>
        <w:jc w:val="both"/>
      </w:pPr>
      <w:r w:rsidRPr="00ED5AFF">
        <w:rPr>
          <w:b/>
          <w:bCs/>
        </w:rPr>
        <w:t>1. Developing tools, data sources and other resources to support research into climate change and health </w:t>
      </w:r>
    </w:p>
    <w:p w:rsidR="00ED5AFF" w:rsidRPr="00ED5AFF" w:rsidRDefault="00ED5AFF" w:rsidP="00ED5AFF">
      <w:pPr>
        <w:jc w:val="both"/>
      </w:pPr>
      <w:r w:rsidRPr="00ED5AFF">
        <w:t>To advance research into the links between climate change and health, it’s important that researchers working across different disciplines and in different locations have access to high-quality tools, data sources and other resources.</w:t>
      </w:r>
    </w:p>
    <w:p w:rsidR="00ED5AFF" w:rsidRPr="00ED5AFF" w:rsidRDefault="00ED5AFF" w:rsidP="00ED5AFF">
      <w:pPr>
        <w:jc w:val="both"/>
      </w:pPr>
      <w:r w:rsidRPr="00ED5AFF">
        <w:t>Examples of activities we’ll consider include (but are not limited to): </w:t>
      </w:r>
    </w:p>
    <w:p w:rsidR="00ED5AFF" w:rsidRPr="00ED5AFF" w:rsidRDefault="00ED5AFF" w:rsidP="00ED5AFF">
      <w:pPr>
        <w:numPr>
          <w:ilvl w:val="0"/>
          <w:numId w:val="39"/>
        </w:numPr>
        <w:jc w:val="both"/>
      </w:pPr>
      <w:r w:rsidRPr="00ED5AFF">
        <w:t>creating modelling tools to understand more about the links between climate change and health</w:t>
      </w:r>
    </w:p>
    <w:p w:rsidR="00ED5AFF" w:rsidRPr="00ED5AFF" w:rsidRDefault="00ED5AFF" w:rsidP="00ED5AFF">
      <w:pPr>
        <w:numPr>
          <w:ilvl w:val="0"/>
          <w:numId w:val="39"/>
        </w:numPr>
        <w:jc w:val="both"/>
      </w:pPr>
      <w:r w:rsidRPr="00ED5AFF">
        <w:t>building, or establishing links between, datasets for climate change and health research</w:t>
      </w:r>
    </w:p>
    <w:p w:rsidR="00ED5AFF" w:rsidRPr="00ED5AFF" w:rsidRDefault="00ED5AFF" w:rsidP="00ED5AFF">
      <w:pPr>
        <w:numPr>
          <w:ilvl w:val="0"/>
          <w:numId w:val="39"/>
        </w:numPr>
        <w:jc w:val="both"/>
      </w:pPr>
      <w:r w:rsidRPr="00ED5AFF">
        <w:t xml:space="preserve">translating, </w:t>
      </w:r>
      <w:proofErr w:type="spellStart"/>
      <w:r w:rsidRPr="00ED5AFF">
        <w:t>digitising</w:t>
      </w:r>
      <w:proofErr w:type="spellEnd"/>
      <w:r w:rsidRPr="00ED5AFF">
        <w:t xml:space="preserve"> and/or updating existing research and resources </w:t>
      </w:r>
    </w:p>
    <w:p w:rsidR="00ED5AFF" w:rsidRPr="00ED5AFF" w:rsidRDefault="00ED5AFF" w:rsidP="00ED5AFF">
      <w:pPr>
        <w:numPr>
          <w:ilvl w:val="0"/>
          <w:numId w:val="39"/>
        </w:numPr>
        <w:jc w:val="both"/>
      </w:pPr>
      <w:proofErr w:type="gramStart"/>
      <w:r w:rsidRPr="00ED5AFF">
        <w:t>producing</w:t>
      </w:r>
      <w:proofErr w:type="gramEnd"/>
      <w:r w:rsidRPr="00ED5AFF">
        <w:t xml:space="preserve"> or validating metrics that offer robust ways to track and evaluate the links between climate change and health.</w:t>
      </w:r>
    </w:p>
    <w:p w:rsidR="00ED5AFF" w:rsidRPr="00ED5AFF" w:rsidRDefault="00ED5AFF" w:rsidP="00ED5AFF">
      <w:pPr>
        <w:jc w:val="both"/>
      </w:pPr>
      <w:r w:rsidRPr="00ED5AFF">
        <w:t>Resources must be made openly available at the end of the funding. They should be applicable to a broad range of researchers carrying out climate and health research.</w:t>
      </w:r>
    </w:p>
    <w:p w:rsidR="00ED5AFF" w:rsidRPr="00ED5AFF" w:rsidRDefault="00ED5AFF" w:rsidP="00ED5AFF">
      <w:pPr>
        <w:jc w:val="both"/>
      </w:pPr>
      <w:r w:rsidRPr="00ED5AFF">
        <w:rPr>
          <w:b/>
          <w:bCs/>
        </w:rPr>
        <w:t>2. Assessing the health co-benefits of actions to mitigate climate change </w:t>
      </w:r>
    </w:p>
    <w:p w:rsidR="00ED5AFF" w:rsidRPr="00ED5AFF" w:rsidRDefault="00ED5AFF" w:rsidP="00ED5AFF">
      <w:pPr>
        <w:jc w:val="both"/>
      </w:pPr>
      <w:r w:rsidRPr="00ED5AFF">
        <w:t>A growing number of studies have shown that actions to mitigate climate change can directly benefit people’s health (</w:t>
      </w:r>
      <w:proofErr w:type="spellStart"/>
      <w:r w:rsidRPr="00ED5AFF">
        <w:t>ie</w:t>
      </w:r>
      <w:proofErr w:type="spellEnd"/>
      <w:r w:rsidRPr="00ED5AFF">
        <w:t xml:space="preserve"> they have ‘health co-benefits’).</w:t>
      </w:r>
    </w:p>
    <w:p w:rsidR="00ED5AFF" w:rsidRPr="00ED5AFF" w:rsidRDefault="00ED5AFF" w:rsidP="00ED5AFF">
      <w:pPr>
        <w:jc w:val="both"/>
      </w:pPr>
      <w:r w:rsidRPr="00ED5AFF">
        <w:t>For example, policies that encourage walking and cycling rather than driving will reduce greenhouse gas emissions. At the same time, these policies benefit health by improving air quality, increasing physical activity and reducing car crashes. Such insights can help inform climate change mitigation actions.</w:t>
      </w:r>
    </w:p>
    <w:p w:rsidR="00ED5AFF" w:rsidRPr="00ED5AFF" w:rsidRDefault="00ED5AFF" w:rsidP="00ED5AFF">
      <w:pPr>
        <w:jc w:val="both"/>
      </w:pPr>
      <w:r w:rsidRPr="00ED5AFF">
        <w:t>We are interested in proposals that assess how existing or hypothetical climate change mitigation actions could benefit health. These benefits could be expressed in health terms, monetary terms, or in other ways.</w:t>
      </w:r>
    </w:p>
    <w:p w:rsidR="00ED5AFF" w:rsidRPr="00ED5AFF" w:rsidRDefault="00ED5AFF" w:rsidP="00ED5AFF">
      <w:pPr>
        <w:jc w:val="both"/>
      </w:pPr>
      <w:r w:rsidRPr="00ED5AFF">
        <w:lastRenderedPageBreak/>
        <w:t>Mitigation actions can apply to any sector, including energy production, transportation, architecture, urban design and food systems. </w:t>
      </w:r>
    </w:p>
    <w:p w:rsidR="00ED5AFF" w:rsidRPr="00ED5AFF" w:rsidRDefault="00ED5AFF" w:rsidP="00ED5AFF">
      <w:pPr>
        <w:jc w:val="both"/>
      </w:pPr>
      <w:r w:rsidRPr="00ED5AFF">
        <w:t>Proposals can focus on one or more mitigation actions, anywhere in the world.</w:t>
      </w:r>
    </w:p>
    <w:p w:rsidR="00ED5AFF" w:rsidRPr="00ED5AFF" w:rsidRDefault="00ED5AFF" w:rsidP="00ED5AFF">
      <w:pPr>
        <w:jc w:val="both"/>
      </w:pPr>
      <w:r w:rsidRPr="00ED5AFF">
        <w:rPr>
          <w:b/>
          <w:bCs/>
        </w:rPr>
        <w:t>3. Assessing the health impacts of actions to adapt to climate change </w:t>
      </w:r>
    </w:p>
    <w:p w:rsidR="00ED5AFF" w:rsidRPr="00ED5AFF" w:rsidRDefault="00ED5AFF" w:rsidP="00ED5AFF">
      <w:pPr>
        <w:jc w:val="both"/>
      </w:pPr>
      <w:r w:rsidRPr="00ED5AFF">
        <w:t>Climate change poses many threats to human health, from severe weather and infectious disease risks to disrupted food systems and population displacement. To manage these threats, we’ll need to adapt to climate change in many areas, including infrastructure, governance and technology.</w:t>
      </w:r>
    </w:p>
    <w:p w:rsidR="00ED5AFF" w:rsidRPr="00ED5AFF" w:rsidRDefault="00ED5AFF" w:rsidP="00ED5AFF">
      <w:pPr>
        <w:jc w:val="both"/>
      </w:pPr>
      <w:r w:rsidRPr="00ED5AFF">
        <w:t>Assessing the health impacts of adaptation actions – such as early warning systems for extreme weather, or drought-tolerant crops – is still an emerging field. </w:t>
      </w:r>
    </w:p>
    <w:p w:rsidR="00ED5AFF" w:rsidRPr="00ED5AFF" w:rsidRDefault="00ED5AFF" w:rsidP="00ED5AFF">
      <w:pPr>
        <w:jc w:val="both"/>
      </w:pPr>
      <w:r w:rsidRPr="00ED5AFF">
        <w:t>We’re especially interested in proposals that evaluate the health impacts of existing adaptations, rather than hypothetical ones. </w:t>
      </w:r>
    </w:p>
    <w:p w:rsidR="00ED5AFF" w:rsidRDefault="00ED5AFF" w:rsidP="006D6221">
      <w:pPr>
        <w:jc w:val="both"/>
      </w:pPr>
      <w:r w:rsidRPr="00ED5AFF">
        <w:t>Proposals can focus on one or more adaptation, anywhere in the world.</w:t>
      </w:r>
    </w:p>
    <w:p w:rsidR="001178B0" w:rsidRDefault="003430B3" w:rsidP="001178B0">
      <w:pPr>
        <w:jc w:val="both"/>
        <w:rPr>
          <w:b/>
        </w:rPr>
      </w:pPr>
      <w:r>
        <w:rPr>
          <w:b/>
        </w:rPr>
        <w:t xml:space="preserve">Contact: </w:t>
      </w:r>
    </w:p>
    <w:p w:rsidR="00ED5AFF" w:rsidRPr="001178B0" w:rsidRDefault="00ED5AFF" w:rsidP="001178B0">
      <w:pPr>
        <w:jc w:val="both"/>
        <w:rPr>
          <w:b/>
        </w:rPr>
      </w:pPr>
      <w:r w:rsidRPr="00ED5AFF">
        <w:t>Email:</w:t>
      </w:r>
      <w:r>
        <w:rPr>
          <w:b/>
        </w:rPr>
        <w:t xml:space="preserve"> </w:t>
      </w:r>
      <w:hyperlink r:id="rId10" w:history="1">
        <w:r w:rsidRPr="002816DF">
          <w:rPr>
            <w:rStyle w:val="Hyperlink"/>
            <w:b/>
          </w:rPr>
          <w:t>ourplanetourhealth@wellcome.ac.uk</w:t>
        </w:r>
      </w:hyperlink>
      <w:r>
        <w:rPr>
          <w:b/>
        </w:rPr>
        <w:t xml:space="preserve"> </w:t>
      </w:r>
    </w:p>
    <w:p w:rsidR="001178B0" w:rsidRDefault="00073774" w:rsidP="006D6221">
      <w:pPr>
        <w:jc w:val="both"/>
      </w:pPr>
      <w:r w:rsidRPr="00C91885">
        <w:rPr>
          <w:b/>
        </w:rPr>
        <w:t>For</w:t>
      </w:r>
      <w:r>
        <w:t xml:space="preserve"> </w:t>
      </w:r>
      <w:r w:rsidRPr="00C91885">
        <w:rPr>
          <w:b/>
        </w:rPr>
        <w:t>more</w:t>
      </w:r>
      <w:r>
        <w:t xml:space="preserve"> </w:t>
      </w:r>
      <w:r w:rsidRPr="00C91885">
        <w:rPr>
          <w:b/>
        </w:rPr>
        <w:t>information</w:t>
      </w:r>
      <w:r w:rsidR="00F75B42">
        <w:t>:</w:t>
      </w:r>
      <w:r w:rsidR="003430B3" w:rsidRPr="003430B3">
        <w:t xml:space="preserve"> </w:t>
      </w:r>
    </w:p>
    <w:p w:rsidR="00ED5AFF" w:rsidRDefault="00AF1FFD" w:rsidP="006D6221">
      <w:pPr>
        <w:jc w:val="both"/>
      </w:pPr>
      <w:hyperlink r:id="rId11" w:history="1">
        <w:r w:rsidR="00ED5AFF" w:rsidRPr="002816DF">
          <w:rPr>
            <w:rStyle w:val="Hyperlink"/>
          </w:rPr>
          <w:t>https://wellcome.ac.uk/funding/climate-change-and-health-awards</w:t>
        </w:r>
      </w:hyperlink>
      <w:r w:rsidR="00ED5AFF">
        <w:t xml:space="preserve"> </w:t>
      </w:r>
    </w:p>
    <w:p w:rsidR="00083B22" w:rsidRDefault="00083B22" w:rsidP="006D6221">
      <w:pPr>
        <w:pBdr>
          <w:bottom w:val="single" w:sz="6" w:space="1" w:color="auto"/>
        </w:pBdr>
        <w:jc w:val="both"/>
      </w:pPr>
    </w:p>
    <w:p w:rsidR="00083B22" w:rsidRDefault="00083B22" w:rsidP="006D6221">
      <w:pPr>
        <w:jc w:val="both"/>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700395" w:rsidRPr="00700395" w:rsidRDefault="00700395" w:rsidP="006D6221">
      <w:pPr>
        <w:jc w:val="both"/>
        <w:rPr>
          <w:b/>
          <w:color w:val="00B050"/>
        </w:rPr>
      </w:pPr>
      <w:r w:rsidRPr="00365BC9">
        <w:rPr>
          <w:b/>
          <w:color w:val="00B050"/>
        </w:rPr>
        <w:lastRenderedPageBreak/>
        <w:t xml:space="preserve">Opportunity </w:t>
      </w:r>
      <w:r w:rsidR="00083B22" w:rsidRPr="00365BC9">
        <w:rPr>
          <w:b/>
          <w:color w:val="00B050"/>
        </w:rPr>
        <w:t>5</w:t>
      </w:r>
    </w:p>
    <w:p w:rsidR="00AE1FAF" w:rsidRPr="00AE1FAF" w:rsidRDefault="00700395" w:rsidP="00AE1FAF">
      <w:pPr>
        <w:jc w:val="both"/>
      </w:pPr>
      <w:r w:rsidRPr="00700395">
        <w:rPr>
          <w:b/>
        </w:rPr>
        <w:t xml:space="preserve">Title: </w:t>
      </w:r>
      <w:r w:rsidR="00C777F7" w:rsidRPr="00C777F7">
        <w:t>ECOWAS Research and Innovation Support Programme (PARI)</w:t>
      </w:r>
    </w:p>
    <w:p w:rsidR="00700395" w:rsidRDefault="00EF3562" w:rsidP="006D6221">
      <w:pPr>
        <w:jc w:val="both"/>
      </w:pPr>
      <w:r>
        <w:rPr>
          <w:b/>
        </w:rPr>
        <w:t>Funder:</w:t>
      </w:r>
      <w:r w:rsidR="00C777F7" w:rsidRPr="00C777F7">
        <w:rPr>
          <w:rFonts w:ascii="Arial" w:hAnsi="Arial" w:cs="Arial"/>
          <w:b/>
          <w:bCs/>
          <w:color w:val="555555"/>
          <w:sz w:val="23"/>
          <w:szCs w:val="23"/>
          <w:shd w:val="clear" w:color="auto" w:fill="FFFFFF"/>
        </w:rPr>
        <w:t xml:space="preserve"> </w:t>
      </w:r>
      <w:r w:rsidR="00C777F7" w:rsidRPr="00C777F7">
        <w:rPr>
          <w:bCs/>
        </w:rPr>
        <w:t>Economic Community of West African States (ECOWAS)</w:t>
      </w:r>
    </w:p>
    <w:p w:rsidR="00C50CF6" w:rsidRPr="00700395" w:rsidRDefault="00C50CF6" w:rsidP="006D6221">
      <w:pPr>
        <w:jc w:val="both"/>
        <w:rPr>
          <w:b/>
        </w:rPr>
      </w:pPr>
      <w:r w:rsidRPr="00C50CF6">
        <w:rPr>
          <w:b/>
        </w:rPr>
        <w:t xml:space="preserve">Funds available: </w:t>
      </w:r>
      <w:r w:rsidR="00C777F7" w:rsidRPr="00C777F7">
        <w:t>100 Thousand USD</w:t>
      </w:r>
    </w:p>
    <w:p w:rsidR="00700395" w:rsidRPr="00C50CF6" w:rsidRDefault="00700395" w:rsidP="006D6221">
      <w:pPr>
        <w:jc w:val="both"/>
      </w:pPr>
      <w:r w:rsidRPr="00700395">
        <w:rPr>
          <w:b/>
        </w:rPr>
        <w:t>Location:</w:t>
      </w:r>
      <w:r w:rsidR="00C50CF6">
        <w:rPr>
          <w:b/>
        </w:rPr>
        <w:t xml:space="preserve"> </w:t>
      </w:r>
      <w:r w:rsidR="00C777F7" w:rsidRPr="00C777F7">
        <w:t>West Africa</w:t>
      </w:r>
    </w:p>
    <w:p w:rsidR="00E419F2" w:rsidRPr="0005646F" w:rsidRDefault="00700395" w:rsidP="006D6221">
      <w:pPr>
        <w:jc w:val="both"/>
      </w:pPr>
      <w:r w:rsidRPr="00700395">
        <w:rPr>
          <w:b/>
        </w:rPr>
        <w:t xml:space="preserve">Due date: </w:t>
      </w:r>
      <w:r w:rsidR="00C777F7" w:rsidRPr="00C777F7">
        <w:t>30 Sep 2018 (Proposal due date)</w:t>
      </w:r>
    </w:p>
    <w:p w:rsidR="00C50CF6" w:rsidRDefault="006A056C" w:rsidP="00EF3562">
      <w:pPr>
        <w:jc w:val="both"/>
        <w:rPr>
          <w:b/>
        </w:rPr>
      </w:pPr>
      <w:r>
        <w:rPr>
          <w:b/>
        </w:rPr>
        <w:t xml:space="preserve">Overview: </w:t>
      </w:r>
    </w:p>
    <w:p w:rsidR="00C777F7" w:rsidRPr="00C777F7" w:rsidRDefault="00C777F7" w:rsidP="00C777F7">
      <w:pPr>
        <w:jc w:val="both"/>
      </w:pPr>
      <w:r w:rsidRPr="00C777F7">
        <w:t>The PARI pursues the following specific objectives:</w:t>
      </w:r>
    </w:p>
    <w:p w:rsidR="00C777F7" w:rsidRPr="00C777F7" w:rsidRDefault="00C777F7" w:rsidP="00C777F7">
      <w:pPr>
        <w:jc w:val="both"/>
      </w:pPr>
      <w:proofErr w:type="spellStart"/>
      <w:r w:rsidRPr="00C777F7">
        <w:t>i</w:t>
      </w:r>
      <w:proofErr w:type="spellEnd"/>
      <w:r w:rsidRPr="00C777F7">
        <w:t xml:space="preserve"> - Financing research on a competitive basis of call for applications of research projects contributing to the fight against poverty and having an impact on the development of the region;</w:t>
      </w:r>
    </w:p>
    <w:p w:rsidR="00C777F7" w:rsidRPr="00C777F7" w:rsidRDefault="00C777F7" w:rsidP="00C777F7">
      <w:pPr>
        <w:jc w:val="both"/>
      </w:pPr>
      <w:proofErr w:type="gramStart"/>
      <w:r w:rsidRPr="00C777F7">
        <w:t>ii</w:t>
      </w:r>
      <w:proofErr w:type="gramEnd"/>
      <w:r w:rsidRPr="00C777F7">
        <w:t xml:space="preserve"> - Promote the mobility of researchers through the development of regional projects;</w:t>
      </w:r>
    </w:p>
    <w:p w:rsidR="00C777F7" w:rsidRPr="00C777F7" w:rsidRDefault="00C777F7" w:rsidP="00C777F7">
      <w:pPr>
        <w:jc w:val="both"/>
      </w:pPr>
      <w:proofErr w:type="gramStart"/>
      <w:r w:rsidRPr="00C777F7">
        <w:t>iii</w:t>
      </w:r>
      <w:proofErr w:type="gramEnd"/>
      <w:r w:rsidRPr="00C777F7">
        <w:t xml:space="preserve"> - Support research laboratories to strengthen their capacities (equipment and connectivity) and access to scientific information;</w:t>
      </w:r>
    </w:p>
    <w:p w:rsidR="00C777F7" w:rsidRPr="00C777F7" w:rsidRDefault="00C777F7" w:rsidP="00C777F7">
      <w:pPr>
        <w:jc w:val="both"/>
      </w:pPr>
      <w:proofErr w:type="gramStart"/>
      <w:r w:rsidRPr="00C777F7">
        <w:t>iv</w:t>
      </w:r>
      <w:proofErr w:type="gramEnd"/>
      <w:r w:rsidRPr="00C777F7">
        <w:t xml:space="preserve"> - Build the capacity of young researchers to ensure the next generation of scientists of the research institutes within the region.</w:t>
      </w:r>
    </w:p>
    <w:p w:rsidR="00C777F7" w:rsidRDefault="00C777F7" w:rsidP="00EF3562">
      <w:pPr>
        <w:jc w:val="both"/>
      </w:pPr>
    </w:p>
    <w:p w:rsidR="0005646F" w:rsidRDefault="0005646F" w:rsidP="0005646F">
      <w:pPr>
        <w:jc w:val="both"/>
        <w:rPr>
          <w:b/>
        </w:rPr>
      </w:pPr>
      <w:r>
        <w:rPr>
          <w:b/>
        </w:rPr>
        <w:t>C</w:t>
      </w:r>
      <w:r w:rsidR="00EF3562">
        <w:rPr>
          <w:b/>
        </w:rPr>
        <w:t>ontact:</w:t>
      </w:r>
      <w:r w:rsidR="00C50CF6">
        <w:rPr>
          <w:b/>
        </w:rPr>
        <w:t xml:space="preserve"> </w:t>
      </w:r>
    </w:p>
    <w:p w:rsidR="00C777F7" w:rsidRPr="00C777F7" w:rsidRDefault="00C777F7" w:rsidP="00C777F7">
      <w:pPr>
        <w:jc w:val="both"/>
      </w:pPr>
      <w:r w:rsidRPr="00C777F7">
        <w:t>Science and Technology Division</w:t>
      </w:r>
    </w:p>
    <w:p w:rsidR="00C777F7" w:rsidRPr="00C777F7" w:rsidRDefault="00AF1FFD" w:rsidP="00C777F7">
      <w:pPr>
        <w:jc w:val="both"/>
      </w:pPr>
      <w:hyperlink r:id="rId12" w:history="1">
        <w:r w:rsidR="00C777F7" w:rsidRPr="00C777F7">
          <w:rPr>
            <w:rStyle w:val="Hyperlink"/>
          </w:rPr>
          <w:t>Economic Community of West African States (ECOWAS)</w:t>
        </w:r>
      </w:hyperlink>
    </w:p>
    <w:p w:rsidR="00C777F7" w:rsidRPr="00C777F7" w:rsidRDefault="00C777F7" w:rsidP="00C777F7">
      <w:pPr>
        <w:numPr>
          <w:ilvl w:val="0"/>
          <w:numId w:val="42"/>
        </w:numPr>
        <w:jc w:val="both"/>
      </w:pPr>
      <w:r w:rsidRPr="00C777F7">
        <w:t>eescdrsi@gmail.com</w:t>
      </w:r>
    </w:p>
    <w:p w:rsidR="00C777F7" w:rsidRPr="00C777F7" w:rsidRDefault="00C777F7" w:rsidP="00C777F7">
      <w:pPr>
        <w:numPr>
          <w:ilvl w:val="0"/>
          <w:numId w:val="42"/>
        </w:numPr>
        <w:jc w:val="both"/>
      </w:pPr>
      <w:r w:rsidRPr="00C777F7">
        <w:t xml:space="preserve">101, </w:t>
      </w:r>
      <w:proofErr w:type="spellStart"/>
      <w:r w:rsidRPr="00C777F7">
        <w:t>Yakubu</w:t>
      </w:r>
      <w:proofErr w:type="spellEnd"/>
      <w:r w:rsidRPr="00C777F7">
        <w:t xml:space="preserve"> Gowon Crescent, </w:t>
      </w:r>
      <w:proofErr w:type="spellStart"/>
      <w:r w:rsidRPr="00C777F7">
        <w:t>Asokoro</w:t>
      </w:r>
      <w:proofErr w:type="spellEnd"/>
      <w:r w:rsidRPr="00C777F7">
        <w:t xml:space="preserve"> District, P.M.B 401, Abuja, Nigeria. Annex of River Plaza, 2nd Floor</w:t>
      </w:r>
    </w:p>
    <w:p w:rsidR="001178B0" w:rsidRDefault="00700395" w:rsidP="001178B0">
      <w:pPr>
        <w:jc w:val="both"/>
        <w:rPr>
          <w:b/>
        </w:rPr>
      </w:pPr>
      <w:r w:rsidRPr="00700395">
        <w:rPr>
          <w:b/>
        </w:rPr>
        <w:t xml:space="preserve">For more information:  </w:t>
      </w:r>
    </w:p>
    <w:p w:rsidR="006320D6" w:rsidRPr="00C777F7" w:rsidRDefault="00AF1FFD" w:rsidP="006D6221">
      <w:pPr>
        <w:pBdr>
          <w:bottom w:val="single" w:sz="6" w:space="1" w:color="auto"/>
        </w:pBdr>
        <w:jc w:val="both"/>
      </w:pPr>
      <w:hyperlink r:id="rId13" w:history="1">
        <w:r w:rsidR="00C777F7" w:rsidRPr="00C777F7">
          <w:rPr>
            <w:rStyle w:val="Hyperlink"/>
          </w:rPr>
          <w:t>http://www.esc.comm.ecowas.int/events/ecowas-research-and-innovation-support-programme-programme-pari/</w:t>
        </w:r>
      </w:hyperlink>
      <w:r w:rsidR="00C777F7" w:rsidRPr="00C777F7">
        <w:t xml:space="preserve"> </w:t>
      </w:r>
    </w:p>
    <w:p w:rsidR="006A056C" w:rsidRDefault="006A056C" w:rsidP="006D6221">
      <w:pPr>
        <w:jc w:val="both"/>
        <w:rPr>
          <w:b/>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6320D6" w:rsidRPr="00700395" w:rsidRDefault="006320D6" w:rsidP="006D6221">
      <w:pPr>
        <w:jc w:val="both"/>
        <w:rPr>
          <w:b/>
          <w:color w:val="00B050"/>
        </w:rPr>
      </w:pPr>
      <w:r w:rsidRPr="00D556B8">
        <w:rPr>
          <w:b/>
          <w:color w:val="00B050"/>
        </w:rPr>
        <w:lastRenderedPageBreak/>
        <w:t xml:space="preserve">Opportunity </w:t>
      </w:r>
      <w:r w:rsidR="00EF2B40" w:rsidRPr="00D556B8">
        <w:rPr>
          <w:b/>
          <w:color w:val="00B050"/>
        </w:rPr>
        <w:t>6</w:t>
      </w:r>
    </w:p>
    <w:p w:rsidR="00EF3562" w:rsidRDefault="00953328" w:rsidP="00E419F2">
      <w:pPr>
        <w:jc w:val="both"/>
      </w:pPr>
      <w:r w:rsidRPr="00301362">
        <w:rPr>
          <w:b/>
        </w:rPr>
        <w:t xml:space="preserve">Title: </w:t>
      </w:r>
      <w:r w:rsidR="004C2CE4" w:rsidRPr="004C2CE4">
        <w:t>Innovation for WASH in Urban Settings</w:t>
      </w:r>
    </w:p>
    <w:p w:rsidR="00D556B8" w:rsidRDefault="00301362" w:rsidP="00E419F2">
      <w:pPr>
        <w:jc w:val="both"/>
        <w:rPr>
          <w:b/>
        </w:rPr>
      </w:pPr>
      <w:r>
        <w:rPr>
          <w:b/>
        </w:rPr>
        <w:t>Funder:</w:t>
      </w:r>
      <w:r w:rsidR="006E6BBB">
        <w:rPr>
          <w:b/>
        </w:rPr>
        <w:t xml:space="preserve"> </w:t>
      </w:r>
      <w:r w:rsidR="002E40D9">
        <w:rPr>
          <w:b/>
        </w:rPr>
        <w:t xml:space="preserve"> </w:t>
      </w:r>
      <w:r w:rsidR="004C2CE4" w:rsidRPr="004C2CE4">
        <w:t>Bill &amp; Melinda Gates Foundation</w:t>
      </w:r>
      <w:r w:rsidR="004C2CE4">
        <w:t xml:space="preserve"> - GCE</w:t>
      </w:r>
    </w:p>
    <w:p w:rsidR="00301362" w:rsidRPr="00301362" w:rsidRDefault="00301362" w:rsidP="00E419F2">
      <w:pPr>
        <w:jc w:val="both"/>
        <w:rPr>
          <w:b/>
        </w:rPr>
      </w:pPr>
      <w:r>
        <w:rPr>
          <w:b/>
        </w:rPr>
        <w:t>Location:</w:t>
      </w:r>
      <w:r w:rsidR="006E6BBB">
        <w:rPr>
          <w:b/>
        </w:rPr>
        <w:t xml:space="preserve"> </w:t>
      </w:r>
      <w:r w:rsidR="004C2CE4" w:rsidRPr="004C2CE4">
        <w:t>Worldwide</w:t>
      </w:r>
    </w:p>
    <w:p w:rsidR="004C2CE4" w:rsidRPr="004C2CE4" w:rsidRDefault="004C2CE4" w:rsidP="006D6221">
      <w:pPr>
        <w:jc w:val="both"/>
      </w:pPr>
      <w:r w:rsidRPr="004C2CE4">
        <w:rPr>
          <w:b/>
        </w:rPr>
        <w:t xml:space="preserve">Funds available: </w:t>
      </w:r>
      <w:r w:rsidRPr="004C2CE4">
        <w:t>Phase I</w:t>
      </w:r>
      <w:r w:rsidRPr="004C2CE4">
        <w:rPr>
          <w:b/>
        </w:rPr>
        <w:t xml:space="preserve"> </w:t>
      </w:r>
      <w:r w:rsidRPr="004C2CE4">
        <w:t>$100,000</w:t>
      </w:r>
      <w:r>
        <w:t xml:space="preserve">, </w:t>
      </w:r>
      <w:r w:rsidRPr="004C2CE4">
        <w:t>Phase II award of $1,000,000 USD.</w:t>
      </w:r>
    </w:p>
    <w:p w:rsidR="006320D6" w:rsidRDefault="006320D6" w:rsidP="006D6221">
      <w:pPr>
        <w:jc w:val="both"/>
      </w:pPr>
      <w:r w:rsidRPr="00E16A4A">
        <w:rPr>
          <w:b/>
        </w:rPr>
        <w:t>Due date</w:t>
      </w:r>
      <w:r>
        <w:t xml:space="preserve">: </w:t>
      </w:r>
      <w:r w:rsidR="00AF1FFD">
        <w:t>November 14</w:t>
      </w:r>
      <w:proofErr w:type="gramStart"/>
      <w:r w:rsidR="00AF1FFD">
        <w:t xml:space="preserve">, </w:t>
      </w:r>
      <w:r w:rsidR="004C2CE4">
        <w:t xml:space="preserve"> 2018</w:t>
      </w:r>
      <w:proofErr w:type="gramEnd"/>
      <w:r w:rsidR="004C2CE4">
        <w:t xml:space="preserve"> ,</w:t>
      </w:r>
      <w:r w:rsidR="007606C8">
        <w:t xml:space="preserve"> </w:t>
      </w:r>
      <w:r w:rsidR="004C2CE4" w:rsidRPr="004C2CE4">
        <w:t>11:30AM PST</w:t>
      </w:r>
    </w:p>
    <w:p w:rsidR="00FE75E3" w:rsidRDefault="00FE75E3" w:rsidP="00E419F2">
      <w:pPr>
        <w:jc w:val="both"/>
      </w:pPr>
      <w:r>
        <w:rPr>
          <w:b/>
        </w:rPr>
        <w:t xml:space="preserve">Research </w:t>
      </w:r>
      <w:r w:rsidR="006320D6" w:rsidRPr="00E16A4A">
        <w:rPr>
          <w:b/>
        </w:rPr>
        <w:t>Objectives</w:t>
      </w:r>
      <w:r w:rsidR="006320D6">
        <w:t>:</w:t>
      </w:r>
      <w:r w:rsidR="00EF2B40">
        <w:t xml:space="preserve"> </w:t>
      </w:r>
    </w:p>
    <w:p w:rsidR="004C2CE4" w:rsidRPr="004C2CE4" w:rsidRDefault="004C2CE4" w:rsidP="004C2CE4">
      <w:pPr>
        <w:jc w:val="both"/>
      </w:pPr>
      <w:r w:rsidRPr="004C2CE4">
        <w:t>GCE seeks digital technology-based solutions that promote access to essential resources and services (clean water, sanitation) and can make a difference in reducing morbidity and mortality to promote healthy, safe, and productive lives. GCE know that technology does not automatically or inevitably improve people's lives; creative solutions must be contextually grounded and designed in response to on-the-ground needs of women, children, and families living in challenging urban environments.</w:t>
      </w:r>
    </w:p>
    <w:p w:rsidR="004C2CE4" w:rsidRPr="004C2CE4" w:rsidRDefault="004C2CE4" w:rsidP="004C2CE4">
      <w:pPr>
        <w:jc w:val="both"/>
      </w:pPr>
      <w:r w:rsidRPr="004C2CE4">
        <w:t>Ideal solutions may target individuals, families, communities, urban planners, service providers, or WASH/ food infrastructure, networks, and systems. Solutions may include but are not limited to: services, models, or tools intended to improve overall access to WASH services and that apply a deeper understanding of users' (customers/providers) needs when designing programs, services, and products/interventions. GCE seeks solutions that are interactive, contextual, scalable, and relevant to WASH systems strengthening. GCE is specifically interested in work targeting: clean drinking water, household sanitation and hygiene, and urban pollution.</w:t>
      </w:r>
    </w:p>
    <w:p w:rsidR="004C2CE4" w:rsidRPr="004C2CE4" w:rsidRDefault="004C2CE4" w:rsidP="004C2CE4">
      <w:pPr>
        <w:jc w:val="both"/>
      </w:pPr>
      <w:r w:rsidRPr="004C2CE4">
        <w:rPr>
          <w:b/>
          <w:bCs/>
        </w:rPr>
        <w:t>Priorities</w:t>
      </w:r>
    </w:p>
    <w:p w:rsidR="004C2CE4" w:rsidRPr="004C2CE4" w:rsidRDefault="004C2CE4" w:rsidP="004C2CE4">
      <w:pPr>
        <w:numPr>
          <w:ilvl w:val="0"/>
          <w:numId w:val="43"/>
        </w:numPr>
        <w:jc w:val="both"/>
      </w:pPr>
      <w:r w:rsidRPr="004C2CE4">
        <w:t>Address current inequities in access to WASH needs</w:t>
      </w:r>
    </w:p>
    <w:p w:rsidR="004C2CE4" w:rsidRPr="004C2CE4" w:rsidRDefault="004C2CE4" w:rsidP="004C2CE4">
      <w:pPr>
        <w:numPr>
          <w:ilvl w:val="0"/>
          <w:numId w:val="43"/>
        </w:numPr>
        <w:jc w:val="both"/>
      </w:pPr>
      <w:r w:rsidRPr="004C2CE4">
        <w:t>Prioritize marginalized populations, considering specifically those marginalized by their physical/intellectual disability, economic status, race, ethnicity, religion, age, marital status, gender, caste, sexuality, profession, location, literacy or lack thereof, and access to media and communications</w:t>
      </w:r>
    </w:p>
    <w:p w:rsidR="004C2CE4" w:rsidRPr="004C2CE4" w:rsidRDefault="004C2CE4" w:rsidP="004C2CE4">
      <w:pPr>
        <w:numPr>
          <w:ilvl w:val="0"/>
          <w:numId w:val="43"/>
        </w:numPr>
        <w:jc w:val="both"/>
      </w:pPr>
      <w:r w:rsidRPr="004C2CE4">
        <w:t>Address a diverse geographic range of urban environments (GCE hope to select solutions from different regions)</w:t>
      </w:r>
    </w:p>
    <w:p w:rsidR="004C2CE4" w:rsidRPr="004C2CE4" w:rsidRDefault="004C2CE4" w:rsidP="004C2CE4">
      <w:pPr>
        <w:numPr>
          <w:ilvl w:val="0"/>
          <w:numId w:val="43"/>
        </w:numPr>
        <w:jc w:val="both"/>
      </w:pPr>
      <w:r w:rsidRPr="004C2CE4">
        <w:t>Consider UNICEF Office of Innovation's Design Principles:</w:t>
      </w:r>
    </w:p>
    <w:p w:rsidR="004C2CE4" w:rsidRPr="004C2CE4" w:rsidRDefault="004C2CE4" w:rsidP="004C2CE4">
      <w:pPr>
        <w:numPr>
          <w:ilvl w:val="1"/>
          <w:numId w:val="43"/>
        </w:numPr>
        <w:jc w:val="both"/>
      </w:pPr>
      <w:r w:rsidRPr="004C2CE4">
        <w:t>Design with the User</w:t>
      </w:r>
    </w:p>
    <w:p w:rsidR="004C2CE4" w:rsidRPr="004C2CE4" w:rsidRDefault="004C2CE4" w:rsidP="004C2CE4">
      <w:pPr>
        <w:numPr>
          <w:ilvl w:val="1"/>
          <w:numId w:val="43"/>
        </w:numPr>
        <w:jc w:val="both"/>
      </w:pPr>
      <w:r w:rsidRPr="004C2CE4">
        <w:t>Understand the existing ecosystem</w:t>
      </w:r>
    </w:p>
    <w:p w:rsidR="004C2CE4" w:rsidRPr="004C2CE4" w:rsidRDefault="004C2CE4" w:rsidP="004C2CE4">
      <w:pPr>
        <w:numPr>
          <w:ilvl w:val="1"/>
          <w:numId w:val="43"/>
        </w:numPr>
        <w:jc w:val="both"/>
      </w:pPr>
      <w:r w:rsidRPr="004C2CE4">
        <w:t>Design for scale</w:t>
      </w:r>
    </w:p>
    <w:p w:rsidR="004C2CE4" w:rsidRPr="004C2CE4" w:rsidRDefault="004C2CE4" w:rsidP="004C2CE4">
      <w:pPr>
        <w:numPr>
          <w:ilvl w:val="1"/>
          <w:numId w:val="43"/>
        </w:numPr>
        <w:jc w:val="both"/>
      </w:pPr>
      <w:r w:rsidRPr="004C2CE4">
        <w:t>Build for sustainability</w:t>
      </w:r>
    </w:p>
    <w:p w:rsidR="004C2CE4" w:rsidRPr="004C2CE4" w:rsidRDefault="004C2CE4" w:rsidP="004C2CE4">
      <w:pPr>
        <w:numPr>
          <w:ilvl w:val="1"/>
          <w:numId w:val="43"/>
        </w:numPr>
        <w:jc w:val="both"/>
      </w:pPr>
      <w:r w:rsidRPr="004C2CE4">
        <w:t>Be data driven</w:t>
      </w:r>
    </w:p>
    <w:p w:rsidR="004C2CE4" w:rsidRPr="004C2CE4" w:rsidRDefault="004C2CE4" w:rsidP="004C2CE4">
      <w:pPr>
        <w:numPr>
          <w:ilvl w:val="1"/>
          <w:numId w:val="43"/>
        </w:numPr>
        <w:jc w:val="both"/>
      </w:pPr>
      <w:r w:rsidRPr="004C2CE4">
        <w:t>Use open standards, open data, open source, open innovation (*if/where possible)</w:t>
      </w:r>
    </w:p>
    <w:p w:rsidR="004C2CE4" w:rsidRPr="004C2CE4" w:rsidRDefault="004C2CE4" w:rsidP="004C2CE4">
      <w:pPr>
        <w:numPr>
          <w:ilvl w:val="1"/>
          <w:numId w:val="43"/>
        </w:numPr>
        <w:jc w:val="both"/>
      </w:pPr>
      <w:r w:rsidRPr="004C2CE4">
        <w:lastRenderedPageBreak/>
        <w:t>Reuse and improve</w:t>
      </w:r>
    </w:p>
    <w:p w:rsidR="004C2CE4" w:rsidRPr="004C2CE4" w:rsidRDefault="004C2CE4" w:rsidP="004C2CE4">
      <w:pPr>
        <w:numPr>
          <w:ilvl w:val="1"/>
          <w:numId w:val="43"/>
        </w:numPr>
        <w:jc w:val="both"/>
      </w:pPr>
      <w:r w:rsidRPr="004C2CE4">
        <w:t>Do no harm</w:t>
      </w:r>
    </w:p>
    <w:p w:rsidR="004C2CE4" w:rsidRPr="004C2CE4" w:rsidRDefault="004C2CE4" w:rsidP="004C2CE4">
      <w:pPr>
        <w:numPr>
          <w:ilvl w:val="1"/>
          <w:numId w:val="43"/>
        </w:numPr>
        <w:jc w:val="both"/>
      </w:pPr>
      <w:r w:rsidRPr="004C2CE4">
        <w:t>Be collaborative</w:t>
      </w:r>
    </w:p>
    <w:p w:rsidR="004C2CE4" w:rsidRDefault="004C2CE4" w:rsidP="00E419F2">
      <w:pPr>
        <w:jc w:val="both"/>
      </w:pPr>
    </w:p>
    <w:p w:rsidR="00EF3562" w:rsidRDefault="006320D6" w:rsidP="006D6221">
      <w:pPr>
        <w:pBdr>
          <w:bottom w:val="single" w:sz="12" w:space="1" w:color="auto"/>
        </w:pBdr>
        <w:jc w:val="both"/>
      </w:pPr>
      <w:r w:rsidRPr="00E16A4A">
        <w:rPr>
          <w:b/>
        </w:rPr>
        <w:t>For more information</w:t>
      </w:r>
      <w:r>
        <w:t>:</w:t>
      </w:r>
      <w:r w:rsidR="00D556B8" w:rsidRPr="00D556B8">
        <w:t xml:space="preserve"> </w:t>
      </w:r>
    </w:p>
    <w:p w:rsidR="004C2CE4" w:rsidRDefault="00AF1FFD" w:rsidP="006D6221">
      <w:pPr>
        <w:pBdr>
          <w:bottom w:val="single" w:sz="12" w:space="1" w:color="auto"/>
        </w:pBdr>
        <w:jc w:val="both"/>
      </w:pPr>
      <w:hyperlink r:id="rId14" w:history="1">
        <w:r w:rsidR="004C2CE4" w:rsidRPr="002816DF">
          <w:rPr>
            <w:rStyle w:val="Hyperlink"/>
          </w:rPr>
          <w:t>https://gcgh.grandchallenges.org/challenge/innovation-wash-urban-settings-round-22</w:t>
        </w:r>
      </w:hyperlink>
      <w:r w:rsidR="004C2CE4">
        <w:t xml:space="preserve"> </w:t>
      </w:r>
    </w:p>
    <w:p w:rsidR="004C2CE4" w:rsidRDefault="004C2CE4" w:rsidP="006D6221">
      <w:pPr>
        <w:pBdr>
          <w:bottom w:val="single" w:sz="12" w:space="1" w:color="auto"/>
        </w:pBdr>
        <w:jc w:val="both"/>
      </w:pPr>
    </w:p>
    <w:p w:rsidR="00F85922" w:rsidRPr="006A056C" w:rsidRDefault="00AF1FFD" w:rsidP="006D6221">
      <w:pPr>
        <w:jc w:val="both"/>
      </w:pPr>
      <w:hyperlink r:id="rId15" w:history="1"/>
    </w:p>
    <w:p w:rsidR="007606C8" w:rsidRDefault="007606C8"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6320D6" w:rsidRPr="00700395" w:rsidRDefault="006320D6" w:rsidP="006D6221">
      <w:pPr>
        <w:jc w:val="both"/>
        <w:rPr>
          <w:b/>
          <w:color w:val="00B050"/>
        </w:rPr>
      </w:pPr>
      <w:r w:rsidRPr="00700395">
        <w:rPr>
          <w:b/>
          <w:color w:val="00B050"/>
        </w:rPr>
        <w:lastRenderedPageBreak/>
        <w:t xml:space="preserve">Opportunity </w:t>
      </w:r>
      <w:r w:rsidR="006A056C">
        <w:rPr>
          <w:b/>
          <w:color w:val="00B050"/>
        </w:rPr>
        <w:t>7</w:t>
      </w:r>
    </w:p>
    <w:p w:rsidR="007606C8" w:rsidRDefault="006320D6" w:rsidP="006D6221">
      <w:pPr>
        <w:jc w:val="both"/>
      </w:pPr>
      <w:r w:rsidRPr="00E16A4A">
        <w:rPr>
          <w:b/>
        </w:rPr>
        <w:t>Title</w:t>
      </w:r>
      <w:r>
        <w:t xml:space="preserve">: </w:t>
      </w:r>
      <w:r w:rsidR="007606C8" w:rsidRPr="007606C8">
        <w:t>Increasing Demand for Vaccination Services</w:t>
      </w:r>
      <w:r w:rsidR="007606C8">
        <w:t xml:space="preserve"> </w:t>
      </w:r>
    </w:p>
    <w:p w:rsidR="006320D6" w:rsidRDefault="006320D6" w:rsidP="00F85922">
      <w:pPr>
        <w:jc w:val="both"/>
      </w:pPr>
      <w:r w:rsidRPr="00E16A4A">
        <w:rPr>
          <w:b/>
        </w:rPr>
        <w:t>Funder</w:t>
      </w:r>
      <w:r>
        <w:t>:</w:t>
      </w:r>
      <w:r w:rsidR="007606C8" w:rsidRPr="007606C8">
        <w:t xml:space="preserve"> Bill &amp; Melinda Gates Foundation </w:t>
      </w:r>
      <w:r w:rsidR="007606C8">
        <w:t>–</w:t>
      </w:r>
      <w:r w:rsidR="007606C8" w:rsidRPr="007606C8">
        <w:t xml:space="preserve"> GCE</w:t>
      </w:r>
    </w:p>
    <w:p w:rsidR="00F85922" w:rsidRDefault="006320D6" w:rsidP="006D6221">
      <w:pPr>
        <w:jc w:val="both"/>
      </w:pPr>
      <w:r w:rsidRPr="00E16A4A">
        <w:rPr>
          <w:b/>
        </w:rPr>
        <w:t>Location</w:t>
      </w:r>
      <w:r>
        <w:t>:</w:t>
      </w:r>
      <w:r w:rsidR="00F85922" w:rsidRPr="00F85922">
        <w:t xml:space="preserve"> </w:t>
      </w:r>
      <w:r w:rsidR="007606C8">
        <w:t>Worldwide</w:t>
      </w:r>
    </w:p>
    <w:p w:rsidR="006320D6" w:rsidRDefault="006320D6" w:rsidP="006D6221">
      <w:pPr>
        <w:jc w:val="both"/>
      </w:pPr>
      <w:r w:rsidRPr="00E16A4A">
        <w:rPr>
          <w:b/>
        </w:rPr>
        <w:t>Due date</w:t>
      </w:r>
      <w:r>
        <w:t xml:space="preserve">: </w:t>
      </w:r>
      <w:r w:rsidR="007606C8" w:rsidRPr="007606C8">
        <w:t>14 NOV 2018 - 11:30AM PST</w:t>
      </w:r>
    </w:p>
    <w:p w:rsidR="006320D6" w:rsidRDefault="006320D6" w:rsidP="006D6221">
      <w:pPr>
        <w:jc w:val="both"/>
      </w:pPr>
      <w:r w:rsidRPr="00E16A4A">
        <w:rPr>
          <w:b/>
        </w:rPr>
        <w:t>Funds available</w:t>
      </w:r>
      <w:r>
        <w:t xml:space="preserve">: </w:t>
      </w:r>
      <w:r w:rsidR="007606C8" w:rsidRPr="007606C8">
        <w:t>Phase I $100,000, Phase II award of $1,000,000 USD.</w:t>
      </w:r>
    </w:p>
    <w:p w:rsidR="007606C8" w:rsidRDefault="001722BB" w:rsidP="00EF3562">
      <w:pPr>
        <w:spacing w:after="0"/>
        <w:jc w:val="both"/>
        <w:rPr>
          <w:b/>
        </w:rPr>
      </w:pPr>
      <w:r w:rsidRPr="001722BB">
        <w:rPr>
          <w:b/>
        </w:rPr>
        <w:t xml:space="preserve">Research Objectives: </w:t>
      </w:r>
    </w:p>
    <w:p w:rsidR="007606C8" w:rsidRPr="007606C8" w:rsidRDefault="007606C8" w:rsidP="007606C8">
      <w:pPr>
        <w:spacing w:after="0"/>
        <w:jc w:val="both"/>
      </w:pPr>
      <w:r w:rsidRPr="007606C8">
        <w:t>To increase demand for vaccination services, and thus increase the number of children vaccinated globally, the program is looking for innovative ideas in the following specific areas (please specify whether applicants concept applies to the first, or second challenge, or both):</w:t>
      </w:r>
    </w:p>
    <w:p w:rsidR="007606C8" w:rsidRPr="007606C8" w:rsidRDefault="007606C8" w:rsidP="007606C8">
      <w:pPr>
        <w:numPr>
          <w:ilvl w:val="0"/>
          <w:numId w:val="45"/>
        </w:numPr>
        <w:spacing w:after="0"/>
        <w:jc w:val="both"/>
      </w:pPr>
      <w:r w:rsidRPr="007606C8">
        <w:t>Novel approaches for providing practical knowledge about vaccines and vaccination services to caregivers, which may include:</w:t>
      </w:r>
    </w:p>
    <w:p w:rsidR="007606C8" w:rsidRPr="007606C8" w:rsidRDefault="007606C8" w:rsidP="007606C8">
      <w:pPr>
        <w:numPr>
          <w:ilvl w:val="0"/>
          <w:numId w:val="45"/>
        </w:numPr>
        <w:spacing w:after="0"/>
        <w:jc w:val="both"/>
      </w:pPr>
      <w:r w:rsidRPr="007606C8">
        <w:t>Familiarizing caregivers with information on where and when routine and/or campaign services are provided</w:t>
      </w:r>
    </w:p>
    <w:p w:rsidR="007606C8" w:rsidRPr="007606C8" w:rsidRDefault="007606C8" w:rsidP="007606C8">
      <w:pPr>
        <w:numPr>
          <w:ilvl w:val="0"/>
          <w:numId w:val="45"/>
        </w:numPr>
        <w:spacing w:after="0"/>
        <w:jc w:val="both"/>
      </w:pPr>
      <w:r w:rsidRPr="007606C8">
        <w:t>Educating caregivers about how many times a child should be vaccinated and the importance of timely vaccination. Please explain how a proposed intervention would very tactically increase the knowledge of when a child needs to be brought in for his or her first, subsequent, or campaign-related vaccination. (Suggestions may include helping caregivers plan for completing subsequent visits.)</w:t>
      </w:r>
    </w:p>
    <w:p w:rsidR="007606C8" w:rsidRPr="007606C8" w:rsidRDefault="007606C8" w:rsidP="007606C8">
      <w:pPr>
        <w:numPr>
          <w:ilvl w:val="0"/>
          <w:numId w:val="45"/>
        </w:numPr>
        <w:spacing w:after="0"/>
        <w:jc w:val="both"/>
      </w:pPr>
      <w:r w:rsidRPr="007606C8">
        <w:t>Addressing common concerns (multiple injections, post-vaccination discomfort) that may result in missed opportunities for vaccination</w:t>
      </w:r>
    </w:p>
    <w:p w:rsidR="007606C8" w:rsidRPr="007606C8" w:rsidRDefault="007606C8" w:rsidP="007606C8">
      <w:pPr>
        <w:numPr>
          <w:ilvl w:val="0"/>
          <w:numId w:val="45"/>
        </w:numPr>
        <w:spacing w:after="0"/>
        <w:jc w:val="both"/>
      </w:pPr>
      <w:r w:rsidRPr="007606C8">
        <w:t>Empowering caregivers to ask for full vaccination services</w:t>
      </w:r>
    </w:p>
    <w:p w:rsidR="007606C8" w:rsidRPr="007606C8" w:rsidRDefault="007606C8" w:rsidP="007606C8">
      <w:pPr>
        <w:numPr>
          <w:ilvl w:val="0"/>
          <w:numId w:val="45"/>
        </w:numPr>
        <w:spacing w:after="0"/>
        <w:jc w:val="both"/>
      </w:pPr>
      <w:r w:rsidRPr="007606C8">
        <w:t>Novel ideas for improving the convenience and/or caregiver seeking of vaccination services; these may focus on:</w:t>
      </w:r>
    </w:p>
    <w:p w:rsidR="007606C8" w:rsidRPr="007606C8" w:rsidRDefault="007606C8" w:rsidP="007606C8">
      <w:pPr>
        <w:numPr>
          <w:ilvl w:val="0"/>
          <w:numId w:val="45"/>
        </w:numPr>
        <w:spacing w:after="0"/>
        <w:jc w:val="both"/>
      </w:pPr>
      <w:r w:rsidRPr="007606C8">
        <w:t>Approaches that use human-centered design to improve the convenience of accessing services from a caregiver perspective</w:t>
      </w:r>
    </w:p>
    <w:p w:rsidR="007606C8" w:rsidRPr="007606C8" w:rsidRDefault="007606C8" w:rsidP="007606C8">
      <w:pPr>
        <w:numPr>
          <w:ilvl w:val="0"/>
          <w:numId w:val="45"/>
        </w:numPr>
        <w:spacing w:after="0"/>
        <w:jc w:val="both"/>
      </w:pPr>
      <w:r w:rsidRPr="007606C8">
        <w:t>Approaches that minimize wait time for caregivers, such as scheduling appointments, providing information as to wait times, and/or providing information regarding stock availability (may be linked to electronic registries)</w:t>
      </w:r>
    </w:p>
    <w:p w:rsidR="007606C8" w:rsidRPr="007606C8" w:rsidRDefault="007606C8" w:rsidP="007606C8">
      <w:pPr>
        <w:numPr>
          <w:ilvl w:val="0"/>
          <w:numId w:val="45"/>
        </w:numPr>
        <w:spacing w:after="0"/>
        <w:jc w:val="both"/>
      </w:pPr>
      <w:r w:rsidRPr="007606C8">
        <w:t>Approaches that reduce the "cost" of seeking services (i.e., time, lost wages, transport cost, discordance with social norms, etc.) while increasing the "benefit" (appreciation of vaccines, integrated services.) (Please exclude direct monetary incentives)</w:t>
      </w:r>
    </w:p>
    <w:p w:rsidR="00F85922" w:rsidRPr="00F85922" w:rsidRDefault="007606C8" w:rsidP="00F85922">
      <w:pPr>
        <w:numPr>
          <w:ilvl w:val="0"/>
          <w:numId w:val="45"/>
        </w:numPr>
        <w:spacing w:after="0"/>
        <w:jc w:val="both"/>
      </w:pPr>
      <w:r w:rsidRPr="007606C8">
        <w:t>Approaches that provide a "nudge" for seeking vaccination services and translating intention into action. (Please do not submit proposals based on SMS reminders given their current emphasis/on-going support in operational research.)</w:t>
      </w:r>
    </w:p>
    <w:p w:rsidR="00251D8A" w:rsidRDefault="00251D8A" w:rsidP="00251D8A">
      <w:pPr>
        <w:jc w:val="both"/>
        <w:rPr>
          <w:b/>
        </w:rPr>
      </w:pPr>
    </w:p>
    <w:p w:rsidR="00251D8A" w:rsidRDefault="006320D6" w:rsidP="00251D8A">
      <w:pPr>
        <w:pBdr>
          <w:bottom w:val="single" w:sz="12" w:space="1" w:color="auto"/>
        </w:pBdr>
        <w:jc w:val="both"/>
      </w:pPr>
      <w:r w:rsidRPr="00E16A4A">
        <w:rPr>
          <w:b/>
        </w:rPr>
        <w:t>For more information</w:t>
      </w:r>
      <w:r>
        <w:t xml:space="preserve">:  </w:t>
      </w:r>
    </w:p>
    <w:p w:rsidR="007606C8" w:rsidRDefault="00AF1FFD" w:rsidP="00251D8A">
      <w:pPr>
        <w:pBdr>
          <w:bottom w:val="single" w:sz="12" w:space="1" w:color="auto"/>
        </w:pBdr>
        <w:jc w:val="both"/>
      </w:pPr>
      <w:hyperlink r:id="rId16" w:history="1">
        <w:r w:rsidR="007606C8" w:rsidRPr="002816DF">
          <w:rPr>
            <w:rStyle w:val="Hyperlink"/>
          </w:rPr>
          <w:t>https://gcgh.grandchallenges.org/challenge/increasing-demand-vaccination-services-round-22</w:t>
        </w:r>
      </w:hyperlink>
      <w:r w:rsidR="007606C8">
        <w:t xml:space="preserve"> </w:t>
      </w:r>
    </w:p>
    <w:p w:rsidR="007606C8" w:rsidRDefault="007606C8" w:rsidP="00251D8A">
      <w:pPr>
        <w:pBdr>
          <w:bottom w:val="single" w:sz="12" w:space="1" w:color="auto"/>
        </w:pBdr>
        <w:jc w:val="both"/>
      </w:pPr>
    </w:p>
    <w:p w:rsidR="006320D6" w:rsidRPr="00700395" w:rsidRDefault="006320D6" w:rsidP="006D6221">
      <w:pPr>
        <w:jc w:val="both"/>
        <w:rPr>
          <w:b/>
          <w:color w:val="00B050"/>
        </w:rPr>
      </w:pPr>
      <w:r w:rsidRPr="0090470C">
        <w:rPr>
          <w:b/>
          <w:color w:val="00B050"/>
        </w:rPr>
        <w:lastRenderedPageBreak/>
        <w:t xml:space="preserve">Opportunity </w:t>
      </w:r>
      <w:r w:rsidR="006A056C">
        <w:rPr>
          <w:b/>
          <w:color w:val="00B050"/>
        </w:rPr>
        <w:t>8</w:t>
      </w:r>
    </w:p>
    <w:p w:rsidR="0090470C" w:rsidRDefault="006320D6" w:rsidP="006D6221">
      <w:pPr>
        <w:jc w:val="both"/>
      </w:pPr>
      <w:r w:rsidRPr="00E16A4A">
        <w:rPr>
          <w:b/>
        </w:rPr>
        <w:t>Title</w:t>
      </w:r>
      <w:r>
        <w:t xml:space="preserve">: </w:t>
      </w:r>
      <w:r w:rsidR="004C2CE4" w:rsidRPr="004C2CE4">
        <w:t>Innovations Driving Programmatic Performance in Immunization: Service Experience and Data Use + Measurement</w:t>
      </w:r>
    </w:p>
    <w:p w:rsidR="006320D6" w:rsidRDefault="006320D6" w:rsidP="006D6221">
      <w:pPr>
        <w:jc w:val="both"/>
      </w:pPr>
      <w:r w:rsidRPr="00E16A4A">
        <w:rPr>
          <w:b/>
        </w:rPr>
        <w:t>Funder</w:t>
      </w:r>
      <w:r>
        <w:t xml:space="preserve">: </w:t>
      </w:r>
      <w:r w:rsidR="004C2CE4" w:rsidRPr="004C2CE4">
        <w:t>Bill &amp; Melinda Gates Foundation</w:t>
      </w:r>
      <w:r w:rsidR="004C2CE4">
        <w:t xml:space="preserve"> - GCE</w:t>
      </w:r>
    </w:p>
    <w:p w:rsidR="006320D6" w:rsidRDefault="006320D6" w:rsidP="006D6221">
      <w:pPr>
        <w:jc w:val="both"/>
      </w:pPr>
      <w:r w:rsidRPr="00E16A4A">
        <w:rPr>
          <w:b/>
        </w:rPr>
        <w:t>Location</w:t>
      </w:r>
      <w:r>
        <w:t>:</w:t>
      </w:r>
      <w:r w:rsidR="00251D8A">
        <w:t xml:space="preserve"> </w:t>
      </w:r>
    </w:p>
    <w:p w:rsidR="006320D6" w:rsidRDefault="006320D6" w:rsidP="006D6221">
      <w:pPr>
        <w:jc w:val="both"/>
      </w:pPr>
      <w:r w:rsidRPr="00E16A4A">
        <w:rPr>
          <w:b/>
        </w:rPr>
        <w:t>Due date</w:t>
      </w:r>
      <w:r>
        <w:t xml:space="preserve">: </w:t>
      </w:r>
      <w:r w:rsidR="00AF1FFD">
        <w:t>November 14,</w:t>
      </w:r>
      <w:r w:rsidR="004C2CE4" w:rsidRPr="004C2CE4">
        <w:t xml:space="preserve"> 2018 - 11:30AM PST</w:t>
      </w:r>
    </w:p>
    <w:p w:rsidR="004C2CE4" w:rsidRPr="004C2CE4" w:rsidRDefault="004C2CE4" w:rsidP="00E30FCA">
      <w:pPr>
        <w:jc w:val="both"/>
      </w:pPr>
      <w:r w:rsidRPr="004C2CE4">
        <w:rPr>
          <w:b/>
        </w:rPr>
        <w:t xml:space="preserve">Funds available: </w:t>
      </w:r>
      <w:r w:rsidRPr="004C2CE4">
        <w:t>Phase I $100,000, Phase II award of $1,000,000 USD.</w:t>
      </w:r>
    </w:p>
    <w:p w:rsidR="0090470C" w:rsidRDefault="006320D6" w:rsidP="00E30FCA">
      <w:pPr>
        <w:jc w:val="both"/>
      </w:pPr>
      <w:r w:rsidRPr="00E16A4A">
        <w:rPr>
          <w:b/>
        </w:rPr>
        <w:t>Research Objectives</w:t>
      </w:r>
      <w:r>
        <w:t>:</w:t>
      </w:r>
      <w:r w:rsidR="00251D8A">
        <w:t xml:space="preserve"> </w:t>
      </w:r>
    </w:p>
    <w:p w:rsidR="004C2CE4" w:rsidRPr="004C2CE4" w:rsidRDefault="004C2CE4" w:rsidP="004C2CE4">
      <w:pPr>
        <w:jc w:val="both"/>
      </w:pPr>
      <w:r w:rsidRPr="004C2CE4">
        <w:t>To promote the effective use of timely and relevant data to drive programmatic performance, and thus increase the number of children vaccinated globally, GCE is looking for innovative ideas in the following areas:</w:t>
      </w:r>
    </w:p>
    <w:p w:rsidR="004C2CE4" w:rsidRPr="004C2CE4" w:rsidRDefault="004C2CE4" w:rsidP="004C2CE4">
      <w:pPr>
        <w:numPr>
          <w:ilvl w:val="0"/>
          <w:numId w:val="44"/>
        </w:numPr>
        <w:jc w:val="both"/>
      </w:pPr>
      <w:r w:rsidRPr="004C2CE4">
        <w:t>Innovative ideas for improving the measurement approaches for immunization data (e.g., process, equity, coverage indicators) with a focus on data use by program managers, triangulation across data sources, and methods to measure and quantify data use. GCE is interested in approaches to measure through both routine systems as well as periodic systems.</w:t>
      </w:r>
    </w:p>
    <w:p w:rsidR="004C2CE4" w:rsidRPr="004C2CE4" w:rsidRDefault="004C2CE4" w:rsidP="004C2CE4">
      <w:pPr>
        <w:numPr>
          <w:ilvl w:val="0"/>
          <w:numId w:val="44"/>
        </w:numPr>
        <w:jc w:val="both"/>
      </w:pPr>
      <w:r w:rsidRPr="004C2CE4">
        <w:t>Innovative ideas that improve service delivery and experience for caregivers and/or healthcare workers during the vaccination session.</w:t>
      </w:r>
    </w:p>
    <w:p w:rsidR="004C2CE4" w:rsidRDefault="004C2CE4" w:rsidP="00E30FCA">
      <w:pPr>
        <w:jc w:val="both"/>
      </w:pPr>
    </w:p>
    <w:p w:rsidR="00131BEF" w:rsidRDefault="006320D6" w:rsidP="006D6221">
      <w:pPr>
        <w:jc w:val="both"/>
      </w:pPr>
      <w:r w:rsidRPr="00E16A4A">
        <w:rPr>
          <w:b/>
        </w:rPr>
        <w:t>For more information</w:t>
      </w:r>
      <w:r>
        <w:t>:</w:t>
      </w:r>
    </w:p>
    <w:p w:rsidR="00664B2E" w:rsidRDefault="00131BEF" w:rsidP="006D6221">
      <w:pPr>
        <w:pBdr>
          <w:bottom w:val="single" w:sz="6" w:space="1" w:color="auto"/>
        </w:pBdr>
        <w:jc w:val="both"/>
      </w:pPr>
      <w:r>
        <w:t xml:space="preserve"> </w:t>
      </w:r>
      <w:hyperlink r:id="rId17" w:history="1">
        <w:r w:rsidR="007606C8" w:rsidRPr="002816DF">
          <w:rPr>
            <w:rStyle w:val="Hyperlink"/>
          </w:rPr>
          <w:t>https://gcgh.grandchallenges.org/challenge/innovations-driving-programmatic-performance-immunization-service-experience-and-data-use</w:t>
        </w:r>
      </w:hyperlink>
      <w:r w:rsidR="007606C8">
        <w:t xml:space="preserve"> </w:t>
      </w:r>
    </w:p>
    <w:p w:rsidR="006A056C" w:rsidRDefault="006A056C"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AF1FFD" w:rsidRDefault="00AF1FFD" w:rsidP="006D6221">
      <w:pPr>
        <w:jc w:val="both"/>
        <w:rPr>
          <w:b/>
          <w:color w:val="00B050"/>
        </w:rPr>
      </w:pPr>
    </w:p>
    <w:p w:rsidR="006320D6" w:rsidRPr="00700395" w:rsidRDefault="006320D6" w:rsidP="006D6221">
      <w:pPr>
        <w:jc w:val="both"/>
        <w:rPr>
          <w:b/>
          <w:color w:val="00B050"/>
        </w:rPr>
      </w:pPr>
      <w:r w:rsidRPr="00700395">
        <w:rPr>
          <w:b/>
          <w:color w:val="00B050"/>
        </w:rPr>
        <w:lastRenderedPageBreak/>
        <w:t xml:space="preserve">Opportunity </w:t>
      </w:r>
      <w:r w:rsidR="006A056C">
        <w:rPr>
          <w:b/>
          <w:color w:val="00B050"/>
        </w:rPr>
        <w:t>9</w:t>
      </w:r>
    </w:p>
    <w:p w:rsidR="002938B5" w:rsidRPr="002938B5" w:rsidRDefault="002938B5" w:rsidP="002938B5">
      <w:pPr>
        <w:jc w:val="both"/>
      </w:pPr>
      <w:r w:rsidRPr="002938B5">
        <w:rPr>
          <w:b/>
        </w:rPr>
        <w:t>Title</w:t>
      </w:r>
      <w:r w:rsidRPr="002938B5">
        <w:t>: Request for proposal for the Development of Solid Waste Management Model</w:t>
      </w:r>
    </w:p>
    <w:p w:rsidR="002938B5" w:rsidRPr="002938B5" w:rsidRDefault="002938B5" w:rsidP="002938B5">
      <w:pPr>
        <w:jc w:val="both"/>
      </w:pPr>
      <w:r w:rsidRPr="002938B5">
        <w:rPr>
          <w:b/>
        </w:rPr>
        <w:t>Funder</w:t>
      </w:r>
      <w:r w:rsidRPr="002938B5">
        <w:t>: United Nations Children's Fund (UNICEF)</w:t>
      </w:r>
    </w:p>
    <w:p w:rsidR="002938B5" w:rsidRPr="002938B5" w:rsidRDefault="002938B5" w:rsidP="002938B5">
      <w:pPr>
        <w:jc w:val="both"/>
        <w:rPr>
          <w:b/>
        </w:rPr>
      </w:pPr>
      <w:r w:rsidRPr="002938B5">
        <w:rPr>
          <w:b/>
        </w:rPr>
        <w:t xml:space="preserve">Location: </w:t>
      </w:r>
      <w:r w:rsidRPr="002938B5">
        <w:t>Ghana</w:t>
      </w:r>
    </w:p>
    <w:p w:rsidR="002938B5" w:rsidRPr="002938B5" w:rsidRDefault="002938B5" w:rsidP="002938B5">
      <w:pPr>
        <w:jc w:val="both"/>
      </w:pPr>
      <w:r w:rsidRPr="002938B5">
        <w:rPr>
          <w:b/>
        </w:rPr>
        <w:t>Due</w:t>
      </w:r>
      <w:r w:rsidRPr="002938B5">
        <w:t xml:space="preserve"> </w:t>
      </w:r>
      <w:r w:rsidRPr="002938B5">
        <w:rPr>
          <w:b/>
        </w:rPr>
        <w:t>date</w:t>
      </w:r>
      <w:r w:rsidRPr="002938B5">
        <w:t xml:space="preserve">: October </w:t>
      </w:r>
      <w:r w:rsidR="00AF1FFD">
        <w:t xml:space="preserve">4, </w:t>
      </w:r>
      <w:r w:rsidRPr="002938B5">
        <w:t>2018 by 16.00 (GMT) (Proposal due date)</w:t>
      </w:r>
    </w:p>
    <w:p w:rsidR="002938B5" w:rsidRPr="002938B5" w:rsidRDefault="002938B5" w:rsidP="002938B5">
      <w:pPr>
        <w:jc w:val="both"/>
      </w:pPr>
      <w:r w:rsidRPr="002938B5">
        <w:rPr>
          <w:b/>
        </w:rPr>
        <w:t>Funds</w:t>
      </w:r>
      <w:r w:rsidRPr="002938B5">
        <w:t xml:space="preserve"> </w:t>
      </w:r>
      <w:r w:rsidRPr="002938B5">
        <w:rPr>
          <w:b/>
        </w:rPr>
        <w:t>available</w:t>
      </w:r>
      <w:r w:rsidRPr="002938B5">
        <w:t>: Not specified</w:t>
      </w:r>
    </w:p>
    <w:p w:rsidR="002938B5" w:rsidRPr="002938B5" w:rsidRDefault="002938B5" w:rsidP="002938B5">
      <w:pPr>
        <w:jc w:val="both"/>
      </w:pPr>
      <w:r w:rsidRPr="002938B5">
        <w:rPr>
          <w:b/>
        </w:rPr>
        <w:t xml:space="preserve">Research Objectives: </w:t>
      </w:r>
      <w:r w:rsidRPr="002938B5">
        <w:t xml:space="preserve"> </w:t>
      </w:r>
    </w:p>
    <w:p w:rsidR="002938B5" w:rsidRPr="002938B5" w:rsidRDefault="002938B5" w:rsidP="002938B5">
      <w:pPr>
        <w:jc w:val="both"/>
      </w:pPr>
      <w:r w:rsidRPr="002938B5">
        <w:t>To develop a similar workable and scalable urban solid waste management strategy/model which will feed into a concerted national urban sanitation strategy, and which is expected to reduce redundancies and harmonize implementation of urban sanitation interventions in Ghana. Developing a nationally adoptable model would require consistent engagement/consultation with relevant partners and beneficiaries, including at decentralized levels</w:t>
      </w:r>
    </w:p>
    <w:p w:rsidR="002938B5" w:rsidRPr="002938B5" w:rsidRDefault="002938B5" w:rsidP="002938B5">
      <w:pPr>
        <w:jc w:val="both"/>
      </w:pPr>
      <w:r w:rsidRPr="002938B5">
        <w:t>To enable this, UNICEF and Government of Ghana (GOG) are seeking to procure consultancy services of a consortium led by an international institution (in partnership with local institution) to carry out this assignment.</w:t>
      </w:r>
    </w:p>
    <w:p w:rsidR="002938B5" w:rsidRPr="002938B5" w:rsidRDefault="002938B5" w:rsidP="002938B5">
      <w:pPr>
        <w:jc w:val="both"/>
      </w:pPr>
      <w:r w:rsidRPr="002938B5">
        <w:rPr>
          <w:b/>
          <w:bCs/>
        </w:rPr>
        <w:t>Expected background and Experience</w:t>
      </w:r>
    </w:p>
    <w:p w:rsidR="002938B5" w:rsidRPr="002938B5" w:rsidRDefault="002938B5" w:rsidP="002938B5">
      <w:pPr>
        <w:jc w:val="both"/>
      </w:pPr>
      <w:r w:rsidRPr="002938B5">
        <w:t>A consortium of international and national institution would be ideal to carry out the assignment. And expected to be led by the international institute.</w:t>
      </w:r>
    </w:p>
    <w:p w:rsidR="002938B5" w:rsidRPr="002938B5" w:rsidRDefault="002938B5" w:rsidP="002938B5">
      <w:pPr>
        <w:jc w:val="both"/>
      </w:pPr>
      <w:r w:rsidRPr="002938B5">
        <w:t>The selected lead institution and partner should have a minimum of 10 and 7 years' experience respectively in urban planning, sustainable infrastructure development, project planning and development. Relevant experience in the sanitation sector, particularly in solid waste management will be a clear advantage.</w:t>
      </w:r>
    </w:p>
    <w:p w:rsidR="002938B5" w:rsidRPr="002938B5" w:rsidRDefault="002938B5" w:rsidP="002938B5">
      <w:pPr>
        <w:jc w:val="both"/>
      </w:pPr>
      <w:r w:rsidRPr="002938B5">
        <w:t>The consortium is expected to have composition of members with strong skills/</w:t>
      </w:r>
      <w:proofErr w:type="spellStart"/>
      <w:r w:rsidRPr="002938B5">
        <w:t>specialisation</w:t>
      </w:r>
      <w:proofErr w:type="spellEnd"/>
      <w:r w:rsidRPr="002938B5">
        <w:t xml:space="preserve"> in:</w:t>
      </w:r>
    </w:p>
    <w:p w:rsidR="002938B5" w:rsidRPr="002938B5" w:rsidRDefault="002938B5" w:rsidP="002938B5">
      <w:pPr>
        <w:numPr>
          <w:ilvl w:val="0"/>
          <w:numId w:val="37"/>
        </w:numPr>
        <w:jc w:val="both"/>
      </w:pPr>
      <w:r w:rsidRPr="002938B5">
        <w:t>Advocacy and behavior change specialist (1)</w:t>
      </w:r>
    </w:p>
    <w:p w:rsidR="002938B5" w:rsidRPr="002938B5" w:rsidRDefault="002938B5" w:rsidP="002938B5">
      <w:pPr>
        <w:numPr>
          <w:ilvl w:val="0"/>
          <w:numId w:val="37"/>
        </w:numPr>
        <w:jc w:val="both"/>
      </w:pPr>
      <w:r w:rsidRPr="002938B5">
        <w:t>Urban/sanitation planning specialist or Solid Waste management specialist (1)</w:t>
      </w:r>
    </w:p>
    <w:p w:rsidR="002938B5" w:rsidRPr="002938B5" w:rsidRDefault="002938B5" w:rsidP="002938B5">
      <w:pPr>
        <w:numPr>
          <w:ilvl w:val="0"/>
          <w:numId w:val="37"/>
        </w:numPr>
        <w:jc w:val="both"/>
      </w:pPr>
      <w:r w:rsidRPr="002938B5">
        <w:t>Municipal financing and solid waste business development specialist (1)</w:t>
      </w:r>
    </w:p>
    <w:p w:rsidR="002938B5" w:rsidRPr="002938B5" w:rsidRDefault="002938B5" w:rsidP="002938B5">
      <w:pPr>
        <w:numPr>
          <w:ilvl w:val="0"/>
          <w:numId w:val="37"/>
        </w:numPr>
        <w:jc w:val="both"/>
      </w:pPr>
      <w:r w:rsidRPr="002938B5">
        <w:t>Governance and legal Specialist (1)</w:t>
      </w:r>
    </w:p>
    <w:p w:rsidR="002938B5" w:rsidRPr="002938B5" w:rsidRDefault="002938B5" w:rsidP="002938B5">
      <w:pPr>
        <w:numPr>
          <w:ilvl w:val="0"/>
          <w:numId w:val="37"/>
        </w:numPr>
        <w:jc w:val="both"/>
      </w:pPr>
      <w:r w:rsidRPr="002938B5">
        <w:t>M &amp; E Specialist (1) and a</w:t>
      </w:r>
    </w:p>
    <w:p w:rsidR="002938B5" w:rsidRPr="002938B5" w:rsidRDefault="002938B5" w:rsidP="002938B5">
      <w:pPr>
        <w:numPr>
          <w:ilvl w:val="0"/>
          <w:numId w:val="37"/>
        </w:numPr>
        <w:jc w:val="both"/>
      </w:pPr>
      <w:r w:rsidRPr="002938B5">
        <w:t>Graphic Designer (1)</w:t>
      </w:r>
    </w:p>
    <w:p w:rsidR="002938B5" w:rsidRPr="002938B5" w:rsidRDefault="002938B5" w:rsidP="002938B5">
      <w:pPr>
        <w:jc w:val="both"/>
      </w:pPr>
      <w:r w:rsidRPr="002938B5">
        <w:rPr>
          <w:b/>
        </w:rPr>
        <w:t>Contact</w:t>
      </w:r>
      <w:r w:rsidRPr="002938B5">
        <w:t>: UNICEF GHANA</w:t>
      </w:r>
    </w:p>
    <w:p w:rsidR="002938B5" w:rsidRPr="002938B5" w:rsidRDefault="002938B5" w:rsidP="002938B5">
      <w:pPr>
        <w:jc w:val="both"/>
      </w:pPr>
      <w:r w:rsidRPr="002938B5">
        <w:t xml:space="preserve">Email: </w:t>
      </w:r>
      <w:hyperlink r:id="rId18" w:history="1">
        <w:r w:rsidRPr="002938B5">
          <w:rPr>
            <w:color w:val="0563C1" w:themeColor="hyperlink"/>
            <w:u w:val="single"/>
          </w:rPr>
          <w:t>gha-bids@unicef.org</w:t>
        </w:r>
      </w:hyperlink>
      <w:r w:rsidRPr="002938B5">
        <w:t xml:space="preserve"> </w:t>
      </w:r>
    </w:p>
    <w:p w:rsidR="002938B5" w:rsidRPr="002938B5" w:rsidRDefault="002938B5" w:rsidP="002938B5">
      <w:pPr>
        <w:jc w:val="both"/>
      </w:pPr>
      <w:r w:rsidRPr="002938B5">
        <w:t xml:space="preserve">Tel: +233 244337513 </w:t>
      </w:r>
    </w:p>
    <w:p w:rsidR="002938B5" w:rsidRDefault="002938B5" w:rsidP="002938B5">
      <w:pPr>
        <w:jc w:val="both"/>
        <w:rPr>
          <w:color w:val="0563C1" w:themeColor="hyperlink"/>
          <w:u w:val="single"/>
        </w:rPr>
      </w:pPr>
      <w:r w:rsidRPr="002938B5">
        <w:rPr>
          <w:b/>
        </w:rPr>
        <w:lastRenderedPageBreak/>
        <w:t>For</w:t>
      </w:r>
      <w:r w:rsidRPr="002938B5">
        <w:t xml:space="preserve"> </w:t>
      </w:r>
      <w:r w:rsidRPr="002938B5">
        <w:rPr>
          <w:b/>
        </w:rPr>
        <w:t>more</w:t>
      </w:r>
      <w:r w:rsidRPr="002938B5">
        <w:t xml:space="preserve"> </w:t>
      </w:r>
      <w:r w:rsidRPr="002938B5">
        <w:rPr>
          <w:b/>
        </w:rPr>
        <w:t>information</w:t>
      </w:r>
      <w:r w:rsidRPr="002938B5">
        <w:t xml:space="preserve">: </w:t>
      </w:r>
      <w:hyperlink r:id="rId19" w:history="1"/>
      <w:r w:rsidRPr="002938B5">
        <w:t xml:space="preserve"> </w:t>
      </w:r>
      <w:hyperlink r:id="rId20" w:history="1">
        <w:r w:rsidRPr="002938B5">
          <w:rPr>
            <w:color w:val="0563C1" w:themeColor="hyperlink"/>
            <w:u w:val="single"/>
          </w:rPr>
          <w:t>https://www.ungm.org/Public/Notice/77439</w:t>
        </w:r>
      </w:hyperlink>
    </w:p>
    <w:p w:rsidR="004C276B" w:rsidRDefault="004C276B" w:rsidP="00FF3386">
      <w:pPr>
        <w:pBdr>
          <w:bottom w:val="single" w:sz="12" w:space="1" w:color="auto"/>
        </w:pBdr>
        <w:ind w:left="360"/>
        <w:jc w:val="both"/>
      </w:pPr>
    </w:p>
    <w:p w:rsidR="006320D6" w:rsidRDefault="006320D6"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p>
    <w:p w:rsidR="00AF1FFD" w:rsidRDefault="00AF1FFD" w:rsidP="006D6221">
      <w:pPr>
        <w:jc w:val="both"/>
      </w:pPr>
      <w:bookmarkStart w:id="0" w:name="_GoBack"/>
      <w:bookmarkEnd w:id="0"/>
    </w:p>
    <w:p w:rsidR="00E30FCA" w:rsidRDefault="00E30FCA" w:rsidP="006D6221">
      <w:pPr>
        <w:jc w:val="both"/>
      </w:pPr>
    </w:p>
    <w:p w:rsidR="001E5A7B" w:rsidRPr="00700395" w:rsidRDefault="001E5A7B" w:rsidP="001E5A7B">
      <w:pPr>
        <w:jc w:val="both"/>
        <w:rPr>
          <w:b/>
          <w:color w:val="00B050"/>
        </w:rPr>
      </w:pPr>
      <w:r w:rsidRPr="00700395">
        <w:rPr>
          <w:b/>
          <w:color w:val="00B050"/>
        </w:rPr>
        <w:lastRenderedPageBreak/>
        <w:t xml:space="preserve">Opportunity </w:t>
      </w:r>
      <w:r w:rsidR="006A056C">
        <w:rPr>
          <w:b/>
          <w:color w:val="00B050"/>
        </w:rPr>
        <w:t>10</w:t>
      </w:r>
    </w:p>
    <w:p w:rsidR="001E5A7B" w:rsidRDefault="001E5A7B" w:rsidP="006A056C">
      <w:pPr>
        <w:jc w:val="both"/>
      </w:pPr>
      <w:r w:rsidRPr="00E16A4A">
        <w:rPr>
          <w:b/>
        </w:rPr>
        <w:t>Title</w:t>
      </w:r>
      <w:r>
        <w:t xml:space="preserve">: </w:t>
      </w:r>
      <w:r w:rsidR="002938B5" w:rsidRPr="002938B5">
        <w:t>Sir Ernest Cassel Centenary Awards</w:t>
      </w:r>
    </w:p>
    <w:p w:rsidR="001E5A7B" w:rsidRDefault="001E5A7B" w:rsidP="001E5A7B">
      <w:pPr>
        <w:jc w:val="both"/>
      </w:pPr>
      <w:r w:rsidRPr="00E16A4A">
        <w:rPr>
          <w:b/>
        </w:rPr>
        <w:t>Funder</w:t>
      </w:r>
      <w:r>
        <w:t>:</w:t>
      </w:r>
      <w:r w:rsidRPr="0095490E">
        <w:t xml:space="preserve"> </w:t>
      </w:r>
      <w:r w:rsidR="002938B5" w:rsidRPr="002938B5">
        <w:t>Sir Ernest Cassel Educational Trust</w:t>
      </w:r>
    </w:p>
    <w:p w:rsidR="00E30FCA" w:rsidRPr="00E30FCA" w:rsidRDefault="00E30FCA" w:rsidP="001E5A7B">
      <w:pPr>
        <w:jc w:val="both"/>
        <w:rPr>
          <w:b/>
        </w:rPr>
      </w:pPr>
      <w:r w:rsidRPr="00E30FCA">
        <w:rPr>
          <w:b/>
        </w:rPr>
        <w:t>Location:</w:t>
      </w:r>
      <w:r w:rsidR="002938B5">
        <w:rPr>
          <w:b/>
        </w:rPr>
        <w:t xml:space="preserve"> </w:t>
      </w:r>
      <w:r w:rsidR="002938B5" w:rsidRPr="002938B5">
        <w:t>Sub- Sahara Africa</w:t>
      </w:r>
    </w:p>
    <w:p w:rsidR="00E30FCA" w:rsidRPr="00E30FCA" w:rsidRDefault="00E30FCA" w:rsidP="001E5A7B">
      <w:pPr>
        <w:jc w:val="both"/>
        <w:rPr>
          <w:b/>
        </w:rPr>
      </w:pPr>
      <w:r w:rsidRPr="00E30FCA">
        <w:rPr>
          <w:b/>
        </w:rPr>
        <w:t>Duration:</w:t>
      </w:r>
      <w:r w:rsidR="002938B5">
        <w:rPr>
          <w:b/>
        </w:rPr>
        <w:t xml:space="preserve"> </w:t>
      </w:r>
      <w:r w:rsidR="00D956BD">
        <w:t>3</w:t>
      </w:r>
      <w:r w:rsidR="002938B5" w:rsidRPr="002938B5">
        <w:t xml:space="preserve"> years</w:t>
      </w:r>
    </w:p>
    <w:p w:rsidR="00E30FCA" w:rsidRDefault="00E30FCA" w:rsidP="001E5A7B">
      <w:pPr>
        <w:jc w:val="both"/>
      </w:pPr>
      <w:r>
        <w:rPr>
          <w:b/>
        </w:rPr>
        <w:t>Funds</w:t>
      </w:r>
      <w:r w:rsidR="006A056C">
        <w:rPr>
          <w:b/>
        </w:rPr>
        <w:t xml:space="preserve"> </w:t>
      </w:r>
      <w:r w:rsidR="001E5A7B">
        <w:rPr>
          <w:b/>
        </w:rPr>
        <w:t>A</w:t>
      </w:r>
      <w:r w:rsidR="006A056C">
        <w:rPr>
          <w:b/>
        </w:rPr>
        <w:t xml:space="preserve">vailable: </w:t>
      </w:r>
      <w:r w:rsidR="00D956BD" w:rsidRPr="00D956BD">
        <w:t>£400,000</w:t>
      </w:r>
    </w:p>
    <w:p w:rsidR="001E5A7B" w:rsidRDefault="001E5A7B" w:rsidP="001E5A7B">
      <w:pPr>
        <w:jc w:val="both"/>
      </w:pPr>
      <w:r w:rsidRPr="00E16A4A">
        <w:rPr>
          <w:b/>
        </w:rPr>
        <w:t>Due date</w:t>
      </w:r>
      <w:r>
        <w:t xml:space="preserve">: </w:t>
      </w:r>
      <w:r w:rsidR="00D956BD" w:rsidRPr="00D956BD">
        <w:t>30 November</w:t>
      </w:r>
      <w:r w:rsidR="00D956BD">
        <w:t xml:space="preserve"> 2018 – Concept Notes</w:t>
      </w:r>
    </w:p>
    <w:p w:rsidR="00C46C26" w:rsidRDefault="00E30FCA" w:rsidP="00E30FCA">
      <w:pPr>
        <w:jc w:val="both"/>
        <w:rPr>
          <w:b/>
        </w:rPr>
      </w:pPr>
      <w:r>
        <w:rPr>
          <w:b/>
        </w:rPr>
        <w:t>Objectives</w:t>
      </w:r>
      <w:r w:rsidR="001E5A7B">
        <w:rPr>
          <w:b/>
        </w:rPr>
        <w:t xml:space="preserve">: </w:t>
      </w:r>
    </w:p>
    <w:p w:rsidR="002938B5" w:rsidRDefault="002938B5" w:rsidP="00E30FCA">
      <w:pPr>
        <w:jc w:val="both"/>
      </w:pPr>
      <w:r w:rsidRPr="002938B5">
        <w:t>The focus of the Sir Ernest Cassel Centenary Awards will be projects or organisations that address inequality of access for girls and women living in low income countries into secondary, tertiary or adult education. Also of interest are projects focusing on the transition points within education and between education and employment, which improve retention rates or which empower girls and women and raise their aspirations. The projects should aim to be transformative and inclusive.</w:t>
      </w:r>
    </w:p>
    <w:p w:rsidR="002938B5" w:rsidRDefault="002938B5" w:rsidP="002938B5">
      <w:pPr>
        <w:jc w:val="both"/>
      </w:pPr>
      <w:r>
        <w:t>Grants do not have to go towards projects or initiatives that focus solely on female education but this should a major focus of the work and the Sir Ernest Cassel Centenary Award funding should be proportionate to this aspect of it e.g. if half a project’s beneficiaries are girls, the trust would not expect to fund more than half the project’s total cost.</w:t>
      </w:r>
    </w:p>
    <w:p w:rsidR="002938B5" w:rsidRPr="00C46C26" w:rsidRDefault="002938B5" w:rsidP="002938B5">
      <w:pPr>
        <w:jc w:val="both"/>
      </w:pPr>
      <w:r>
        <w:t>Applications may include advocacy and influencing activity.</w:t>
      </w:r>
    </w:p>
    <w:p w:rsidR="001E5A7B" w:rsidRDefault="001E5A7B" w:rsidP="001E5A7B">
      <w:r w:rsidRPr="001E5A7B">
        <w:rPr>
          <w:b/>
        </w:rPr>
        <w:t>For more information</w:t>
      </w:r>
      <w:r w:rsidRPr="001E5A7B">
        <w:t xml:space="preserve">:  </w:t>
      </w:r>
      <w:hyperlink r:id="rId21" w:history="1">
        <w:r w:rsidR="002938B5" w:rsidRPr="002816DF">
          <w:rPr>
            <w:rStyle w:val="Hyperlink"/>
          </w:rPr>
          <w:t>http://www.casseltrust.co.uk/home/international-funding-programme-2019</w:t>
        </w:r>
      </w:hyperlink>
      <w:r w:rsidR="002938B5">
        <w:t xml:space="preserve"> </w:t>
      </w:r>
    </w:p>
    <w:p w:rsidR="008B7EE7" w:rsidRPr="00E30FCA" w:rsidRDefault="00E30FCA" w:rsidP="001E5A7B">
      <w:pPr>
        <w:rPr>
          <w:b/>
        </w:rPr>
      </w:pPr>
      <w:r w:rsidRPr="00E30FCA">
        <w:rPr>
          <w:b/>
        </w:rPr>
        <w:t>Contacts:</w:t>
      </w:r>
      <w:r w:rsidR="002938B5">
        <w:rPr>
          <w:b/>
        </w:rPr>
        <w:t xml:space="preserve"> </w:t>
      </w:r>
      <w:hyperlink r:id="rId22" w:history="1">
        <w:r w:rsidR="002938B5" w:rsidRPr="002938B5">
          <w:rPr>
            <w:rStyle w:val="Hyperlink"/>
          </w:rPr>
          <w:t>casseltrust@btinternet.com</w:t>
        </w:r>
      </w:hyperlink>
      <w:r w:rsidR="002938B5">
        <w:rPr>
          <w:b/>
        </w:rPr>
        <w:t xml:space="preserve"> </w:t>
      </w:r>
    </w:p>
    <w:sectPr w:rsidR="008B7EE7" w:rsidRPr="00E3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6AB"/>
    <w:multiLevelType w:val="multilevel"/>
    <w:tmpl w:val="EEF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3014"/>
    <w:multiLevelType w:val="multilevel"/>
    <w:tmpl w:val="6A6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1B1E"/>
    <w:multiLevelType w:val="multilevel"/>
    <w:tmpl w:val="2B0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7107"/>
    <w:multiLevelType w:val="multilevel"/>
    <w:tmpl w:val="BB5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105B6"/>
    <w:multiLevelType w:val="multilevel"/>
    <w:tmpl w:val="7F543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6325B"/>
    <w:multiLevelType w:val="hybridMultilevel"/>
    <w:tmpl w:val="BAEEC444"/>
    <w:lvl w:ilvl="0" w:tplc="5DE6B1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A6F7668"/>
    <w:multiLevelType w:val="multilevel"/>
    <w:tmpl w:val="7884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70781"/>
    <w:multiLevelType w:val="multilevel"/>
    <w:tmpl w:val="232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92A55"/>
    <w:multiLevelType w:val="multilevel"/>
    <w:tmpl w:val="7A52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84726"/>
    <w:multiLevelType w:val="multilevel"/>
    <w:tmpl w:val="67E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A48F3"/>
    <w:multiLevelType w:val="multilevel"/>
    <w:tmpl w:val="C1E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F1520"/>
    <w:multiLevelType w:val="hybridMultilevel"/>
    <w:tmpl w:val="5844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10CDA"/>
    <w:multiLevelType w:val="multilevel"/>
    <w:tmpl w:val="6AA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319CC"/>
    <w:multiLevelType w:val="hybridMultilevel"/>
    <w:tmpl w:val="E06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52415"/>
    <w:multiLevelType w:val="multilevel"/>
    <w:tmpl w:val="044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90A32"/>
    <w:multiLevelType w:val="hybridMultilevel"/>
    <w:tmpl w:val="71DA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E3FAF"/>
    <w:multiLevelType w:val="hybridMultilevel"/>
    <w:tmpl w:val="B9D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0089"/>
    <w:multiLevelType w:val="multilevel"/>
    <w:tmpl w:val="7A3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9367E"/>
    <w:multiLevelType w:val="multilevel"/>
    <w:tmpl w:val="8E5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F2ABB"/>
    <w:multiLevelType w:val="multilevel"/>
    <w:tmpl w:val="126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07189"/>
    <w:multiLevelType w:val="multilevel"/>
    <w:tmpl w:val="C1A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E2F55"/>
    <w:multiLevelType w:val="hybridMultilevel"/>
    <w:tmpl w:val="388A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300EA"/>
    <w:multiLevelType w:val="multilevel"/>
    <w:tmpl w:val="8B0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F7EF8"/>
    <w:multiLevelType w:val="multilevel"/>
    <w:tmpl w:val="94E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C63DD"/>
    <w:multiLevelType w:val="multilevel"/>
    <w:tmpl w:val="CB3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D3A24"/>
    <w:multiLevelType w:val="multilevel"/>
    <w:tmpl w:val="8FD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15EAA"/>
    <w:multiLevelType w:val="multilevel"/>
    <w:tmpl w:val="F1C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D584D"/>
    <w:multiLevelType w:val="multilevel"/>
    <w:tmpl w:val="998E5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F00FC"/>
    <w:multiLevelType w:val="multilevel"/>
    <w:tmpl w:val="E454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D0BE1"/>
    <w:multiLevelType w:val="multilevel"/>
    <w:tmpl w:val="DB2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746DC"/>
    <w:multiLevelType w:val="multilevel"/>
    <w:tmpl w:val="69F4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053138"/>
    <w:multiLevelType w:val="multilevel"/>
    <w:tmpl w:val="F3E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71503"/>
    <w:multiLevelType w:val="multilevel"/>
    <w:tmpl w:val="798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F63C7"/>
    <w:multiLevelType w:val="multilevel"/>
    <w:tmpl w:val="1AD0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4D53"/>
    <w:multiLevelType w:val="hybridMultilevel"/>
    <w:tmpl w:val="E11A1E52"/>
    <w:lvl w:ilvl="0" w:tplc="8B36251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87815"/>
    <w:multiLevelType w:val="multilevel"/>
    <w:tmpl w:val="23D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504E0"/>
    <w:multiLevelType w:val="multilevel"/>
    <w:tmpl w:val="5F1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64A3D"/>
    <w:multiLevelType w:val="hybridMultilevel"/>
    <w:tmpl w:val="70F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4082C"/>
    <w:multiLevelType w:val="hybridMultilevel"/>
    <w:tmpl w:val="18E0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22EF7"/>
    <w:multiLevelType w:val="multilevel"/>
    <w:tmpl w:val="C91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D97C8A"/>
    <w:multiLevelType w:val="hybridMultilevel"/>
    <w:tmpl w:val="3708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73F90"/>
    <w:multiLevelType w:val="multilevel"/>
    <w:tmpl w:val="88F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953647"/>
    <w:multiLevelType w:val="multilevel"/>
    <w:tmpl w:val="E65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C5525C"/>
    <w:multiLevelType w:val="multilevel"/>
    <w:tmpl w:val="BC7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233AE"/>
    <w:multiLevelType w:val="hybridMultilevel"/>
    <w:tmpl w:val="A11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0"/>
  </w:num>
  <w:num w:numId="4">
    <w:abstractNumId w:val="12"/>
  </w:num>
  <w:num w:numId="5">
    <w:abstractNumId w:val="19"/>
  </w:num>
  <w:num w:numId="6">
    <w:abstractNumId w:val="23"/>
  </w:num>
  <w:num w:numId="7">
    <w:abstractNumId w:val="14"/>
  </w:num>
  <w:num w:numId="8">
    <w:abstractNumId w:val="10"/>
  </w:num>
  <w:num w:numId="9">
    <w:abstractNumId w:val="25"/>
  </w:num>
  <w:num w:numId="10">
    <w:abstractNumId w:val="9"/>
  </w:num>
  <w:num w:numId="11">
    <w:abstractNumId w:val="38"/>
  </w:num>
  <w:num w:numId="12">
    <w:abstractNumId w:val="18"/>
  </w:num>
  <w:num w:numId="13">
    <w:abstractNumId w:val="37"/>
  </w:num>
  <w:num w:numId="14">
    <w:abstractNumId w:val="33"/>
  </w:num>
  <w:num w:numId="15">
    <w:abstractNumId w:val="1"/>
  </w:num>
  <w:num w:numId="16">
    <w:abstractNumId w:val="3"/>
  </w:num>
  <w:num w:numId="17">
    <w:abstractNumId w:val="42"/>
  </w:num>
  <w:num w:numId="18">
    <w:abstractNumId w:val="26"/>
  </w:num>
  <w:num w:numId="19">
    <w:abstractNumId w:val="15"/>
  </w:num>
  <w:num w:numId="20">
    <w:abstractNumId w:val="13"/>
  </w:num>
  <w:num w:numId="21">
    <w:abstractNumId w:val="11"/>
  </w:num>
  <w:num w:numId="22">
    <w:abstractNumId w:val="2"/>
  </w:num>
  <w:num w:numId="23">
    <w:abstractNumId w:val="21"/>
  </w:num>
  <w:num w:numId="24">
    <w:abstractNumId w:val="16"/>
  </w:num>
  <w:num w:numId="25">
    <w:abstractNumId w:val="4"/>
  </w:num>
  <w:num w:numId="26">
    <w:abstractNumId w:val="40"/>
  </w:num>
  <w:num w:numId="27">
    <w:abstractNumId w:val="5"/>
  </w:num>
  <w:num w:numId="28">
    <w:abstractNumId w:val="28"/>
  </w:num>
  <w:num w:numId="29">
    <w:abstractNumId w:val="44"/>
  </w:num>
  <w:num w:numId="30">
    <w:abstractNumId w:val="34"/>
  </w:num>
  <w:num w:numId="31">
    <w:abstractNumId w:val="20"/>
  </w:num>
  <w:num w:numId="32">
    <w:abstractNumId w:val="43"/>
  </w:num>
  <w:num w:numId="33">
    <w:abstractNumId w:val="22"/>
  </w:num>
  <w:num w:numId="34">
    <w:abstractNumId w:val="7"/>
  </w:num>
  <w:num w:numId="35">
    <w:abstractNumId w:val="32"/>
  </w:num>
  <w:num w:numId="36">
    <w:abstractNumId w:val="6"/>
  </w:num>
  <w:num w:numId="37">
    <w:abstractNumId w:val="39"/>
  </w:num>
  <w:num w:numId="38">
    <w:abstractNumId w:val="29"/>
  </w:num>
  <w:num w:numId="39">
    <w:abstractNumId w:val="31"/>
  </w:num>
  <w:num w:numId="40">
    <w:abstractNumId w:val="35"/>
  </w:num>
  <w:num w:numId="41">
    <w:abstractNumId w:val="36"/>
  </w:num>
  <w:num w:numId="42">
    <w:abstractNumId w:val="41"/>
  </w:num>
  <w:num w:numId="43">
    <w:abstractNumId w:val="27"/>
  </w:num>
  <w:num w:numId="44">
    <w:abstractNumId w:val="8"/>
  </w:num>
  <w:num w:numId="4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85"/>
    <w:rsid w:val="000151DD"/>
    <w:rsid w:val="00044A18"/>
    <w:rsid w:val="0004683F"/>
    <w:rsid w:val="0005646F"/>
    <w:rsid w:val="00073774"/>
    <w:rsid w:val="00083B22"/>
    <w:rsid w:val="000A554E"/>
    <w:rsid w:val="000D4379"/>
    <w:rsid w:val="000E0CAC"/>
    <w:rsid w:val="001178B0"/>
    <w:rsid w:val="00131BEF"/>
    <w:rsid w:val="0013217B"/>
    <w:rsid w:val="00145757"/>
    <w:rsid w:val="00161DA4"/>
    <w:rsid w:val="001722BB"/>
    <w:rsid w:val="001E0C3F"/>
    <w:rsid w:val="001E5A7B"/>
    <w:rsid w:val="001F0060"/>
    <w:rsid w:val="00236E93"/>
    <w:rsid w:val="00247AA1"/>
    <w:rsid w:val="00251D8A"/>
    <w:rsid w:val="00266321"/>
    <w:rsid w:val="002938B5"/>
    <w:rsid w:val="002940E9"/>
    <w:rsid w:val="002E40D9"/>
    <w:rsid w:val="002F2764"/>
    <w:rsid w:val="002F4A8C"/>
    <w:rsid w:val="00301362"/>
    <w:rsid w:val="00340D04"/>
    <w:rsid w:val="00342C78"/>
    <w:rsid w:val="003430B3"/>
    <w:rsid w:val="00365BC9"/>
    <w:rsid w:val="00374E88"/>
    <w:rsid w:val="003976AB"/>
    <w:rsid w:val="004851A8"/>
    <w:rsid w:val="004A6AAF"/>
    <w:rsid w:val="004C276B"/>
    <w:rsid w:val="004C2CE4"/>
    <w:rsid w:val="004C3076"/>
    <w:rsid w:val="004F7410"/>
    <w:rsid w:val="00544669"/>
    <w:rsid w:val="005555E9"/>
    <w:rsid w:val="005D18D5"/>
    <w:rsid w:val="00625793"/>
    <w:rsid w:val="00631983"/>
    <w:rsid w:val="006320D6"/>
    <w:rsid w:val="006615DE"/>
    <w:rsid w:val="00662C66"/>
    <w:rsid w:val="00664B2E"/>
    <w:rsid w:val="006834FD"/>
    <w:rsid w:val="006A056C"/>
    <w:rsid w:val="006A71F5"/>
    <w:rsid w:val="006C1274"/>
    <w:rsid w:val="006D6221"/>
    <w:rsid w:val="006E6BBB"/>
    <w:rsid w:val="00700395"/>
    <w:rsid w:val="007050D3"/>
    <w:rsid w:val="00720D98"/>
    <w:rsid w:val="00733736"/>
    <w:rsid w:val="00744DCE"/>
    <w:rsid w:val="00755660"/>
    <w:rsid w:val="007606C8"/>
    <w:rsid w:val="00762AD9"/>
    <w:rsid w:val="007A4FCC"/>
    <w:rsid w:val="007D7BC4"/>
    <w:rsid w:val="00852A71"/>
    <w:rsid w:val="008812A8"/>
    <w:rsid w:val="008B3F2B"/>
    <w:rsid w:val="008B7B2D"/>
    <w:rsid w:val="008B7EE7"/>
    <w:rsid w:val="00900927"/>
    <w:rsid w:val="0090470C"/>
    <w:rsid w:val="00943F6A"/>
    <w:rsid w:val="00953328"/>
    <w:rsid w:val="0095490E"/>
    <w:rsid w:val="0095722C"/>
    <w:rsid w:val="009713FB"/>
    <w:rsid w:val="00977865"/>
    <w:rsid w:val="009B345D"/>
    <w:rsid w:val="00A115CC"/>
    <w:rsid w:val="00A84CA8"/>
    <w:rsid w:val="00AB1C29"/>
    <w:rsid w:val="00AE1FAF"/>
    <w:rsid w:val="00AE564D"/>
    <w:rsid w:val="00AF1FFD"/>
    <w:rsid w:val="00B26EC5"/>
    <w:rsid w:val="00B353C7"/>
    <w:rsid w:val="00B4366F"/>
    <w:rsid w:val="00BC5282"/>
    <w:rsid w:val="00BD33A9"/>
    <w:rsid w:val="00BD5CF0"/>
    <w:rsid w:val="00C26815"/>
    <w:rsid w:val="00C432B1"/>
    <w:rsid w:val="00C46C26"/>
    <w:rsid w:val="00C50CF6"/>
    <w:rsid w:val="00C60A62"/>
    <w:rsid w:val="00C777F7"/>
    <w:rsid w:val="00C90A6F"/>
    <w:rsid w:val="00C91885"/>
    <w:rsid w:val="00CA12AF"/>
    <w:rsid w:val="00D556B8"/>
    <w:rsid w:val="00D76A2B"/>
    <w:rsid w:val="00D956BD"/>
    <w:rsid w:val="00DA0127"/>
    <w:rsid w:val="00DC0A1B"/>
    <w:rsid w:val="00E10C02"/>
    <w:rsid w:val="00E30FCA"/>
    <w:rsid w:val="00E419F2"/>
    <w:rsid w:val="00E62A58"/>
    <w:rsid w:val="00E6702E"/>
    <w:rsid w:val="00E72501"/>
    <w:rsid w:val="00E749C0"/>
    <w:rsid w:val="00EC5501"/>
    <w:rsid w:val="00ED0DFB"/>
    <w:rsid w:val="00ED5AFF"/>
    <w:rsid w:val="00EF2B40"/>
    <w:rsid w:val="00EF3562"/>
    <w:rsid w:val="00F12862"/>
    <w:rsid w:val="00F239B2"/>
    <w:rsid w:val="00F45B1D"/>
    <w:rsid w:val="00F75B42"/>
    <w:rsid w:val="00F85922"/>
    <w:rsid w:val="00FC3726"/>
    <w:rsid w:val="00FE75E3"/>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56217-DCEC-43D6-BE8E-A889781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7B"/>
  </w:style>
  <w:style w:type="paragraph" w:styleId="Heading2">
    <w:name w:val="heading 2"/>
    <w:basedOn w:val="Normal"/>
    <w:next w:val="Normal"/>
    <w:link w:val="Heading2Char"/>
    <w:uiPriority w:val="9"/>
    <w:unhideWhenUsed/>
    <w:qFormat/>
    <w:rsid w:val="0095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6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85"/>
    <w:pPr>
      <w:ind w:left="720"/>
      <w:contextualSpacing/>
    </w:pPr>
  </w:style>
  <w:style w:type="character" w:styleId="Hyperlink">
    <w:name w:val="Hyperlink"/>
    <w:basedOn w:val="DefaultParagraphFont"/>
    <w:uiPriority w:val="99"/>
    <w:unhideWhenUsed/>
    <w:rsid w:val="00C91885"/>
    <w:rPr>
      <w:color w:val="0563C1" w:themeColor="hyperlink"/>
      <w:u w:val="single"/>
    </w:rPr>
  </w:style>
  <w:style w:type="table" w:styleId="TableGrid">
    <w:name w:val="Table Grid"/>
    <w:basedOn w:val="TableNormal"/>
    <w:uiPriority w:val="39"/>
    <w:rsid w:val="0026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722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5722C"/>
    <w:rPr>
      <w:i/>
      <w:iCs/>
    </w:rPr>
  </w:style>
  <w:style w:type="character" w:customStyle="1" w:styleId="Heading3Char">
    <w:name w:val="Heading 3 Char"/>
    <w:basedOn w:val="DefaultParagraphFont"/>
    <w:link w:val="Heading3"/>
    <w:uiPriority w:val="9"/>
    <w:semiHidden/>
    <w:rsid w:val="006D62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D622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5490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4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06">
      <w:bodyDiv w:val="1"/>
      <w:marLeft w:val="0"/>
      <w:marRight w:val="0"/>
      <w:marTop w:val="0"/>
      <w:marBottom w:val="0"/>
      <w:divBdr>
        <w:top w:val="none" w:sz="0" w:space="0" w:color="auto"/>
        <w:left w:val="none" w:sz="0" w:space="0" w:color="auto"/>
        <w:bottom w:val="none" w:sz="0" w:space="0" w:color="auto"/>
        <w:right w:val="none" w:sz="0" w:space="0" w:color="auto"/>
      </w:divBdr>
    </w:div>
    <w:div w:id="68120576">
      <w:bodyDiv w:val="1"/>
      <w:marLeft w:val="0"/>
      <w:marRight w:val="0"/>
      <w:marTop w:val="0"/>
      <w:marBottom w:val="0"/>
      <w:divBdr>
        <w:top w:val="none" w:sz="0" w:space="0" w:color="auto"/>
        <w:left w:val="none" w:sz="0" w:space="0" w:color="auto"/>
        <w:bottom w:val="none" w:sz="0" w:space="0" w:color="auto"/>
        <w:right w:val="none" w:sz="0" w:space="0" w:color="auto"/>
      </w:divBdr>
    </w:div>
    <w:div w:id="226498607">
      <w:bodyDiv w:val="1"/>
      <w:marLeft w:val="0"/>
      <w:marRight w:val="0"/>
      <w:marTop w:val="0"/>
      <w:marBottom w:val="0"/>
      <w:divBdr>
        <w:top w:val="none" w:sz="0" w:space="0" w:color="auto"/>
        <w:left w:val="none" w:sz="0" w:space="0" w:color="auto"/>
        <w:bottom w:val="none" w:sz="0" w:space="0" w:color="auto"/>
        <w:right w:val="none" w:sz="0" w:space="0" w:color="auto"/>
      </w:divBdr>
    </w:div>
    <w:div w:id="252517838">
      <w:bodyDiv w:val="1"/>
      <w:marLeft w:val="0"/>
      <w:marRight w:val="0"/>
      <w:marTop w:val="0"/>
      <w:marBottom w:val="0"/>
      <w:divBdr>
        <w:top w:val="none" w:sz="0" w:space="0" w:color="auto"/>
        <w:left w:val="none" w:sz="0" w:space="0" w:color="auto"/>
        <w:bottom w:val="none" w:sz="0" w:space="0" w:color="auto"/>
        <w:right w:val="none" w:sz="0" w:space="0" w:color="auto"/>
      </w:divBdr>
    </w:div>
    <w:div w:id="266161782">
      <w:bodyDiv w:val="1"/>
      <w:marLeft w:val="0"/>
      <w:marRight w:val="0"/>
      <w:marTop w:val="0"/>
      <w:marBottom w:val="0"/>
      <w:divBdr>
        <w:top w:val="none" w:sz="0" w:space="0" w:color="auto"/>
        <w:left w:val="none" w:sz="0" w:space="0" w:color="auto"/>
        <w:bottom w:val="none" w:sz="0" w:space="0" w:color="auto"/>
        <w:right w:val="none" w:sz="0" w:space="0" w:color="auto"/>
      </w:divBdr>
    </w:div>
    <w:div w:id="390662872">
      <w:bodyDiv w:val="1"/>
      <w:marLeft w:val="0"/>
      <w:marRight w:val="0"/>
      <w:marTop w:val="0"/>
      <w:marBottom w:val="0"/>
      <w:divBdr>
        <w:top w:val="none" w:sz="0" w:space="0" w:color="auto"/>
        <w:left w:val="none" w:sz="0" w:space="0" w:color="auto"/>
        <w:bottom w:val="none" w:sz="0" w:space="0" w:color="auto"/>
        <w:right w:val="none" w:sz="0" w:space="0" w:color="auto"/>
      </w:divBdr>
      <w:divsChild>
        <w:div w:id="952370587">
          <w:marLeft w:val="0"/>
          <w:marRight w:val="0"/>
          <w:marTop w:val="0"/>
          <w:marBottom w:val="0"/>
          <w:divBdr>
            <w:top w:val="none" w:sz="0" w:space="0" w:color="auto"/>
            <w:left w:val="none" w:sz="0" w:space="0" w:color="auto"/>
            <w:bottom w:val="none" w:sz="0" w:space="0" w:color="auto"/>
            <w:right w:val="none" w:sz="0" w:space="0" w:color="auto"/>
          </w:divBdr>
        </w:div>
        <w:div w:id="193614377">
          <w:marLeft w:val="0"/>
          <w:marRight w:val="0"/>
          <w:marTop w:val="0"/>
          <w:marBottom w:val="0"/>
          <w:divBdr>
            <w:top w:val="none" w:sz="0" w:space="0" w:color="auto"/>
            <w:left w:val="none" w:sz="0" w:space="0" w:color="auto"/>
            <w:bottom w:val="none" w:sz="0" w:space="0" w:color="auto"/>
            <w:right w:val="none" w:sz="0" w:space="0" w:color="auto"/>
          </w:divBdr>
        </w:div>
      </w:divsChild>
    </w:div>
    <w:div w:id="421725618">
      <w:bodyDiv w:val="1"/>
      <w:marLeft w:val="0"/>
      <w:marRight w:val="0"/>
      <w:marTop w:val="0"/>
      <w:marBottom w:val="0"/>
      <w:divBdr>
        <w:top w:val="none" w:sz="0" w:space="0" w:color="auto"/>
        <w:left w:val="none" w:sz="0" w:space="0" w:color="auto"/>
        <w:bottom w:val="none" w:sz="0" w:space="0" w:color="auto"/>
        <w:right w:val="none" w:sz="0" w:space="0" w:color="auto"/>
      </w:divBdr>
      <w:divsChild>
        <w:div w:id="2016954934">
          <w:marLeft w:val="0"/>
          <w:marRight w:val="0"/>
          <w:marTop w:val="0"/>
          <w:marBottom w:val="0"/>
          <w:divBdr>
            <w:top w:val="none" w:sz="0" w:space="0" w:color="auto"/>
            <w:left w:val="none" w:sz="0" w:space="0" w:color="auto"/>
            <w:bottom w:val="none" w:sz="0" w:space="0" w:color="auto"/>
            <w:right w:val="none" w:sz="0" w:space="0" w:color="auto"/>
          </w:divBdr>
          <w:divsChild>
            <w:div w:id="128405743">
              <w:marLeft w:val="0"/>
              <w:marRight w:val="0"/>
              <w:marTop w:val="0"/>
              <w:marBottom w:val="0"/>
              <w:divBdr>
                <w:top w:val="none" w:sz="0" w:space="0" w:color="auto"/>
                <w:left w:val="none" w:sz="0" w:space="0" w:color="auto"/>
                <w:bottom w:val="none" w:sz="0" w:space="0" w:color="auto"/>
                <w:right w:val="none" w:sz="0" w:space="0" w:color="auto"/>
              </w:divBdr>
            </w:div>
          </w:divsChild>
        </w:div>
        <w:div w:id="1535458866">
          <w:marLeft w:val="0"/>
          <w:marRight w:val="0"/>
          <w:marTop w:val="0"/>
          <w:marBottom w:val="0"/>
          <w:divBdr>
            <w:top w:val="none" w:sz="0" w:space="0" w:color="auto"/>
            <w:left w:val="none" w:sz="0" w:space="0" w:color="auto"/>
            <w:bottom w:val="none" w:sz="0" w:space="0" w:color="auto"/>
            <w:right w:val="none" w:sz="0" w:space="0" w:color="auto"/>
          </w:divBdr>
          <w:divsChild>
            <w:div w:id="4149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49336">
      <w:bodyDiv w:val="1"/>
      <w:marLeft w:val="0"/>
      <w:marRight w:val="0"/>
      <w:marTop w:val="0"/>
      <w:marBottom w:val="0"/>
      <w:divBdr>
        <w:top w:val="none" w:sz="0" w:space="0" w:color="auto"/>
        <w:left w:val="none" w:sz="0" w:space="0" w:color="auto"/>
        <w:bottom w:val="none" w:sz="0" w:space="0" w:color="auto"/>
        <w:right w:val="none" w:sz="0" w:space="0" w:color="auto"/>
      </w:divBdr>
    </w:div>
    <w:div w:id="475030494">
      <w:bodyDiv w:val="1"/>
      <w:marLeft w:val="0"/>
      <w:marRight w:val="0"/>
      <w:marTop w:val="0"/>
      <w:marBottom w:val="0"/>
      <w:divBdr>
        <w:top w:val="none" w:sz="0" w:space="0" w:color="auto"/>
        <w:left w:val="none" w:sz="0" w:space="0" w:color="auto"/>
        <w:bottom w:val="none" w:sz="0" w:space="0" w:color="auto"/>
        <w:right w:val="none" w:sz="0" w:space="0" w:color="auto"/>
      </w:divBdr>
      <w:divsChild>
        <w:div w:id="1634168474">
          <w:marLeft w:val="0"/>
          <w:marRight w:val="0"/>
          <w:marTop w:val="0"/>
          <w:marBottom w:val="0"/>
          <w:divBdr>
            <w:top w:val="none" w:sz="0" w:space="0" w:color="auto"/>
            <w:left w:val="none" w:sz="0" w:space="0" w:color="auto"/>
            <w:bottom w:val="none" w:sz="0" w:space="0" w:color="auto"/>
            <w:right w:val="none" w:sz="0" w:space="0" w:color="auto"/>
          </w:divBdr>
        </w:div>
        <w:div w:id="1166825202">
          <w:marLeft w:val="0"/>
          <w:marRight w:val="0"/>
          <w:marTop w:val="0"/>
          <w:marBottom w:val="0"/>
          <w:divBdr>
            <w:top w:val="none" w:sz="0" w:space="0" w:color="auto"/>
            <w:left w:val="none" w:sz="0" w:space="0" w:color="auto"/>
            <w:bottom w:val="none" w:sz="0" w:space="0" w:color="auto"/>
            <w:right w:val="none" w:sz="0" w:space="0" w:color="auto"/>
          </w:divBdr>
        </w:div>
      </w:divsChild>
    </w:div>
    <w:div w:id="479342842">
      <w:bodyDiv w:val="1"/>
      <w:marLeft w:val="0"/>
      <w:marRight w:val="0"/>
      <w:marTop w:val="0"/>
      <w:marBottom w:val="0"/>
      <w:divBdr>
        <w:top w:val="none" w:sz="0" w:space="0" w:color="auto"/>
        <w:left w:val="none" w:sz="0" w:space="0" w:color="auto"/>
        <w:bottom w:val="none" w:sz="0" w:space="0" w:color="auto"/>
        <w:right w:val="none" w:sz="0" w:space="0" w:color="auto"/>
      </w:divBdr>
      <w:divsChild>
        <w:div w:id="143669512">
          <w:marLeft w:val="-225"/>
          <w:marRight w:val="-225"/>
          <w:marTop w:val="0"/>
          <w:marBottom w:val="0"/>
          <w:divBdr>
            <w:top w:val="none" w:sz="0" w:space="0" w:color="auto"/>
            <w:left w:val="none" w:sz="0" w:space="0" w:color="auto"/>
            <w:bottom w:val="none" w:sz="0" w:space="0" w:color="auto"/>
            <w:right w:val="none" w:sz="0" w:space="0" w:color="auto"/>
          </w:divBdr>
          <w:divsChild>
            <w:div w:id="491146472">
              <w:marLeft w:val="0"/>
              <w:marRight w:val="0"/>
              <w:marTop w:val="0"/>
              <w:marBottom w:val="0"/>
              <w:divBdr>
                <w:top w:val="none" w:sz="0" w:space="0" w:color="auto"/>
                <w:left w:val="none" w:sz="0" w:space="0" w:color="auto"/>
                <w:bottom w:val="none" w:sz="0" w:space="0" w:color="auto"/>
                <w:right w:val="none" w:sz="0" w:space="0" w:color="auto"/>
              </w:divBdr>
            </w:div>
          </w:divsChild>
        </w:div>
        <w:div w:id="2098360846">
          <w:marLeft w:val="-225"/>
          <w:marRight w:val="-225"/>
          <w:marTop w:val="0"/>
          <w:marBottom w:val="0"/>
          <w:divBdr>
            <w:top w:val="none" w:sz="0" w:space="0" w:color="auto"/>
            <w:left w:val="none" w:sz="0" w:space="0" w:color="auto"/>
            <w:bottom w:val="none" w:sz="0" w:space="0" w:color="auto"/>
            <w:right w:val="none" w:sz="0" w:space="0" w:color="auto"/>
          </w:divBdr>
          <w:divsChild>
            <w:div w:id="18926173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99010637">
      <w:bodyDiv w:val="1"/>
      <w:marLeft w:val="0"/>
      <w:marRight w:val="0"/>
      <w:marTop w:val="0"/>
      <w:marBottom w:val="0"/>
      <w:divBdr>
        <w:top w:val="none" w:sz="0" w:space="0" w:color="auto"/>
        <w:left w:val="none" w:sz="0" w:space="0" w:color="auto"/>
        <w:bottom w:val="none" w:sz="0" w:space="0" w:color="auto"/>
        <w:right w:val="none" w:sz="0" w:space="0" w:color="auto"/>
      </w:divBdr>
    </w:div>
    <w:div w:id="580523108">
      <w:bodyDiv w:val="1"/>
      <w:marLeft w:val="0"/>
      <w:marRight w:val="0"/>
      <w:marTop w:val="0"/>
      <w:marBottom w:val="0"/>
      <w:divBdr>
        <w:top w:val="none" w:sz="0" w:space="0" w:color="auto"/>
        <w:left w:val="none" w:sz="0" w:space="0" w:color="auto"/>
        <w:bottom w:val="none" w:sz="0" w:space="0" w:color="auto"/>
        <w:right w:val="none" w:sz="0" w:space="0" w:color="auto"/>
      </w:divBdr>
    </w:div>
    <w:div w:id="596405663">
      <w:bodyDiv w:val="1"/>
      <w:marLeft w:val="0"/>
      <w:marRight w:val="0"/>
      <w:marTop w:val="0"/>
      <w:marBottom w:val="0"/>
      <w:divBdr>
        <w:top w:val="none" w:sz="0" w:space="0" w:color="auto"/>
        <w:left w:val="none" w:sz="0" w:space="0" w:color="auto"/>
        <w:bottom w:val="none" w:sz="0" w:space="0" w:color="auto"/>
        <w:right w:val="none" w:sz="0" w:space="0" w:color="auto"/>
      </w:divBdr>
    </w:div>
    <w:div w:id="652415749">
      <w:bodyDiv w:val="1"/>
      <w:marLeft w:val="0"/>
      <w:marRight w:val="0"/>
      <w:marTop w:val="0"/>
      <w:marBottom w:val="0"/>
      <w:divBdr>
        <w:top w:val="none" w:sz="0" w:space="0" w:color="auto"/>
        <w:left w:val="none" w:sz="0" w:space="0" w:color="auto"/>
        <w:bottom w:val="none" w:sz="0" w:space="0" w:color="auto"/>
        <w:right w:val="none" w:sz="0" w:space="0" w:color="auto"/>
      </w:divBdr>
    </w:div>
    <w:div w:id="653534245">
      <w:bodyDiv w:val="1"/>
      <w:marLeft w:val="0"/>
      <w:marRight w:val="0"/>
      <w:marTop w:val="0"/>
      <w:marBottom w:val="0"/>
      <w:divBdr>
        <w:top w:val="none" w:sz="0" w:space="0" w:color="auto"/>
        <w:left w:val="none" w:sz="0" w:space="0" w:color="auto"/>
        <w:bottom w:val="none" w:sz="0" w:space="0" w:color="auto"/>
        <w:right w:val="none" w:sz="0" w:space="0" w:color="auto"/>
      </w:divBdr>
    </w:div>
    <w:div w:id="764767123">
      <w:bodyDiv w:val="1"/>
      <w:marLeft w:val="0"/>
      <w:marRight w:val="0"/>
      <w:marTop w:val="0"/>
      <w:marBottom w:val="0"/>
      <w:divBdr>
        <w:top w:val="none" w:sz="0" w:space="0" w:color="auto"/>
        <w:left w:val="none" w:sz="0" w:space="0" w:color="auto"/>
        <w:bottom w:val="none" w:sz="0" w:space="0" w:color="auto"/>
        <w:right w:val="none" w:sz="0" w:space="0" w:color="auto"/>
      </w:divBdr>
      <w:divsChild>
        <w:div w:id="1328553613">
          <w:marLeft w:val="0"/>
          <w:marRight w:val="0"/>
          <w:marTop w:val="48"/>
          <w:marBottom w:val="0"/>
          <w:divBdr>
            <w:top w:val="none" w:sz="0" w:space="0" w:color="auto"/>
            <w:left w:val="none" w:sz="0" w:space="0" w:color="auto"/>
            <w:bottom w:val="none" w:sz="0" w:space="0" w:color="auto"/>
            <w:right w:val="none" w:sz="0" w:space="0" w:color="auto"/>
          </w:divBdr>
          <w:divsChild>
            <w:div w:id="1020736197">
              <w:marLeft w:val="15"/>
              <w:marRight w:val="0"/>
              <w:marTop w:val="0"/>
              <w:marBottom w:val="0"/>
              <w:divBdr>
                <w:top w:val="none" w:sz="0" w:space="0" w:color="auto"/>
                <w:left w:val="none" w:sz="0" w:space="0" w:color="auto"/>
                <w:bottom w:val="none" w:sz="0" w:space="0" w:color="auto"/>
                <w:right w:val="none" w:sz="0" w:space="0" w:color="auto"/>
              </w:divBdr>
              <w:divsChild>
                <w:div w:id="1762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2745">
          <w:marLeft w:val="0"/>
          <w:marRight w:val="0"/>
          <w:marTop w:val="48"/>
          <w:marBottom w:val="0"/>
          <w:divBdr>
            <w:top w:val="none" w:sz="0" w:space="0" w:color="auto"/>
            <w:left w:val="none" w:sz="0" w:space="0" w:color="auto"/>
            <w:bottom w:val="none" w:sz="0" w:space="0" w:color="auto"/>
            <w:right w:val="none" w:sz="0" w:space="0" w:color="auto"/>
          </w:divBdr>
          <w:divsChild>
            <w:div w:id="1370452925">
              <w:marLeft w:val="15"/>
              <w:marRight w:val="0"/>
              <w:marTop w:val="0"/>
              <w:marBottom w:val="0"/>
              <w:divBdr>
                <w:top w:val="none" w:sz="0" w:space="0" w:color="auto"/>
                <w:left w:val="none" w:sz="0" w:space="0" w:color="auto"/>
                <w:bottom w:val="none" w:sz="0" w:space="0" w:color="auto"/>
                <w:right w:val="none" w:sz="0" w:space="0" w:color="auto"/>
              </w:divBdr>
              <w:divsChild>
                <w:div w:id="285935339">
                  <w:marLeft w:val="0"/>
                  <w:marRight w:val="0"/>
                  <w:marTop w:val="0"/>
                  <w:marBottom w:val="0"/>
                  <w:divBdr>
                    <w:top w:val="none" w:sz="0" w:space="0" w:color="auto"/>
                    <w:left w:val="none" w:sz="0" w:space="0" w:color="auto"/>
                    <w:bottom w:val="none" w:sz="0" w:space="0" w:color="auto"/>
                    <w:right w:val="none" w:sz="0" w:space="0" w:color="auto"/>
                  </w:divBdr>
                </w:div>
                <w:div w:id="17421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631">
          <w:marLeft w:val="0"/>
          <w:marRight w:val="0"/>
          <w:marTop w:val="48"/>
          <w:marBottom w:val="0"/>
          <w:divBdr>
            <w:top w:val="none" w:sz="0" w:space="0" w:color="auto"/>
            <w:left w:val="none" w:sz="0" w:space="0" w:color="auto"/>
            <w:bottom w:val="none" w:sz="0" w:space="0" w:color="auto"/>
            <w:right w:val="none" w:sz="0" w:space="0" w:color="auto"/>
          </w:divBdr>
          <w:divsChild>
            <w:div w:id="1105031087">
              <w:marLeft w:val="15"/>
              <w:marRight w:val="0"/>
              <w:marTop w:val="0"/>
              <w:marBottom w:val="0"/>
              <w:divBdr>
                <w:top w:val="none" w:sz="0" w:space="0" w:color="auto"/>
                <w:left w:val="none" w:sz="0" w:space="0" w:color="auto"/>
                <w:bottom w:val="none" w:sz="0" w:space="0" w:color="auto"/>
                <w:right w:val="none" w:sz="0" w:space="0" w:color="auto"/>
              </w:divBdr>
              <w:divsChild>
                <w:div w:id="1050887449">
                  <w:marLeft w:val="0"/>
                  <w:marRight w:val="0"/>
                  <w:marTop w:val="0"/>
                  <w:marBottom w:val="0"/>
                  <w:divBdr>
                    <w:top w:val="none" w:sz="0" w:space="0" w:color="auto"/>
                    <w:left w:val="none" w:sz="0" w:space="0" w:color="auto"/>
                    <w:bottom w:val="none" w:sz="0" w:space="0" w:color="auto"/>
                    <w:right w:val="none" w:sz="0" w:space="0" w:color="auto"/>
                  </w:divBdr>
                </w:div>
                <w:div w:id="18186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174">
          <w:marLeft w:val="0"/>
          <w:marRight w:val="0"/>
          <w:marTop w:val="48"/>
          <w:marBottom w:val="0"/>
          <w:divBdr>
            <w:top w:val="none" w:sz="0" w:space="0" w:color="auto"/>
            <w:left w:val="none" w:sz="0" w:space="0" w:color="auto"/>
            <w:bottom w:val="none" w:sz="0" w:space="0" w:color="auto"/>
            <w:right w:val="none" w:sz="0" w:space="0" w:color="auto"/>
          </w:divBdr>
          <w:divsChild>
            <w:div w:id="55514717">
              <w:marLeft w:val="15"/>
              <w:marRight w:val="0"/>
              <w:marTop w:val="0"/>
              <w:marBottom w:val="0"/>
              <w:divBdr>
                <w:top w:val="none" w:sz="0" w:space="0" w:color="auto"/>
                <w:left w:val="none" w:sz="0" w:space="0" w:color="auto"/>
                <w:bottom w:val="none" w:sz="0" w:space="0" w:color="auto"/>
                <w:right w:val="none" w:sz="0" w:space="0" w:color="auto"/>
              </w:divBdr>
              <w:divsChild>
                <w:div w:id="786436706">
                  <w:marLeft w:val="0"/>
                  <w:marRight w:val="0"/>
                  <w:marTop w:val="0"/>
                  <w:marBottom w:val="0"/>
                  <w:divBdr>
                    <w:top w:val="none" w:sz="0" w:space="0" w:color="auto"/>
                    <w:left w:val="none" w:sz="0" w:space="0" w:color="auto"/>
                    <w:bottom w:val="none" w:sz="0" w:space="0" w:color="auto"/>
                    <w:right w:val="none" w:sz="0" w:space="0" w:color="auto"/>
                  </w:divBdr>
                </w:div>
                <w:div w:id="14714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7882">
      <w:bodyDiv w:val="1"/>
      <w:marLeft w:val="0"/>
      <w:marRight w:val="0"/>
      <w:marTop w:val="0"/>
      <w:marBottom w:val="0"/>
      <w:divBdr>
        <w:top w:val="none" w:sz="0" w:space="0" w:color="auto"/>
        <w:left w:val="none" w:sz="0" w:space="0" w:color="auto"/>
        <w:bottom w:val="none" w:sz="0" w:space="0" w:color="auto"/>
        <w:right w:val="none" w:sz="0" w:space="0" w:color="auto"/>
      </w:divBdr>
    </w:div>
    <w:div w:id="866019820">
      <w:bodyDiv w:val="1"/>
      <w:marLeft w:val="0"/>
      <w:marRight w:val="0"/>
      <w:marTop w:val="0"/>
      <w:marBottom w:val="0"/>
      <w:divBdr>
        <w:top w:val="none" w:sz="0" w:space="0" w:color="auto"/>
        <w:left w:val="none" w:sz="0" w:space="0" w:color="auto"/>
        <w:bottom w:val="none" w:sz="0" w:space="0" w:color="auto"/>
        <w:right w:val="none" w:sz="0" w:space="0" w:color="auto"/>
      </w:divBdr>
    </w:div>
    <w:div w:id="968778956">
      <w:bodyDiv w:val="1"/>
      <w:marLeft w:val="0"/>
      <w:marRight w:val="0"/>
      <w:marTop w:val="0"/>
      <w:marBottom w:val="0"/>
      <w:divBdr>
        <w:top w:val="none" w:sz="0" w:space="0" w:color="auto"/>
        <w:left w:val="none" w:sz="0" w:space="0" w:color="auto"/>
        <w:bottom w:val="none" w:sz="0" w:space="0" w:color="auto"/>
        <w:right w:val="none" w:sz="0" w:space="0" w:color="auto"/>
      </w:divBdr>
    </w:div>
    <w:div w:id="973949346">
      <w:bodyDiv w:val="1"/>
      <w:marLeft w:val="0"/>
      <w:marRight w:val="0"/>
      <w:marTop w:val="0"/>
      <w:marBottom w:val="0"/>
      <w:divBdr>
        <w:top w:val="none" w:sz="0" w:space="0" w:color="auto"/>
        <w:left w:val="none" w:sz="0" w:space="0" w:color="auto"/>
        <w:bottom w:val="none" w:sz="0" w:space="0" w:color="auto"/>
        <w:right w:val="none" w:sz="0" w:space="0" w:color="auto"/>
      </w:divBdr>
      <w:divsChild>
        <w:div w:id="945504614">
          <w:marLeft w:val="0"/>
          <w:marRight w:val="0"/>
          <w:marTop w:val="0"/>
          <w:marBottom w:val="0"/>
          <w:divBdr>
            <w:top w:val="none" w:sz="0" w:space="0" w:color="auto"/>
            <w:left w:val="none" w:sz="0" w:space="0" w:color="auto"/>
            <w:bottom w:val="none" w:sz="0" w:space="0" w:color="auto"/>
            <w:right w:val="none" w:sz="0" w:space="0" w:color="auto"/>
          </w:divBdr>
        </w:div>
        <w:div w:id="2056201453">
          <w:marLeft w:val="0"/>
          <w:marRight w:val="0"/>
          <w:marTop w:val="0"/>
          <w:marBottom w:val="0"/>
          <w:divBdr>
            <w:top w:val="none" w:sz="0" w:space="0" w:color="auto"/>
            <w:left w:val="none" w:sz="0" w:space="0" w:color="auto"/>
            <w:bottom w:val="none" w:sz="0" w:space="0" w:color="auto"/>
            <w:right w:val="none" w:sz="0" w:space="0" w:color="auto"/>
          </w:divBdr>
        </w:div>
      </w:divsChild>
    </w:div>
    <w:div w:id="1121807354">
      <w:bodyDiv w:val="1"/>
      <w:marLeft w:val="0"/>
      <w:marRight w:val="0"/>
      <w:marTop w:val="0"/>
      <w:marBottom w:val="0"/>
      <w:divBdr>
        <w:top w:val="none" w:sz="0" w:space="0" w:color="auto"/>
        <w:left w:val="none" w:sz="0" w:space="0" w:color="auto"/>
        <w:bottom w:val="none" w:sz="0" w:space="0" w:color="auto"/>
        <w:right w:val="none" w:sz="0" w:space="0" w:color="auto"/>
      </w:divBdr>
    </w:div>
    <w:div w:id="1316101930">
      <w:bodyDiv w:val="1"/>
      <w:marLeft w:val="0"/>
      <w:marRight w:val="0"/>
      <w:marTop w:val="0"/>
      <w:marBottom w:val="0"/>
      <w:divBdr>
        <w:top w:val="none" w:sz="0" w:space="0" w:color="auto"/>
        <w:left w:val="none" w:sz="0" w:space="0" w:color="auto"/>
        <w:bottom w:val="none" w:sz="0" w:space="0" w:color="auto"/>
        <w:right w:val="none" w:sz="0" w:space="0" w:color="auto"/>
      </w:divBdr>
    </w:div>
    <w:div w:id="1351250989">
      <w:bodyDiv w:val="1"/>
      <w:marLeft w:val="0"/>
      <w:marRight w:val="0"/>
      <w:marTop w:val="0"/>
      <w:marBottom w:val="0"/>
      <w:divBdr>
        <w:top w:val="none" w:sz="0" w:space="0" w:color="auto"/>
        <w:left w:val="none" w:sz="0" w:space="0" w:color="auto"/>
        <w:bottom w:val="none" w:sz="0" w:space="0" w:color="auto"/>
        <w:right w:val="none" w:sz="0" w:space="0" w:color="auto"/>
      </w:divBdr>
    </w:div>
    <w:div w:id="1388066382">
      <w:bodyDiv w:val="1"/>
      <w:marLeft w:val="0"/>
      <w:marRight w:val="0"/>
      <w:marTop w:val="0"/>
      <w:marBottom w:val="0"/>
      <w:divBdr>
        <w:top w:val="none" w:sz="0" w:space="0" w:color="auto"/>
        <w:left w:val="none" w:sz="0" w:space="0" w:color="auto"/>
        <w:bottom w:val="none" w:sz="0" w:space="0" w:color="auto"/>
        <w:right w:val="none" w:sz="0" w:space="0" w:color="auto"/>
      </w:divBdr>
    </w:div>
    <w:div w:id="1482849992">
      <w:bodyDiv w:val="1"/>
      <w:marLeft w:val="0"/>
      <w:marRight w:val="0"/>
      <w:marTop w:val="0"/>
      <w:marBottom w:val="0"/>
      <w:divBdr>
        <w:top w:val="none" w:sz="0" w:space="0" w:color="auto"/>
        <w:left w:val="none" w:sz="0" w:space="0" w:color="auto"/>
        <w:bottom w:val="none" w:sz="0" w:space="0" w:color="auto"/>
        <w:right w:val="none" w:sz="0" w:space="0" w:color="auto"/>
      </w:divBdr>
    </w:div>
    <w:div w:id="1524827223">
      <w:bodyDiv w:val="1"/>
      <w:marLeft w:val="0"/>
      <w:marRight w:val="0"/>
      <w:marTop w:val="0"/>
      <w:marBottom w:val="0"/>
      <w:divBdr>
        <w:top w:val="none" w:sz="0" w:space="0" w:color="auto"/>
        <w:left w:val="none" w:sz="0" w:space="0" w:color="auto"/>
        <w:bottom w:val="none" w:sz="0" w:space="0" w:color="auto"/>
        <w:right w:val="none" w:sz="0" w:space="0" w:color="auto"/>
      </w:divBdr>
    </w:div>
    <w:div w:id="1543512991">
      <w:bodyDiv w:val="1"/>
      <w:marLeft w:val="0"/>
      <w:marRight w:val="0"/>
      <w:marTop w:val="0"/>
      <w:marBottom w:val="0"/>
      <w:divBdr>
        <w:top w:val="none" w:sz="0" w:space="0" w:color="auto"/>
        <w:left w:val="none" w:sz="0" w:space="0" w:color="auto"/>
        <w:bottom w:val="none" w:sz="0" w:space="0" w:color="auto"/>
        <w:right w:val="none" w:sz="0" w:space="0" w:color="auto"/>
      </w:divBdr>
    </w:div>
    <w:div w:id="1614242242">
      <w:bodyDiv w:val="1"/>
      <w:marLeft w:val="0"/>
      <w:marRight w:val="0"/>
      <w:marTop w:val="0"/>
      <w:marBottom w:val="0"/>
      <w:divBdr>
        <w:top w:val="none" w:sz="0" w:space="0" w:color="auto"/>
        <w:left w:val="none" w:sz="0" w:space="0" w:color="auto"/>
        <w:bottom w:val="none" w:sz="0" w:space="0" w:color="auto"/>
        <w:right w:val="none" w:sz="0" w:space="0" w:color="auto"/>
      </w:divBdr>
    </w:div>
    <w:div w:id="1622494265">
      <w:bodyDiv w:val="1"/>
      <w:marLeft w:val="0"/>
      <w:marRight w:val="0"/>
      <w:marTop w:val="0"/>
      <w:marBottom w:val="0"/>
      <w:divBdr>
        <w:top w:val="none" w:sz="0" w:space="0" w:color="auto"/>
        <w:left w:val="none" w:sz="0" w:space="0" w:color="auto"/>
        <w:bottom w:val="none" w:sz="0" w:space="0" w:color="auto"/>
        <w:right w:val="none" w:sz="0" w:space="0" w:color="auto"/>
      </w:divBdr>
    </w:div>
    <w:div w:id="1655990688">
      <w:bodyDiv w:val="1"/>
      <w:marLeft w:val="0"/>
      <w:marRight w:val="0"/>
      <w:marTop w:val="0"/>
      <w:marBottom w:val="0"/>
      <w:divBdr>
        <w:top w:val="none" w:sz="0" w:space="0" w:color="auto"/>
        <w:left w:val="none" w:sz="0" w:space="0" w:color="auto"/>
        <w:bottom w:val="none" w:sz="0" w:space="0" w:color="auto"/>
        <w:right w:val="none" w:sz="0" w:space="0" w:color="auto"/>
      </w:divBdr>
    </w:div>
    <w:div w:id="1664774059">
      <w:bodyDiv w:val="1"/>
      <w:marLeft w:val="0"/>
      <w:marRight w:val="0"/>
      <w:marTop w:val="0"/>
      <w:marBottom w:val="0"/>
      <w:divBdr>
        <w:top w:val="none" w:sz="0" w:space="0" w:color="auto"/>
        <w:left w:val="none" w:sz="0" w:space="0" w:color="auto"/>
        <w:bottom w:val="none" w:sz="0" w:space="0" w:color="auto"/>
        <w:right w:val="none" w:sz="0" w:space="0" w:color="auto"/>
      </w:divBdr>
    </w:div>
    <w:div w:id="1666476989">
      <w:bodyDiv w:val="1"/>
      <w:marLeft w:val="0"/>
      <w:marRight w:val="0"/>
      <w:marTop w:val="0"/>
      <w:marBottom w:val="0"/>
      <w:divBdr>
        <w:top w:val="none" w:sz="0" w:space="0" w:color="auto"/>
        <w:left w:val="none" w:sz="0" w:space="0" w:color="auto"/>
        <w:bottom w:val="none" w:sz="0" w:space="0" w:color="auto"/>
        <w:right w:val="none" w:sz="0" w:space="0" w:color="auto"/>
      </w:divBdr>
      <w:divsChild>
        <w:div w:id="985284717">
          <w:marLeft w:val="0"/>
          <w:marRight w:val="0"/>
          <w:marTop w:val="0"/>
          <w:marBottom w:val="0"/>
          <w:divBdr>
            <w:top w:val="none" w:sz="0" w:space="0" w:color="auto"/>
            <w:left w:val="none" w:sz="0" w:space="0" w:color="auto"/>
            <w:bottom w:val="none" w:sz="0" w:space="0" w:color="auto"/>
            <w:right w:val="none" w:sz="0" w:space="0" w:color="auto"/>
          </w:divBdr>
        </w:div>
        <w:div w:id="801583200">
          <w:marLeft w:val="0"/>
          <w:marRight w:val="0"/>
          <w:marTop w:val="0"/>
          <w:marBottom w:val="0"/>
          <w:divBdr>
            <w:top w:val="none" w:sz="0" w:space="0" w:color="auto"/>
            <w:left w:val="none" w:sz="0" w:space="0" w:color="auto"/>
            <w:bottom w:val="none" w:sz="0" w:space="0" w:color="auto"/>
            <w:right w:val="none" w:sz="0" w:space="0" w:color="auto"/>
          </w:divBdr>
        </w:div>
      </w:divsChild>
    </w:div>
    <w:div w:id="1698122868">
      <w:bodyDiv w:val="1"/>
      <w:marLeft w:val="0"/>
      <w:marRight w:val="0"/>
      <w:marTop w:val="0"/>
      <w:marBottom w:val="0"/>
      <w:divBdr>
        <w:top w:val="none" w:sz="0" w:space="0" w:color="auto"/>
        <w:left w:val="none" w:sz="0" w:space="0" w:color="auto"/>
        <w:bottom w:val="none" w:sz="0" w:space="0" w:color="auto"/>
        <w:right w:val="none" w:sz="0" w:space="0" w:color="auto"/>
      </w:divBdr>
      <w:divsChild>
        <w:div w:id="1815443494">
          <w:marLeft w:val="0"/>
          <w:marRight w:val="0"/>
          <w:marTop w:val="0"/>
          <w:marBottom w:val="0"/>
          <w:divBdr>
            <w:top w:val="none" w:sz="0" w:space="0" w:color="auto"/>
            <w:left w:val="none" w:sz="0" w:space="0" w:color="auto"/>
            <w:bottom w:val="none" w:sz="0" w:space="0" w:color="auto"/>
            <w:right w:val="none" w:sz="0" w:space="0" w:color="auto"/>
          </w:divBdr>
        </w:div>
      </w:divsChild>
    </w:div>
    <w:div w:id="1710181032">
      <w:bodyDiv w:val="1"/>
      <w:marLeft w:val="0"/>
      <w:marRight w:val="0"/>
      <w:marTop w:val="0"/>
      <w:marBottom w:val="0"/>
      <w:divBdr>
        <w:top w:val="none" w:sz="0" w:space="0" w:color="auto"/>
        <w:left w:val="none" w:sz="0" w:space="0" w:color="auto"/>
        <w:bottom w:val="none" w:sz="0" w:space="0" w:color="auto"/>
        <w:right w:val="none" w:sz="0" w:space="0" w:color="auto"/>
      </w:divBdr>
    </w:div>
    <w:div w:id="1725985550">
      <w:bodyDiv w:val="1"/>
      <w:marLeft w:val="0"/>
      <w:marRight w:val="0"/>
      <w:marTop w:val="0"/>
      <w:marBottom w:val="0"/>
      <w:divBdr>
        <w:top w:val="none" w:sz="0" w:space="0" w:color="auto"/>
        <w:left w:val="none" w:sz="0" w:space="0" w:color="auto"/>
        <w:bottom w:val="none" w:sz="0" w:space="0" w:color="auto"/>
        <w:right w:val="none" w:sz="0" w:space="0" w:color="auto"/>
      </w:divBdr>
      <w:divsChild>
        <w:div w:id="286817745">
          <w:marLeft w:val="0"/>
          <w:marRight w:val="0"/>
          <w:marTop w:val="0"/>
          <w:marBottom w:val="0"/>
          <w:divBdr>
            <w:top w:val="none" w:sz="0" w:space="0" w:color="auto"/>
            <w:left w:val="none" w:sz="0" w:space="0" w:color="auto"/>
            <w:bottom w:val="none" w:sz="0" w:space="0" w:color="auto"/>
            <w:right w:val="none" w:sz="0" w:space="0" w:color="auto"/>
          </w:divBdr>
        </w:div>
      </w:divsChild>
    </w:div>
    <w:div w:id="1751727997">
      <w:bodyDiv w:val="1"/>
      <w:marLeft w:val="0"/>
      <w:marRight w:val="0"/>
      <w:marTop w:val="0"/>
      <w:marBottom w:val="0"/>
      <w:divBdr>
        <w:top w:val="none" w:sz="0" w:space="0" w:color="auto"/>
        <w:left w:val="none" w:sz="0" w:space="0" w:color="auto"/>
        <w:bottom w:val="none" w:sz="0" w:space="0" w:color="auto"/>
        <w:right w:val="none" w:sz="0" w:space="0" w:color="auto"/>
      </w:divBdr>
    </w:div>
    <w:div w:id="1752193666">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 w:id="1797522724">
      <w:bodyDiv w:val="1"/>
      <w:marLeft w:val="0"/>
      <w:marRight w:val="0"/>
      <w:marTop w:val="0"/>
      <w:marBottom w:val="0"/>
      <w:divBdr>
        <w:top w:val="none" w:sz="0" w:space="0" w:color="auto"/>
        <w:left w:val="none" w:sz="0" w:space="0" w:color="auto"/>
        <w:bottom w:val="none" w:sz="0" w:space="0" w:color="auto"/>
        <w:right w:val="none" w:sz="0" w:space="0" w:color="auto"/>
      </w:divBdr>
    </w:div>
    <w:div w:id="1819112134">
      <w:bodyDiv w:val="1"/>
      <w:marLeft w:val="0"/>
      <w:marRight w:val="0"/>
      <w:marTop w:val="0"/>
      <w:marBottom w:val="0"/>
      <w:divBdr>
        <w:top w:val="none" w:sz="0" w:space="0" w:color="auto"/>
        <w:left w:val="none" w:sz="0" w:space="0" w:color="auto"/>
        <w:bottom w:val="none" w:sz="0" w:space="0" w:color="auto"/>
        <w:right w:val="none" w:sz="0" w:space="0" w:color="auto"/>
      </w:divBdr>
      <w:divsChild>
        <w:div w:id="1133015111">
          <w:marLeft w:val="0"/>
          <w:marRight w:val="0"/>
          <w:marTop w:val="0"/>
          <w:marBottom w:val="0"/>
          <w:divBdr>
            <w:top w:val="none" w:sz="0" w:space="0" w:color="auto"/>
            <w:left w:val="none" w:sz="0" w:space="0" w:color="auto"/>
            <w:bottom w:val="none" w:sz="0" w:space="0" w:color="auto"/>
            <w:right w:val="none" w:sz="0" w:space="0" w:color="auto"/>
          </w:divBdr>
        </w:div>
      </w:divsChild>
    </w:div>
    <w:div w:id="1902011288">
      <w:bodyDiv w:val="1"/>
      <w:marLeft w:val="0"/>
      <w:marRight w:val="0"/>
      <w:marTop w:val="0"/>
      <w:marBottom w:val="0"/>
      <w:divBdr>
        <w:top w:val="none" w:sz="0" w:space="0" w:color="auto"/>
        <w:left w:val="none" w:sz="0" w:space="0" w:color="auto"/>
        <w:bottom w:val="none" w:sz="0" w:space="0" w:color="auto"/>
        <w:right w:val="none" w:sz="0" w:space="0" w:color="auto"/>
      </w:divBdr>
      <w:divsChild>
        <w:div w:id="568610817">
          <w:marLeft w:val="0"/>
          <w:marRight w:val="0"/>
          <w:marTop w:val="0"/>
          <w:marBottom w:val="0"/>
          <w:divBdr>
            <w:top w:val="none" w:sz="0" w:space="0" w:color="auto"/>
            <w:left w:val="none" w:sz="0" w:space="0" w:color="auto"/>
            <w:bottom w:val="none" w:sz="0" w:space="0" w:color="auto"/>
            <w:right w:val="none" w:sz="0" w:space="0" w:color="auto"/>
          </w:divBdr>
        </w:div>
      </w:divsChild>
    </w:div>
    <w:div w:id="1911579293">
      <w:bodyDiv w:val="1"/>
      <w:marLeft w:val="0"/>
      <w:marRight w:val="0"/>
      <w:marTop w:val="0"/>
      <w:marBottom w:val="0"/>
      <w:divBdr>
        <w:top w:val="none" w:sz="0" w:space="0" w:color="auto"/>
        <w:left w:val="none" w:sz="0" w:space="0" w:color="auto"/>
        <w:bottom w:val="none" w:sz="0" w:space="0" w:color="auto"/>
        <w:right w:val="none" w:sz="0" w:space="0" w:color="auto"/>
      </w:divBdr>
    </w:div>
    <w:div w:id="1982226600">
      <w:bodyDiv w:val="1"/>
      <w:marLeft w:val="0"/>
      <w:marRight w:val="0"/>
      <w:marTop w:val="0"/>
      <w:marBottom w:val="0"/>
      <w:divBdr>
        <w:top w:val="none" w:sz="0" w:space="0" w:color="auto"/>
        <w:left w:val="none" w:sz="0" w:space="0" w:color="auto"/>
        <w:bottom w:val="none" w:sz="0" w:space="0" w:color="auto"/>
        <w:right w:val="none" w:sz="0" w:space="0" w:color="auto"/>
      </w:divBdr>
    </w:div>
    <w:div w:id="2014869591">
      <w:bodyDiv w:val="1"/>
      <w:marLeft w:val="0"/>
      <w:marRight w:val="0"/>
      <w:marTop w:val="0"/>
      <w:marBottom w:val="0"/>
      <w:divBdr>
        <w:top w:val="none" w:sz="0" w:space="0" w:color="auto"/>
        <w:left w:val="none" w:sz="0" w:space="0" w:color="auto"/>
        <w:bottom w:val="none" w:sz="0" w:space="0" w:color="auto"/>
        <w:right w:val="none" w:sz="0" w:space="0" w:color="auto"/>
      </w:divBdr>
      <w:divsChild>
        <w:div w:id="452984985">
          <w:marLeft w:val="0"/>
          <w:marRight w:val="0"/>
          <w:marTop w:val="0"/>
          <w:marBottom w:val="0"/>
          <w:divBdr>
            <w:top w:val="none" w:sz="0" w:space="0" w:color="auto"/>
            <w:left w:val="none" w:sz="0" w:space="0" w:color="auto"/>
            <w:bottom w:val="none" w:sz="0" w:space="0" w:color="auto"/>
            <w:right w:val="none" w:sz="0" w:space="0" w:color="auto"/>
          </w:divBdr>
        </w:div>
      </w:divsChild>
    </w:div>
    <w:div w:id="21026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Prize@wellcome.ac.uk" TargetMode="External"/><Relationship Id="rId13" Type="http://schemas.openxmlformats.org/officeDocument/2006/relationships/hyperlink" Target="http://www.esc.comm.ecowas.int/events/ecowas-research-and-innovation-support-programme-programme-pari/" TargetMode="External"/><Relationship Id="rId18" Type="http://schemas.openxmlformats.org/officeDocument/2006/relationships/hyperlink" Target="mailto:gha-bids@unicef.org" TargetMode="External"/><Relationship Id="rId3" Type="http://schemas.openxmlformats.org/officeDocument/2006/relationships/settings" Target="settings.xml"/><Relationship Id="rId21" Type="http://schemas.openxmlformats.org/officeDocument/2006/relationships/hyperlink" Target="http://www.casseltrust.co.uk/home/international-funding-programme-2019" TargetMode="External"/><Relationship Id="rId7" Type="http://schemas.openxmlformats.org/officeDocument/2006/relationships/hyperlink" Target="https://supplierportal.dfid.gov.uk/selfservice/pages/public/supplier/publicbulletin/viewPublicNotice.cmd?bm90aWNlSWQ9NzExOTA%3D" TargetMode="External"/><Relationship Id="rId12" Type="http://schemas.openxmlformats.org/officeDocument/2006/relationships/hyperlink" Target="https://www.devex.com/organizations/25821" TargetMode="External"/><Relationship Id="rId17" Type="http://schemas.openxmlformats.org/officeDocument/2006/relationships/hyperlink" Target="https://gcgh.grandchallenges.org/challenge/innovations-driving-programmatic-performance-immunization-service-experience-and-data-use" TargetMode="External"/><Relationship Id="rId2" Type="http://schemas.openxmlformats.org/officeDocument/2006/relationships/styles" Target="styles.xml"/><Relationship Id="rId16" Type="http://schemas.openxmlformats.org/officeDocument/2006/relationships/hyperlink" Target="https://gcgh.grandchallenges.org/challenge/increasing-demand-vaccination-services-round-22" TargetMode="External"/><Relationship Id="rId20" Type="http://schemas.openxmlformats.org/officeDocument/2006/relationships/hyperlink" Target="https://www.ungm.org/Public/Notice/77439" TargetMode="External"/><Relationship Id="rId1" Type="http://schemas.openxmlformats.org/officeDocument/2006/relationships/numbering" Target="numbering.xml"/><Relationship Id="rId6" Type="http://schemas.openxmlformats.org/officeDocument/2006/relationships/hyperlink" Target="mailto:andrew-west@dfid.gsx.gov.uk" TargetMode="External"/><Relationship Id="rId11" Type="http://schemas.openxmlformats.org/officeDocument/2006/relationships/hyperlink" Target="https://wellcome.ac.uk/funding/climate-change-and-health-awards" TargetMode="External"/><Relationship Id="rId24" Type="http://schemas.openxmlformats.org/officeDocument/2006/relationships/theme" Target="theme/theme1.xml"/><Relationship Id="rId5" Type="http://schemas.openxmlformats.org/officeDocument/2006/relationships/hyperlink" Target="https://www.idrc.ca/en/funding/boosting-decent-employment-africas-youth" TargetMode="External"/><Relationship Id="rId15" Type="http://schemas.openxmlformats.org/officeDocument/2006/relationships/hyperlink" Target="https://www.idrc.ca/en/funding/accelerating-climate-action-social-equity-and-empowerment-women-and-girls" TargetMode="External"/><Relationship Id="rId23" Type="http://schemas.openxmlformats.org/officeDocument/2006/relationships/fontTable" Target="fontTable.xml"/><Relationship Id="rId10" Type="http://schemas.openxmlformats.org/officeDocument/2006/relationships/hyperlink" Target="mailto:ourplanetourhealth@wellcome.ac.uk" TargetMode="External"/><Relationship Id="rId19" Type="http://schemas.openxmlformats.org/officeDocument/2006/relationships/hyperlink" Target="https://grants.nih.gov/grants/guide/pa-files/PAR-17-490.html" TargetMode="External"/><Relationship Id="rId4" Type="http://schemas.openxmlformats.org/officeDocument/2006/relationships/webSettings" Target="webSettings.xml"/><Relationship Id="rId9" Type="http://schemas.openxmlformats.org/officeDocument/2006/relationships/hyperlink" Target="https://wellcome.ac.uk/what-we-do/our-work/photography-prize" TargetMode="External"/><Relationship Id="rId14" Type="http://schemas.openxmlformats.org/officeDocument/2006/relationships/hyperlink" Target="https://gcgh.grandchallenges.org/challenge/innovation-wash-urban-settings-round-22" TargetMode="External"/><Relationship Id="rId22" Type="http://schemas.openxmlformats.org/officeDocument/2006/relationships/hyperlink" Target="mailto:casseltrus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13</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Mungai</dc:creator>
  <cp:keywords/>
  <dc:description/>
  <cp:lastModifiedBy>Eunice Kilonzo</cp:lastModifiedBy>
  <cp:revision>6</cp:revision>
  <dcterms:created xsi:type="dcterms:W3CDTF">2018-09-19T15:48:00Z</dcterms:created>
  <dcterms:modified xsi:type="dcterms:W3CDTF">2018-09-27T09:54:00Z</dcterms:modified>
</cp:coreProperties>
</file>