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DDA3" w14:textId="2141ECD4" w:rsidR="00E71DA8" w:rsidRDefault="009214E8" w:rsidP="009214E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0CF46FC" w14:textId="422D4FAD" w:rsidR="009214E8" w:rsidRDefault="00E71DA8" w:rsidP="00E71DA8">
      <w:pPr>
        <w:jc w:val="center"/>
        <w:rPr>
          <w:rFonts w:ascii="Georgia" w:hAnsi="Georgia"/>
          <w:b/>
          <w:bCs/>
          <w:sz w:val="24"/>
          <w:szCs w:val="24"/>
        </w:rPr>
      </w:pPr>
      <w:r w:rsidRPr="00E71DA8">
        <w:rPr>
          <w:rFonts w:ascii="Georgia" w:hAnsi="Georgia"/>
          <w:b/>
          <w:bCs/>
          <w:sz w:val="24"/>
          <w:szCs w:val="24"/>
        </w:rPr>
        <w:t>Bird feeder policy</w:t>
      </w:r>
    </w:p>
    <w:p w14:paraId="5F566D52" w14:textId="6DC33B8E" w:rsidR="00E71DA8" w:rsidRDefault="00E71DA8" w:rsidP="00E71DA8">
      <w:pPr>
        <w:jc w:val="center"/>
        <w:rPr>
          <w:rFonts w:ascii="Georgia" w:hAnsi="Georgia"/>
          <w:b/>
          <w:bCs/>
          <w:sz w:val="24"/>
          <w:szCs w:val="24"/>
        </w:rPr>
      </w:pPr>
    </w:p>
    <w:p w14:paraId="2C614B42" w14:textId="1B9E8C68" w:rsidR="00E71DA8" w:rsidRDefault="002827E9" w:rsidP="00E71DA8">
      <w:pPr>
        <w:rPr>
          <w:rFonts w:ascii="Georgia" w:hAnsi="Georgia"/>
          <w:sz w:val="24"/>
          <w:szCs w:val="24"/>
        </w:rPr>
      </w:pPr>
      <w:r>
        <w:rPr>
          <w:rFonts w:ascii="Georgia" w:hAnsi="Georgia"/>
          <w:sz w:val="24"/>
          <w:szCs w:val="24"/>
        </w:rPr>
        <w:t>I</w:t>
      </w:r>
      <w:r>
        <w:rPr>
          <w:rFonts w:ascii="Georgia" w:hAnsi="Georgia"/>
          <w:sz w:val="24"/>
          <w:szCs w:val="24"/>
        </w:rPr>
        <w:t xml:space="preserve">n </w:t>
      </w:r>
      <w:r w:rsidRPr="00E71DA8">
        <w:rPr>
          <w:rFonts w:ascii="Georgia" w:hAnsi="Georgia"/>
          <w:sz w:val="24"/>
          <w:szCs w:val="24"/>
        </w:rPr>
        <w:t xml:space="preserve">order to reduce </w:t>
      </w:r>
      <w:r>
        <w:rPr>
          <w:rFonts w:ascii="Georgia" w:hAnsi="Georgia"/>
          <w:sz w:val="24"/>
          <w:szCs w:val="24"/>
        </w:rPr>
        <w:t xml:space="preserve">issues within the community </w:t>
      </w:r>
      <w:r w:rsidRPr="00E71DA8">
        <w:rPr>
          <w:rFonts w:ascii="Georgia" w:hAnsi="Georgia"/>
          <w:sz w:val="24"/>
          <w:szCs w:val="24"/>
        </w:rPr>
        <w:t xml:space="preserve">caused by mice, rodents and </w:t>
      </w:r>
      <w:r>
        <w:rPr>
          <w:rFonts w:ascii="Georgia" w:hAnsi="Georgia"/>
          <w:sz w:val="24"/>
          <w:szCs w:val="24"/>
        </w:rPr>
        <w:t xml:space="preserve">nuisance </w:t>
      </w:r>
      <w:r w:rsidRPr="00E71DA8">
        <w:rPr>
          <w:rFonts w:ascii="Georgia" w:hAnsi="Georgia"/>
          <w:sz w:val="24"/>
          <w:szCs w:val="24"/>
        </w:rPr>
        <w:t>birds</w:t>
      </w:r>
      <w:r>
        <w:rPr>
          <w:rFonts w:ascii="Georgia" w:hAnsi="Georgia"/>
          <w:sz w:val="24"/>
          <w:szCs w:val="24"/>
        </w:rPr>
        <w:t xml:space="preserve"> (e.g. starlings, pigeons, sea gulls)</w:t>
      </w:r>
      <w:r>
        <w:rPr>
          <w:rFonts w:ascii="Georgia" w:hAnsi="Georgia"/>
          <w:sz w:val="24"/>
          <w:szCs w:val="24"/>
        </w:rPr>
        <w:t xml:space="preserve">, in accordance with </w:t>
      </w:r>
      <w:r w:rsidR="00E71DA8">
        <w:rPr>
          <w:rFonts w:ascii="Georgia" w:hAnsi="Georgia"/>
          <w:sz w:val="24"/>
          <w:szCs w:val="24"/>
        </w:rPr>
        <w:t xml:space="preserve">Section 2(g) of the </w:t>
      </w:r>
      <w:r>
        <w:rPr>
          <w:rFonts w:ascii="Georgia" w:hAnsi="Georgia"/>
          <w:sz w:val="24"/>
          <w:szCs w:val="24"/>
        </w:rPr>
        <w:t xml:space="preserve">Design Review Committee Rules adopted by the Finney Crossing Residential Master Association Board on July 25 , 2019, </w:t>
      </w:r>
      <w:r w:rsidR="00E71DA8" w:rsidRPr="00E71DA8">
        <w:rPr>
          <w:rFonts w:ascii="Georgia" w:hAnsi="Georgia"/>
          <w:sz w:val="24"/>
          <w:szCs w:val="24"/>
        </w:rPr>
        <w:t>bird feeders and outdoor feeding of wildlife and pets is prohibited</w:t>
      </w:r>
      <w:r w:rsidR="00D62EE2">
        <w:rPr>
          <w:rFonts w:ascii="Georgia" w:hAnsi="Georgia"/>
          <w:sz w:val="24"/>
          <w:szCs w:val="24"/>
        </w:rPr>
        <w:t xml:space="preserve"> at all times of the year</w:t>
      </w:r>
      <w:r w:rsidR="00E71DA8" w:rsidRPr="00E71DA8">
        <w:rPr>
          <w:rFonts w:ascii="Georgia" w:hAnsi="Georgia"/>
          <w:sz w:val="24"/>
          <w:szCs w:val="24"/>
        </w:rPr>
        <w:t xml:space="preserve">.  </w:t>
      </w:r>
      <w:r w:rsidR="00E71DA8">
        <w:rPr>
          <w:rFonts w:ascii="Georgia" w:hAnsi="Georgia"/>
          <w:sz w:val="24"/>
          <w:szCs w:val="24"/>
        </w:rPr>
        <w:t>This includes all types of bird feeders and suet feeders.</w:t>
      </w:r>
      <w:r>
        <w:rPr>
          <w:rFonts w:ascii="Georgia" w:hAnsi="Georgia"/>
          <w:sz w:val="24"/>
          <w:szCs w:val="24"/>
        </w:rPr>
        <w:t xml:space="preserve">  Hummingbird feeders and bird baths are permitted; however, the Board reserves the right to amend this policy if it determines it necessary to keep the community free of nuisance birds.</w:t>
      </w:r>
    </w:p>
    <w:p w14:paraId="392AF42C" w14:textId="3FE60F4E" w:rsidR="002827E9" w:rsidRDefault="002827E9" w:rsidP="00E71DA8">
      <w:pPr>
        <w:rPr>
          <w:rFonts w:ascii="Georgia" w:hAnsi="Georgia"/>
          <w:sz w:val="24"/>
          <w:szCs w:val="24"/>
        </w:rPr>
      </w:pPr>
    </w:p>
    <w:p w14:paraId="25F28216" w14:textId="2CD2905A" w:rsidR="00D62EE2" w:rsidRDefault="002827E9" w:rsidP="00E71DA8">
      <w:pPr>
        <w:rPr>
          <w:rFonts w:ascii="Georgia" w:hAnsi="Georgia"/>
          <w:sz w:val="24"/>
          <w:szCs w:val="24"/>
        </w:rPr>
      </w:pPr>
      <w:r>
        <w:rPr>
          <w:rFonts w:ascii="Georgia" w:hAnsi="Georgia"/>
          <w:sz w:val="24"/>
          <w:szCs w:val="24"/>
        </w:rPr>
        <w:t xml:space="preserve">Any homeowner that has bird feeders outside their units upon the adoption of this policy shall have fifteen (15) days to remove the feeders.  </w:t>
      </w:r>
      <w:proofErr w:type="gramStart"/>
      <w:r w:rsidR="00D62EE2">
        <w:rPr>
          <w:rFonts w:ascii="Georgia" w:hAnsi="Georgia"/>
          <w:sz w:val="24"/>
          <w:szCs w:val="24"/>
        </w:rPr>
        <w:t>In the event that</w:t>
      </w:r>
      <w:proofErr w:type="gramEnd"/>
      <w:r w:rsidR="00D62EE2">
        <w:rPr>
          <w:rFonts w:ascii="Georgia" w:hAnsi="Georgia"/>
          <w:sz w:val="24"/>
          <w:szCs w:val="24"/>
        </w:rPr>
        <w:t xml:space="preserve"> the bird feeder(s) are not removed within this fifteen (15) day period, and following notification to the homeowner, the property management company shall remove the bird feeder(s) and return the feeder(s) to the homeowner.  A homeowner who reinstalls a bird feeder that has been removed shall be subject to a fine of $100.</w:t>
      </w:r>
    </w:p>
    <w:p w14:paraId="60903556" w14:textId="77777777" w:rsidR="00060EED" w:rsidRDefault="00060EED" w:rsidP="00E71DA8">
      <w:pPr>
        <w:rPr>
          <w:rFonts w:ascii="Georgia" w:hAnsi="Georgia"/>
          <w:sz w:val="24"/>
          <w:szCs w:val="24"/>
        </w:rPr>
      </w:pPr>
    </w:p>
    <w:p w14:paraId="66620B34" w14:textId="33AF20F5" w:rsidR="00D62EE2" w:rsidRDefault="00D62EE2" w:rsidP="00E71DA8">
      <w:pPr>
        <w:rPr>
          <w:rFonts w:ascii="Georgia" w:hAnsi="Georgia"/>
          <w:sz w:val="24"/>
          <w:szCs w:val="24"/>
        </w:rPr>
      </w:pPr>
      <w:r>
        <w:rPr>
          <w:rFonts w:ascii="Georgia" w:hAnsi="Georgia"/>
          <w:sz w:val="24"/>
          <w:szCs w:val="24"/>
        </w:rPr>
        <w:t xml:space="preserve">For purposes of this policy, notice </w:t>
      </w:r>
      <w:r w:rsidR="00060EED">
        <w:rPr>
          <w:rFonts w:ascii="Georgia" w:hAnsi="Georgia"/>
          <w:sz w:val="24"/>
          <w:szCs w:val="24"/>
        </w:rPr>
        <w:t>shall be deemed delivered to a homeowner (</w:t>
      </w:r>
      <w:proofErr w:type="spellStart"/>
      <w:r w:rsidR="00060EED">
        <w:rPr>
          <w:rFonts w:ascii="Georgia" w:hAnsi="Georgia"/>
          <w:sz w:val="24"/>
          <w:szCs w:val="24"/>
        </w:rPr>
        <w:t>i</w:t>
      </w:r>
      <w:proofErr w:type="spellEnd"/>
      <w:r w:rsidR="00060EED">
        <w:rPr>
          <w:rFonts w:ascii="Georgia" w:hAnsi="Georgia"/>
          <w:sz w:val="24"/>
          <w:szCs w:val="24"/>
        </w:rPr>
        <w:t>) v</w:t>
      </w:r>
      <w:r w:rsidR="00060EED">
        <w:rPr>
          <w:rFonts w:ascii="Georgia" w:hAnsi="Georgia"/>
          <w:sz w:val="24"/>
          <w:szCs w:val="24"/>
        </w:rPr>
        <w:t>ia an email to the preferred address on file with the property management company</w:t>
      </w:r>
      <w:r w:rsidR="00060EED">
        <w:rPr>
          <w:rFonts w:ascii="Georgia" w:hAnsi="Georgia"/>
          <w:sz w:val="24"/>
          <w:szCs w:val="24"/>
        </w:rPr>
        <w:t>, (ii) a</w:t>
      </w:r>
      <w:r w:rsidR="00060EED">
        <w:rPr>
          <w:rFonts w:ascii="Georgia" w:hAnsi="Georgia"/>
          <w:sz w:val="24"/>
          <w:szCs w:val="24"/>
        </w:rPr>
        <w:t xml:space="preserve"> phone message </w:t>
      </w:r>
      <w:r w:rsidR="00060EED">
        <w:rPr>
          <w:rFonts w:ascii="Georgia" w:hAnsi="Georgia"/>
          <w:sz w:val="24"/>
          <w:szCs w:val="24"/>
        </w:rPr>
        <w:t xml:space="preserve">to the preferred phone number of file with the property management company, or (iii) by </w:t>
      </w:r>
      <w:r w:rsidR="00060EED">
        <w:rPr>
          <w:rFonts w:ascii="Georgia" w:hAnsi="Georgia"/>
          <w:sz w:val="24"/>
          <w:szCs w:val="24"/>
        </w:rPr>
        <w:t>in person visit</w:t>
      </w:r>
      <w:r w:rsidR="00060EED">
        <w:rPr>
          <w:rFonts w:ascii="Georgia" w:hAnsi="Georgia"/>
          <w:sz w:val="24"/>
          <w:szCs w:val="24"/>
        </w:rPr>
        <w:t xml:space="preserve"> from a representative of the property management company. </w:t>
      </w:r>
    </w:p>
    <w:p w14:paraId="228F7BF7" w14:textId="75936D2C" w:rsidR="00060EED" w:rsidRDefault="00060EED" w:rsidP="00E71DA8">
      <w:pPr>
        <w:rPr>
          <w:rFonts w:ascii="Georgia" w:hAnsi="Georgia"/>
          <w:sz w:val="24"/>
          <w:szCs w:val="24"/>
        </w:rPr>
      </w:pPr>
    </w:p>
    <w:p w14:paraId="33D024E6" w14:textId="5409DA3C" w:rsidR="00060EED" w:rsidRDefault="00060EED" w:rsidP="00E71DA8">
      <w:pPr>
        <w:rPr>
          <w:rFonts w:ascii="Georgia" w:hAnsi="Georgia"/>
          <w:sz w:val="24"/>
          <w:szCs w:val="24"/>
        </w:rPr>
      </w:pPr>
      <w:r>
        <w:rPr>
          <w:rFonts w:ascii="Georgia" w:hAnsi="Georgia"/>
          <w:sz w:val="24"/>
          <w:szCs w:val="24"/>
        </w:rPr>
        <w:t xml:space="preserve">This policy is intended to replace and </w:t>
      </w:r>
      <w:proofErr w:type="spellStart"/>
      <w:r>
        <w:rPr>
          <w:rFonts w:ascii="Georgia" w:hAnsi="Georgia"/>
          <w:sz w:val="24"/>
          <w:szCs w:val="24"/>
        </w:rPr>
        <w:t>supercede</w:t>
      </w:r>
      <w:proofErr w:type="spellEnd"/>
      <w:r>
        <w:rPr>
          <w:rFonts w:ascii="Georgia" w:hAnsi="Georgia"/>
          <w:sz w:val="24"/>
          <w:szCs w:val="24"/>
        </w:rPr>
        <w:t xml:space="preserve"> any prior policy, whether written or verbal in nature.</w:t>
      </w:r>
    </w:p>
    <w:p w14:paraId="2F7EC81A" w14:textId="77777777" w:rsidR="00E71DA8" w:rsidRPr="00E71DA8" w:rsidRDefault="00E71DA8" w:rsidP="00E71DA8">
      <w:pPr>
        <w:jc w:val="center"/>
        <w:rPr>
          <w:rFonts w:ascii="Georgia" w:hAnsi="Georgia"/>
          <w:b/>
          <w:bCs/>
          <w:sz w:val="24"/>
          <w:szCs w:val="24"/>
        </w:rPr>
      </w:pPr>
      <w:bookmarkStart w:id="0" w:name="_GoBack"/>
      <w:bookmarkEnd w:id="0"/>
    </w:p>
    <w:sectPr w:rsidR="00E71DA8" w:rsidRPr="00E71D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6226" w14:textId="77777777" w:rsidR="0064577B" w:rsidRDefault="0064577B" w:rsidP="009214E8">
      <w:pPr>
        <w:spacing w:after="0" w:line="240" w:lineRule="auto"/>
      </w:pPr>
      <w:r>
        <w:separator/>
      </w:r>
    </w:p>
  </w:endnote>
  <w:endnote w:type="continuationSeparator" w:id="0">
    <w:p w14:paraId="2AC4F69D" w14:textId="77777777" w:rsidR="0064577B" w:rsidRDefault="0064577B" w:rsidP="0092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32D8" w14:textId="1C0D4A77" w:rsidR="00060EED" w:rsidRDefault="00060EED">
    <w:pPr>
      <w:pStyle w:val="Footer"/>
    </w:pPr>
    <w:proofErr w:type="gramStart"/>
    <w:r>
      <w:t>Adopted :</w:t>
    </w:r>
    <w:proofErr w:type="gramEnd"/>
    <w:r>
      <w:t xml:space="preserve"> [date, 2019]</w:t>
    </w:r>
  </w:p>
  <w:p w14:paraId="620D1119" w14:textId="77777777" w:rsidR="00060EED" w:rsidRDefault="0006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3821" w14:textId="77777777" w:rsidR="0064577B" w:rsidRDefault="0064577B" w:rsidP="009214E8">
      <w:pPr>
        <w:spacing w:after="0" w:line="240" w:lineRule="auto"/>
      </w:pPr>
      <w:r>
        <w:separator/>
      </w:r>
    </w:p>
  </w:footnote>
  <w:footnote w:type="continuationSeparator" w:id="0">
    <w:p w14:paraId="2098FFED" w14:textId="77777777" w:rsidR="0064577B" w:rsidRDefault="0064577B" w:rsidP="00921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EECD" w14:textId="272912CE" w:rsidR="009214E8" w:rsidRPr="00E71DA8" w:rsidRDefault="009214E8" w:rsidP="00E71DA8">
    <w:pPr>
      <w:pStyle w:val="Header"/>
      <w:jc w:val="right"/>
      <w:rPr>
        <w:b/>
        <w:bCs/>
        <w:noProof/>
      </w:rPr>
    </w:pPr>
    <w:r w:rsidRPr="00E71DA8">
      <w:rPr>
        <w:rFonts w:ascii="Californian FB" w:hAnsi="Californian FB"/>
        <w:b/>
        <w:bCs/>
        <w:noProof/>
        <w:sz w:val="24"/>
        <w:szCs w:val="24"/>
      </w:rPr>
      <mc:AlternateContent>
        <mc:Choice Requires="wps">
          <w:drawing>
            <wp:anchor distT="45720" distB="45720" distL="114300" distR="114300" simplePos="0" relativeHeight="251660288" behindDoc="0" locked="0" layoutInCell="1" allowOverlap="1" wp14:anchorId="5DA3B0DE" wp14:editId="5D4D98B4">
              <wp:simplePos x="0" y="0"/>
              <wp:positionH relativeFrom="column">
                <wp:posOffset>-234950</wp:posOffset>
              </wp:positionH>
              <wp:positionV relativeFrom="paragraph">
                <wp:posOffset>-158750</wp:posOffset>
              </wp:positionV>
              <wp:extent cx="2254250" cy="12763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276350"/>
                      </a:xfrm>
                      <a:prstGeom prst="rect">
                        <a:avLst/>
                      </a:prstGeom>
                      <a:solidFill>
                        <a:srgbClr val="FFFFFF"/>
                      </a:solidFill>
                      <a:ln w="9525">
                        <a:solidFill>
                          <a:srgbClr val="000000"/>
                        </a:solidFill>
                        <a:miter lim="800000"/>
                        <a:headEnd/>
                        <a:tailEnd/>
                      </a:ln>
                    </wps:spPr>
                    <wps:txbx>
                      <w:txbxContent>
                        <w:p w14:paraId="72E9D699" w14:textId="1B086934" w:rsidR="009214E8" w:rsidRPr="00E71DA8" w:rsidRDefault="009214E8" w:rsidP="00E71DA8">
                          <w:pPr>
                            <w:pStyle w:val="Header"/>
                            <w:jc w:val="center"/>
                            <w:rPr>
                              <w:rFonts w:ascii="Californian FB" w:hAnsi="Californian FB"/>
                              <w:b/>
                              <w:bCs/>
                              <w:color w:val="7B7B7B" w:themeColor="accent3" w:themeShade="BF"/>
                              <w:sz w:val="24"/>
                              <w:szCs w:val="24"/>
                            </w:rPr>
                          </w:pPr>
                          <w:r>
                            <w:rPr>
                              <w:noProof/>
                            </w:rPr>
                            <w:drawing>
                              <wp:inline distT="0" distB="0" distL="0" distR="0" wp14:anchorId="5F8F72D9" wp14:editId="1D35E05A">
                                <wp:extent cx="1819656" cy="804672"/>
                                <wp:effectExtent l="0" t="0" r="9525" b="0"/>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656" cy="804672"/>
                                        </a:xfrm>
                                        <a:prstGeom prst="rect">
                                          <a:avLst/>
                                        </a:prstGeom>
                                      </pic:spPr>
                                    </pic:pic>
                                  </a:graphicData>
                                </a:graphic>
                              </wp:inline>
                            </w:drawing>
                          </w:r>
                          <w:r w:rsidRPr="00E71DA8">
                            <w:rPr>
                              <w:rFonts w:ascii="Californian FB" w:hAnsi="Californian FB"/>
                              <w:b/>
                              <w:bCs/>
                              <w:color w:val="7B7B7B" w:themeColor="accent3" w:themeShade="BF"/>
                              <w:sz w:val="24"/>
                              <w:szCs w:val="24"/>
                            </w:rPr>
                            <w:t xml:space="preserve">RESIDENTIAL </w:t>
                          </w:r>
                          <w:r w:rsidRPr="00E71DA8">
                            <w:rPr>
                              <w:rFonts w:ascii="Californian FB" w:hAnsi="Californian FB"/>
                              <w:b/>
                              <w:bCs/>
                              <w:color w:val="7B7B7B" w:themeColor="accent3" w:themeShade="BF"/>
                              <w:sz w:val="24"/>
                              <w:szCs w:val="24"/>
                            </w:rPr>
                            <w:t>MASTER</w:t>
                          </w:r>
                        </w:p>
                        <w:p w14:paraId="0FDAAC89" w14:textId="68986D9B" w:rsidR="009214E8" w:rsidRPr="00E71DA8" w:rsidRDefault="009214E8" w:rsidP="00E71DA8">
                          <w:pPr>
                            <w:pStyle w:val="Header"/>
                            <w:jc w:val="center"/>
                            <w:rPr>
                              <w:rFonts w:ascii="Californian FB" w:hAnsi="Californian FB"/>
                              <w:b/>
                              <w:bCs/>
                              <w:color w:val="7B7B7B" w:themeColor="accent3" w:themeShade="BF"/>
                              <w:sz w:val="24"/>
                              <w:szCs w:val="24"/>
                            </w:rPr>
                          </w:pPr>
                          <w:r w:rsidRPr="00E71DA8">
                            <w:rPr>
                              <w:rFonts w:ascii="Californian FB" w:hAnsi="Californian FB"/>
                              <w:b/>
                              <w:bCs/>
                              <w:color w:val="7B7B7B" w:themeColor="accent3" w:themeShade="BF"/>
                              <w:sz w:val="24"/>
                              <w:szCs w:val="24"/>
                            </w:rPr>
                            <w:t>ASSOCIATION</w:t>
                          </w:r>
                        </w:p>
                        <w:p w14:paraId="49EEE886" w14:textId="33C0EA8B" w:rsidR="009214E8" w:rsidRDefault="0092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3B0DE" id="_x0000_t202" coordsize="21600,21600" o:spt="202" path="m,l,21600r21600,l21600,xe">
              <v:stroke joinstyle="miter"/>
              <v:path gradientshapeok="t" o:connecttype="rect"/>
            </v:shapetype>
            <v:shape id="Text Box 2" o:spid="_x0000_s1026" type="#_x0000_t202" style="position:absolute;left:0;text-align:left;margin-left:-18.5pt;margin-top:-12.5pt;width:177.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">
              <v:textbox>
                <w:txbxContent>
                  <w:p w14:paraId="72E9D699" w14:textId="1B086934" w:rsidR="009214E8" w:rsidRPr="00E71DA8" w:rsidRDefault="009214E8" w:rsidP="00E71DA8">
                    <w:pPr>
                      <w:pStyle w:val="Header"/>
                      <w:jc w:val="center"/>
                      <w:rPr>
                        <w:rFonts w:ascii="Californian FB" w:hAnsi="Californian FB"/>
                        <w:b/>
                        <w:bCs/>
                        <w:color w:val="7B7B7B" w:themeColor="accent3" w:themeShade="BF"/>
                        <w:sz w:val="24"/>
                        <w:szCs w:val="24"/>
                      </w:rPr>
                    </w:pPr>
                    <w:r>
                      <w:rPr>
                        <w:noProof/>
                      </w:rPr>
                      <w:drawing>
                        <wp:inline distT="0" distB="0" distL="0" distR="0" wp14:anchorId="5F8F72D9" wp14:editId="1D35E05A">
                          <wp:extent cx="1819656" cy="804672"/>
                          <wp:effectExtent l="0" t="0" r="9525" b="0"/>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656" cy="804672"/>
                                  </a:xfrm>
                                  <a:prstGeom prst="rect">
                                    <a:avLst/>
                                  </a:prstGeom>
                                </pic:spPr>
                              </pic:pic>
                            </a:graphicData>
                          </a:graphic>
                        </wp:inline>
                      </w:drawing>
                    </w:r>
                    <w:r w:rsidRPr="00E71DA8">
                      <w:rPr>
                        <w:rFonts w:ascii="Californian FB" w:hAnsi="Californian FB"/>
                        <w:b/>
                        <w:bCs/>
                        <w:color w:val="7B7B7B" w:themeColor="accent3" w:themeShade="BF"/>
                        <w:sz w:val="24"/>
                        <w:szCs w:val="24"/>
                      </w:rPr>
                      <w:t xml:space="preserve">RESIDENTIAL </w:t>
                    </w:r>
                    <w:r w:rsidRPr="00E71DA8">
                      <w:rPr>
                        <w:rFonts w:ascii="Californian FB" w:hAnsi="Californian FB"/>
                        <w:b/>
                        <w:bCs/>
                        <w:color w:val="7B7B7B" w:themeColor="accent3" w:themeShade="BF"/>
                        <w:sz w:val="24"/>
                        <w:szCs w:val="24"/>
                      </w:rPr>
                      <w:t>MASTER</w:t>
                    </w:r>
                  </w:p>
                  <w:p w14:paraId="0FDAAC89" w14:textId="68986D9B" w:rsidR="009214E8" w:rsidRPr="00E71DA8" w:rsidRDefault="009214E8" w:rsidP="00E71DA8">
                    <w:pPr>
                      <w:pStyle w:val="Header"/>
                      <w:jc w:val="center"/>
                      <w:rPr>
                        <w:rFonts w:ascii="Californian FB" w:hAnsi="Californian FB"/>
                        <w:b/>
                        <w:bCs/>
                        <w:color w:val="7B7B7B" w:themeColor="accent3" w:themeShade="BF"/>
                        <w:sz w:val="24"/>
                        <w:szCs w:val="24"/>
                      </w:rPr>
                    </w:pPr>
                    <w:r w:rsidRPr="00E71DA8">
                      <w:rPr>
                        <w:rFonts w:ascii="Californian FB" w:hAnsi="Californian FB"/>
                        <w:b/>
                        <w:bCs/>
                        <w:color w:val="7B7B7B" w:themeColor="accent3" w:themeShade="BF"/>
                        <w:sz w:val="24"/>
                        <w:szCs w:val="24"/>
                      </w:rPr>
                      <w:t>ASSOCIATION</w:t>
                    </w:r>
                  </w:p>
                  <w:p w14:paraId="49EEE886" w14:textId="33C0EA8B" w:rsidR="009214E8" w:rsidRDefault="009214E8"/>
                </w:txbxContent>
              </v:textbox>
              <w10:wrap type="square"/>
            </v:shape>
          </w:pict>
        </mc:Fallback>
      </mc:AlternateContent>
    </w:r>
    <w:r w:rsidR="00E71DA8" w:rsidRPr="00E71DA8">
      <w:rPr>
        <w:b/>
        <w:bCs/>
        <w:noProof/>
      </w:rPr>
      <w:t>Draft for consideration</w:t>
    </w:r>
  </w:p>
  <w:p w14:paraId="19BC4C22" w14:textId="087DDF83" w:rsidR="009214E8" w:rsidRDefault="009214E8" w:rsidP="009214E8">
    <w:pPr>
      <w:pStyle w:val="Header"/>
      <w:rPr>
        <w:noProof/>
      </w:rPr>
    </w:pPr>
  </w:p>
  <w:p w14:paraId="05DDB1F8" w14:textId="6FDA6A0F" w:rsidR="009214E8" w:rsidRDefault="009214E8" w:rsidP="009214E8">
    <w:pPr>
      <w:pStyle w:val="Header"/>
      <w:rPr>
        <w:noProof/>
      </w:rPr>
    </w:pPr>
  </w:p>
  <w:p w14:paraId="3ACD7D90" w14:textId="0F93F494" w:rsidR="009214E8" w:rsidRDefault="009214E8" w:rsidP="009214E8">
    <w:pPr>
      <w:pStyle w:val="Header"/>
      <w:rPr>
        <w:noProof/>
      </w:rPr>
    </w:pPr>
  </w:p>
  <w:p w14:paraId="57E9E198" w14:textId="77777777" w:rsidR="009214E8" w:rsidRDefault="009214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E8"/>
    <w:rsid w:val="00060EED"/>
    <w:rsid w:val="002827E9"/>
    <w:rsid w:val="0064577B"/>
    <w:rsid w:val="009214E8"/>
    <w:rsid w:val="00D62EE2"/>
    <w:rsid w:val="00E7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99F65"/>
  <w15:chartTrackingRefBased/>
  <w15:docId w15:val="{22FBEDCA-613D-47CE-8D18-A1803DD6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E8"/>
  </w:style>
  <w:style w:type="paragraph" w:styleId="Footer">
    <w:name w:val="footer"/>
    <w:basedOn w:val="Normal"/>
    <w:link w:val="FooterChar"/>
    <w:uiPriority w:val="99"/>
    <w:unhideWhenUsed/>
    <w:rsid w:val="0092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Colby Toth</dc:creator>
  <cp:keywords/>
  <dc:description/>
  <cp:lastModifiedBy>Tanya Colby Toth</cp:lastModifiedBy>
  <cp:revision>1</cp:revision>
  <dcterms:created xsi:type="dcterms:W3CDTF">2019-09-12T00:45:00Z</dcterms:created>
  <dcterms:modified xsi:type="dcterms:W3CDTF">2019-09-12T01:30:00Z</dcterms:modified>
</cp:coreProperties>
</file>