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3024" w14:textId="77777777" w:rsidR="00A27AF4" w:rsidRPr="00A27AF4" w:rsidRDefault="00A27AF4" w:rsidP="00A27AF4">
      <w:pPr>
        <w:shd w:val="clear" w:color="auto" w:fill="FFFFFF"/>
        <w:textAlignment w:val="baseline"/>
        <w:rPr>
          <w:rFonts w:ascii="Helvetica" w:eastAsia="Times New Roman" w:hAnsi="Helvetica" w:cs="Times New Roman"/>
          <w:color w:val="1A2026"/>
          <w:sz w:val="21"/>
          <w:szCs w:val="21"/>
        </w:rPr>
      </w:pPr>
      <w:r w:rsidRPr="00A27AF4">
        <w:rPr>
          <w:rFonts w:ascii="inherit" w:eastAsia="Times New Roman" w:hAnsi="inherit" w:cs="Times New Roman"/>
          <w:color w:val="1A2026"/>
          <w:sz w:val="21"/>
          <w:szCs w:val="21"/>
          <w:bdr w:val="none" w:sz="0" w:space="0" w:color="auto" w:frame="1"/>
        </w:rPr>
        <w:t>Chris is an entertainment attorney and principle at Street Talk Media with 20+ years of experience in personal management, music marketing, licensing, and business affairs across all aspects of the Entertainment Industry. A New York native based in Nashville since 2010, has practiced law in New York, Pennsylvania, Ohio, and Tennessee, with a particular focus through 2020 and 2021 on catalog sales for independent rights holders.</w:t>
      </w:r>
    </w:p>
    <w:p w14:paraId="31DD9A9D" w14:textId="77777777" w:rsidR="0064010D" w:rsidRDefault="0064010D"/>
    <w:sectPr w:rsidR="0064010D" w:rsidSect="00C7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F4"/>
    <w:rsid w:val="0064010D"/>
    <w:rsid w:val="00A27AF4"/>
    <w:rsid w:val="00C7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6365D"/>
  <w15:chartTrackingRefBased/>
  <w15:docId w15:val="{5AF3D1F7-EA18-4748-9893-DAA95B8A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-label">
    <w:name w:val="cv-label"/>
    <w:basedOn w:val="DefaultParagraphFont"/>
    <w:rsid w:val="00A27AF4"/>
  </w:style>
  <w:style w:type="character" w:customStyle="1" w:styleId="cv-value">
    <w:name w:val="cv-value"/>
    <w:basedOn w:val="DefaultParagraphFont"/>
    <w:rsid w:val="00A2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46447">
          <w:marLeft w:val="0"/>
          <w:marRight w:val="124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Brown</dc:creator>
  <cp:keywords/>
  <dc:description/>
  <cp:lastModifiedBy>Angie Brown</cp:lastModifiedBy>
  <cp:revision>1</cp:revision>
  <dcterms:created xsi:type="dcterms:W3CDTF">2022-04-01T13:28:00Z</dcterms:created>
  <dcterms:modified xsi:type="dcterms:W3CDTF">2022-04-01T13:28:00Z</dcterms:modified>
</cp:coreProperties>
</file>