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2C3A" w14:textId="77777777" w:rsidR="00A13EA8" w:rsidRPr="00A13EA8" w:rsidRDefault="00A13EA8" w:rsidP="00A13EA8">
      <w:pPr>
        <w:jc w:val="center"/>
        <w:rPr>
          <w:b/>
        </w:rPr>
      </w:pPr>
      <w:bookmarkStart w:id="0" w:name="_GoBack"/>
      <w:bookmarkEnd w:id="0"/>
      <w:r w:rsidRPr="00A13EA8">
        <w:rPr>
          <w:b/>
        </w:rPr>
        <w:t>State of [state]</w:t>
      </w:r>
    </w:p>
    <w:p w14:paraId="767A7DB1" w14:textId="77777777" w:rsidR="00A13EA8" w:rsidRPr="00A13EA8" w:rsidRDefault="00A13EA8" w:rsidP="00A13EA8">
      <w:pPr>
        <w:jc w:val="center"/>
        <w:rPr>
          <w:b/>
        </w:rPr>
      </w:pPr>
      <w:r w:rsidRPr="00A13EA8">
        <w:rPr>
          <w:b/>
        </w:rPr>
        <w:t>Proclamation</w:t>
      </w:r>
    </w:p>
    <w:p w14:paraId="5434DA39" w14:textId="77777777" w:rsidR="00A13EA8" w:rsidRDefault="00A13EA8"/>
    <w:p w14:paraId="0AA49E58" w14:textId="60548D09" w:rsidR="00070D66" w:rsidRDefault="00A13EA8">
      <w:r>
        <w:t xml:space="preserve">WHEREAS, </w:t>
      </w:r>
      <w:r w:rsidR="00CA3077">
        <w:t xml:space="preserve">approximately </w:t>
      </w:r>
      <w:r>
        <w:t xml:space="preserve">1 in 5 </w:t>
      </w:r>
      <w:r w:rsidR="00CA3077">
        <w:t>adults experienc</w:t>
      </w:r>
      <w:r w:rsidR="000F3D8A">
        <w:t xml:space="preserve">es </w:t>
      </w:r>
      <w:r w:rsidR="007B4E9B">
        <w:t xml:space="preserve">a </w:t>
      </w:r>
      <w:r w:rsidR="000F3D8A">
        <w:t xml:space="preserve">mental </w:t>
      </w:r>
      <w:r w:rsidR="007B4E9B">
        <w:t>health disorder</w:t>
      </w:r>
      <w:r w:rsidR="000F3D8A">
        <w:rPr>
          <w:rStyle w:val="EndnoteReference"/>
        </w:rPr>
        <w:endnoteReference w:id="1"/>
      </w:r>
      <w:r w:rsidR="006B5BF6">
        <w:t xml:space="preserve"> and</w:t>
      </w:r>
      <w:r w:rsidR="00F36948">
        <w:t xml:space="preserve"> </w:t>
      </w:r>
      <w:r w:rsidR="006B5BF6">
        <w:t>1 in 13</w:t>
      </w:r>
      <w:r w:rsidR="000F3D8A">
        <w:t xml:space="preserve"> </w:t>
      </w:r>
      <w:r w:rsidR="00D865A2">
        <w:t>people age 12 or older</w:t>
      </w:r>
      <w:r w:rsidR="000F3D8A">
        <w:t xml:space="preserve"> </w:t>
      </w:r>
      <w:r w:rsidR="00C35867">
        <w:t xml:space="preserve">experiences a </w:t>
      </w:r>
      <w:r w:rsidR="000F3D8A">
        <w:t>substance use disorder each year</w:t>
      </w:r>
      <w:r w:rsidR="000F3D8A">
        <w:rPr>
          <w:rStyle w:val="EndnoteReference"/>
        </w:rPr>
        <w:endnoteReference w:id="2"/>
      </w:r>
      <w:r>
        <w:t>; and,</w:t>
      </w:r>
    </w:p>
    <w:p w14:paraId="685B3D14" w14:textId="77777777" w:rsidR="00A13EA8" w:rsidRDefault="00A13EA8"/>
    <w:p w14:paraId="0F43216E" w14:textId="599C9D70" w:rsidR="00A13EA8" w:rsidRDefault="00A13EA8" w:rsidP="00A13EA8">
      <w:r>
        <w:t xml:space="preserve">WHEREAS, </w:t>
      </w:r>
      <w:r w:rsidR="007B4E9B">
        <w:t>less than half</w:t>
      </w:r>
      <w:r w:rsidR="007C180F">
        <w:t xml:space="preserve"> of American adults with a mental </w:t>
      </w:r>
      <w:r w:rsidR="007B4E9B">
        <w:t xml:space="preserve">health disorder </w:t>
      </w:r>
      <w:r w:rsidR="007C180F">
        <w:t>receive treatment</w:t>
      </w:r>
      <w:r w:rsidR="007C180F">
        <w:rPr>
          <w:rStyle w:val="EndnoteReference"/>
        </w:rPr>
        <w:endnoteReference w:id="3"/>
      </w:r>
      <w:r w:rsidR="007B4E9B">
        <w:t xml:space="preserve"> and</w:t>
      </w:r>
      <w:r w:rsidR="007C180F">
        <w:t xml:space="preserve"> </w:t>
      </w:r>
      <w:r w:rsidR="00154E83">
        <w:t xml:space="preserve">less </w:t>
      </w:r>
      <w:r w:rsidR="006B5BF6">
        <w:t xml:space="preserve">than 1 in </w:t>
      </w:r>
      <w:r w:rsidR="00154E83">
        <w:t>10</w:t>
      </w:r>
      <w:r w:rsidR="006B5BF6">
        <w:t xml:space="preserve"> </w:t>
      </w:r>
      <w:r w:rsidR="00154E83">
        <w:t>people aged 12 or older</w:t>
      </w:r>
      <w:r w:rsidR="00163F20">
        <w:t xml:space="preserve"> with a substance use disorder receives treatment each year</w:t>
      </w:r>
      <w:r w:rsidR="006B5BF6">
        <w:rPr>
          <w:rStyle w:val="EndnoteReference"/>
        </w:rPr>
        <w:endnoteReference w:id="4"/>
      </w:r>
      <w:r>
        <w:t>; and,</w:t>
      </w:r>
    </w:p>
    <w:p w14:paraId="7245BFED" w14:textId="77777777" w:rsidR="008A0CF7" w:rsidRDefault="008A0CF7" w:rsidP="008A0CF7"/>
    <w:p w14:paraId="49FEADDB" w14:textId="45F42F00" w:rsidR="008A0CF7" w:rsidRDefault="008A0CF7">
      <w:r>
        <w:t xml:space="preserve">WHEREAS, </w:t>
      </w:r>
      <w:r w:rsidR="00084562">
        <w:t xml:space="preserve">adults identify </w:t>
      </w:r>
      <w:r w:rsidR="006D3C53">
        <w:t xml:space="preserve">the </w:t>
      </w:r>
      <w:r w:rsidR="002C01E1">
        <w:t xml:space="preserve">unaffordable </w:t>
      </w:r>
      <w:r w:rsidR="00084562">
        <w:t>cost o</w:t>
      </w:r>
      <w:r w:rsidR="00AD20B1">
        <w:t>f services</w:t>
      </w:r>
      <w:r w:rsidR="00084562">
        <w:t xml:space="preserve"> as </w:t>
      </w:r>
      <w:r w:rsidR="003F6941">
        <w:t xml:space="preserve">the </w:t>
      </w:r>
      <w:r w:rsidR="00084562">
        <w:t xml:space="preserve">primary reason for not getting mental health treatment and the </w:t>
      </w:r>
      <w:r w:rsidR="002C01E1">
        <w:t xml:space="preserve">lack of health care coverage and unaffordable cost of services as </w:t>
      </w:r>
      <w:r w:rsidR="00084562">
        <w:t>second most important reason for not getting substance use treatment</w:t>
      </w:r>
      <w:r w:rsidR="002C01E1">
        <w:rPr>
          <w:rStyle w:val="EndnoteReference"/>
        </w:rPr>
        <w:endnoteReference w:id="5"/>
      </w:r>
      <w:r w:rsidR="00124EFF">
        <w:t>;</w:t>
      </w:r>
      <w:r>
        <w:t xml:space="preserve"> and</w:t>
      </w:r>
      <w:r w:rsidR="00124EFF">
        <w:t>,</w:t>
      </w:r>
    </w:p>
    <w:p w14:paraId="4A607A6F" w14:textId="77777777" w:rsidR="008A0CF7" w:rsidRDefault="008A0CF7"/>
    <w:p w14:paraId="5EFD52E2" w14:textId="2D2ECBFC" w:rsidR="00A13EA8" w:rsidRDefault="000728C3">
      <w:r>
        <w:t>WHEREAS, rising deaths in the U.S. from drug overdoses, suicides, and alcoholism have led the first multi-year decline in life expectancy in the past 50 years</w:t>
      </w:r>
      <w:r>
        <w:rPr>
          <w:rStyle w:val="EndnoteReference"/>
        </w:rPr>
        <w:endnoteReference w:id="6"/>
      </w:r>
      <w:r>
        <w:t>; and</w:t>
      </w:r>
      <w:r w:rsidR="00124EFF">
        <w:t>,</w:t>
      </w:r>
    </w:p>
    <w:p w14:paraId="7C98B3AC" w14:textId="77777777" w:rsidR="00154E83" w:rsidRDefault="00154E83" w:rsidP="001C3062"/>
    <w:p w14:paraId="7048BAA8" w14:textId="4DB5E803" w:rsidR="00A4198D" w:rsidRDefault="00A4198D" w:rsidP="00A4198D">
      <w:r>
        <w:t xml:space="preserve">WHEREAS, more than half of those confined in state prisons and local jails are estimated to have a </w:t>
      </w:r>
      <w:r w:rsidR="006D2557">
        <w:t>substance use disorder</w:t>
      </w:r>
      <w:r w:rsidR="006D2557">
        <w:rPr>
          <w:rStyle w:val="EndnoteReference"/>
        </w:rPr>
        <w:endnoteReference w:id="7"/>
      </w:r>
      <w:r w:rsidR="006D2557">
        <w:t xml:space="preserve"> or </w:t>
      </w:r>
      <w:r>
        <w:t>mental health</w:t>
      </w:r>
      <w:r w:rsidR="006D2557">
        <w:t xml:space="preserve"> </w:t>
      </w:r>
      <w:r>
        <w:t>disorder, with approximately three-quarters of inmates with a mental health disorder also having a co-occurring substance use disorder</w:t>
      </w:r>
      <w:r>
        <w:rPr>
          <w:rStyle w:val="EndnoteReference"/>
        </w:rPr>
        <w:endnoteReference w:id="8"/>
      </w:r>
      <w:r>
        <w:t>; and</w:t>
      </w:r>
    </w:p>
    <w:p w14:paraId="21F8FF09" w14:textId="77777777" w:rsidR="008A0CF7" w:rsidRDefault="008A0CF7" w:rsidP="007B4E9B"/>
    <w:p w14:paraId="09C06306" w14:textId="4E871E47" w:rsidR="007B4E9B" w:rsidRDefault="007B4E9B" w:rsidP="007B4E9B">
      <w:r>
        <w:t xml:space="preserve">WHEREAS, </w:t>
      </w:r>
      <w:r w:rsidR="002730C9">
        <w:t xml:space="preserve">in 2012, </w:t>
      </w:r>
      <w:r w:rsidR="008A0CF7">
        <w:t xml:space="preserve">the costs of mental health </w:t>
      </w:r>
      <w:r w:rsidR="00566524">
        <w:t xml:space="preserve">and substance use </w:t>
      </w:r>
      <w:r w:rsidR="008A0CF7">
        <w:t xml:space="preserve">disorders from health care expenses, disability payments, and lost earnings were </w:t>
      </w:r>
      <w:r>
        <w:t>nearly half a trillion dollars</w:t>
      </w:r>
      <w:r w:rsidR="008A0CF7">
        <w:t xml:space="preserve"> in the U.S.</w:t>
      </w:r>
      <w:r>
        <w:rPr>
          <w:rStyle w:val="EndnoteReference"/>
        </w:rPr>
        <w:endnoteReference w:id="9"/>
      </w:r>
      <w:r>
        <w:t>; and,</w:t>
      </w:r>
    </w:p>
    <w:p w14:paraId="61FEDF10" w14:textId="77777777" w:rsidR="007B4E9B" w:rsidRDefault="007B4E9B" w:rsidP="00A13EA8"/>
    <w:p w14:paraId="0B89C13B" w14:textId="0447AFD0" w:rsidR="00A13EA8" w:rsidRDefault="00A13EA8" w:rsidP="00A13EA8">
      <w:r>
        <w:t xml:space="preserve">WHEREAS, </w:t>
      </w:r>
      <w:r w:rsidR="006B5BF6">
        <w:t xml:space="preserve">health insurance </w:t>
      </w:r>
      <w:r w:rsidR="00163F20">
        <w:t>historically did not cover</w:t>
      </w:r>
      <w:r w:rsidR="00951DA9">
        <w:t xml:space="preserve"> mental health and substance use disorder treatment</w:t>
      </w:r>
      <w:r w:rsidR="00163F20">
        <w:t xml:space="preserve"> on an equal basis</w:t>
      </w:r>
      <w:r w:rsidR="007B4E9B">
        <w:t xml:space="preserve"> </w:t>
      </w:r>
      <w:r w:rsidR="00951DA9">
        <w:t>with other types of medical care</w:t>
      </w:r>
      <w:r w:rsidR="000364AC">
        <w:t xml:space="preserve"> and often excluded all coverage for these conditions;</w:t>
      </w:r>
      <w:r>
        <w:t xml:space="preserve"> and,</w:t>
      </w:r>
    </w:p>
    <w:p w14:paraId="3EC6A8E2" w14:textId="77777777" w:rsidR="00A13EA8" w:rsidRDefault="00A13EA8"/>
    <w:p w14:paraId="682921E0" w14:textId="529CFE7C" w:rsidR="001C3062" w:rsidRDefault="001C3062" w:rsidP="00A13EA8">
      <w:r>
        <w:t xml:space="preserve">WHEREAS, Congress </w:t>
      </w:r>
      <w:r w:rsidR="00951DA9">
        <w:t>passed the landmark Mental Health Parity and Addiction Equity Act of 2008 on an overwhelming bipartisan basis</w:t>
      </w:r>
      <w:r w:rsidR="006F7D6D">
        <w:t>,</w:t>
      </w:r>
      <w:r w:rsidR="00951DA9">
        <w:t xml:space="preserve"> and President George W. Bush signed it into law on October 3, 2008</w:t>
      </w:r>
      <w:r w:rsidR="00163F20">
        <w:t xml:space="preserve"> to end discrimination in mental health and substance use disorder coverage</w:t>
      </w:r>
      <w:r>
        <w:t>; and,</w:t>
      </w:r>
    </w:p>
    <w:p w14:paraId="097A86B6" w14:textId="77777777" w:rsidR="001C3062" w:rsidRDefault="001C3062" w:rsidP="00A13EA8"/>
    <w:p w14:paraId="2C124B8F" w14:textId="31121538" w:rsidR="00951DA9" w:rsidRDefault="00951DA9" w:rsidP="00A13EA8">
      <w:r>
        <w:t xml:space="preserve">WHEREAS, the Mental Health Parity and Addiction Equity Act </w:t>
      </w:r>
      <w:r w:rsidRPr="00951DA9">
        <w:t xml:space="preserve">is </w:t>
      </w:r>
      <w:r w:rsidR="007069E8">
        <w:t>a</w:t>
      </w:r>
      <w:r w:rsidR="00257E38">
        <w:t xml:space="preserve"> civil rights</w:t>
      </w:r>
      <w:r w:rsidR="007069E8">
        <w:t xml:space="preserve"> law that requires </w:t>
      </w:r>
      <w:r w:rsidR="003F6941">
        <w:t xml:space="preserve">equal coverage of </w:t>
      </w:r>
      <w:r w:rsidR="007069E8">
        <w:t>mental health and substance use disorder</w:t>
      </w:r>
      <w:r w:rsidRPr="00951DA9">
        <w:t xml:space="preserve"> </w:t>
      </w:r>
      <w:r w:rsidR="003F6941">
        <w:t xml:space="preserve">benefits </w:t>
      </w:r>
      <w:r w:rsidRPr="00951DA9">
        <w:t xml:space="preserve">coverage – both as written </w:t>
      </w:r>
      <w:r w:rsidR="003F6941">
        <w:t xml:space="preserve">in health plans </w:t>
      </w:r>
      <w:r w:rsidRPr="00951DA9">
        <w:t xml:space="preserve">and </w:t>
      </w:r>
      <w:r w:rsidR="003F6941">
        <w:t xml:space="preserve">as delivered </w:t>
      </w:r>
      <w:r w:rsidRPr="00951DA9">
        <w:t xml:space="preserve">in practice – </w:t>
      </w:r>
      <w:r w:rsidR="003F6941">
        <w:t>with</w:t>
      </w:r>
      <w:r w:rsidR="007B4E9B">
        <w:t xml:space="preserve"> other medical care; and,</w:t>
      </w:r>
    </w:p>
    <w:p w14:paraId="3CB94EAB" w14:textId="77777777" w:rsidR="008E4391" w:rsidRDefault="008E4391" w:rsidP="00A13EA8"/>
    <w:p w14:paraId="5D620A54" w14:textId="3B94E464" w:rsidR="00AD7AF3" w:rsidRDefault="00AD7AF3" w:rsidP="00A13EA8">
      <w:r>
        <w:t xml:space="preserve">WHEREAS, the Affordable Care Act </w:t>
      </w:r>
      <w:r w:rsidR="000364AC">
        <w:t xml:space="preserve">extended the Parity Act by </w:t>
      </w:r>
      <w:r>
        <w:t>requir</w:t>
      </w:r>
      <w:r w:rsidR="000364AC">
        <w:t xml:space="preserve">ing </w:t>
      </w:r>
      <w:r>
        <w:t>coverage of mental health and substance use disorder benefits as an essential health benefit</w:t>
      </w:r>
      <w:r w:rsidR="00140344">
        <w:t xml:space="preserve"> at parity with other medical benefits</w:t>
      </w:r>
      <w:r>
        <w:t xml:space="preserve"> and </w:t>
      </w:r>
      <w:r w:rsidR="00140344">
        <w:t>bar</w:t>
      </w:r>
      <w:r w:rsidR="000364AC">
        <w:t xml:space="preserve">ring </w:t>
      </w:r>
      <w:r w:rsidR="00140344">
        <w:t xml:space="preserve">discrimination against </w:t>
      </w:r>
      <w:r>
        <w:t xml:space="preserve">persons with pre-existing mental health and substance use disorders; and </w:t>
      </w:r>
    </w:p>
    <w:p w14:paraId="163E9107" w14:textId="2754E304" w:rsidR="00AD7AF3" w:rsidRDefault="00AD7AF3" w:rsidP="00A13EA8">
      <w:r>
        <w:t xml:space="preserve"> </w:t>
      </w:r>
    </w:p>
    <w:p w14:paraId="2C0BCDA4" w14:textId="2A01B283" w:rsidR="008E4391" w:rsidRDefault="008E4391" w:rsidP="00A13EA8">
      <w:r>
        <w:lastRenderedPageBreak/>
        <w:t xml:space="preserve">WHEREAS, [state] </w:t>
      </w:r>
      <w:r w:rsidR="006F7D6D">
        <w:t xml:space="preserve">has </w:t>
      </w:r>
      <w:r>
        <w:t xml:space="preserve">enacted </w:t>
      </w:r>
      <w:r w:rsidR="00257E38">
        <w:t xml:space="preserve">its own </w:t>
      </w:r>
      <w:r>
        <w:t xml:space="preserve">state parity legislation that </w:t>
      </w:r>
      <w:r w:rsidR="00163F20">
        <w:t>[does this]</w:t>
      </w:r>
      <w:r w:rsidR="007B4E9B">
        <w:t>; and,</w:t>
      </w:r>
    </w:p>
    <w:p w14:paraId="54E97ACC" w14:textId="77777777" w:rsidR="00951DA9" w:rsidRDefault="00951DA9" w:rsidP="00A13EA8"/>
    <w:p w14:paraId="419A6460" w14:textId="5BD609A5" w:rsidR="001C3062" w:rsidRDefault="001C3062" w:rsidP="00A13EA8">
      <w:r>
        <w:t xml:space="preserve">WHEREAS, </w:t>
      </w:r>
      <w:r w:rsidR="007069E8">
        <w:t xml:space="preserve">despite the </w:t>
      </w:r>
      <w:r w:rsidR="008E4391">
        <w:t>state and federal parity laws</w:t>
      </w:r>
      <w:r w:rsidR="007069E8">
        <w:t>, too many [state-ians] do not receive the equitable coverage for mental health and substance use disorders to which they are entitled</w:t>
      </w:r>
      <w:r>
        <w:t>; and,</w:t>
      </w:r>
    </w:p>
    <w:p w14:paraId="0DAD9A06" w14:textId="77777777" w:rsidR="00124EFF" w:rsidRDefault="00124EFF" w:rsidP="00A13EA8"/>
    <w:p w14:paraId="428FF4E9" w14:textId="77777777" w:rsidR="00124EFF" w:rsidRDefault="00124EFF" w:rsidP="00124EFF">
      <w:r>
        <w:t>WHEREAS, [state] has experienced X increase in deaths relating to the opioid crisis; and,</w:t>
      </w:r>
    </w:p>
    <w:p w14:paraId="27B35C59" w14:textId="77777777" w:rsidR="00124EFF" w:rsidRDefault="00124EFF" w:rsidP="00124EFF"/>
    <w:p w14:paraId="57FA90C0" w14:textId="7383EB12" w:rsidR="00124EFF" w:rsidRDefault="00124EFF" w:rsidP="00124EFF">
      <w:r>
        <w:t>WHEREAS, suicide rates in [state] have risen X%, with particularly alarming rises among XX; and,</w:t>
      </w:r>
    </w:p>
    <w:p w14:paraId="68104AD6" w14:textId="77777777" w:rsidR="00953217" w:rsidRDefault="00953217" w:rsidP="00A13EA8"/>
    <w:p w14:paraId="5413D8D2" w14:textId="64391766" w:rsidR="00953217" w:rsidRDefault="00953217" w:rsidP="00A13EA8">
      <w:r>
        <w:t xml:space="preserve">WHEREAS, </w:t>
      </w:r>
      <w:r w:rsidR="00257E38">
        <w:t>according to analysis of claims data by the independent actuarial firm Milliman, [state-ians] with health insurance must pay higher out-of-pocket costs for mental health and substance use disorder care because their health plans’ networks for such care are inadequate</w:t>
      </w:r>
      <w:r w:rsidR="002730C9">
        <w:t xml:space="preserve"> and mental health and substance use disorder providers are reimbursed at lower levels than other health care providers</w:t>
      </w:r>
      <w:r w:rsidR="008E4391">
        <w:rPr>
          <w:rStyle w:val="EndnoteReference"/>
        </w:rPr>
        <w:endnoteReference w:id="10"/>
      </w:r>
      <w:r>
        <w:t>; and,</w:t>
      </w:r>
    </w:p>
    <w:p w14:paraId="5B098001" w14:textId="77777777" w:rsidR="001C3062" w:rsidRDefault="001C3062" w:rsidP="00A13EA8"/>
    <w:p w14:paraId="3C8EBCE0" w14:textId="4E2FFF41" w:rsidR="001C3062" w:rsidRDefault="001C3062" w:rsidP="00A13EA8">
      <w:r>
        <w:t xml:space="preserve">WHEREAS, </w:t>
      </w:r>
      <w:r w:rsidR="00951DA9">
        <w:t xml:space="preserve">[state] regulators </w:t>
      </w:r>
      <w:r w:rsidR="00DC7E7B">
        <w:t xml:space="preserve">[fill in the name of the state offices] </w:t>
      </w:r>
      <w:r w:rsidR="00951DA9" w:rsidRPr="00951DA9">
        <w:t xml:space="preserve">have a primary role </w:t>
      </w:r>
      <w:r w:rsidR="00951DA9">
        <w:t>in ensuring that private insurance and Medicaid managed care plans comply with the Mental Health Parity and Addiction Equity Act</w:t>
      </w:r>
      <w:r w:rsidR="008E4391">
        <w:t xml:space="preserve"> and [state’s] parity law</w:t>
      </w:r>
      <w:r>
        <w:t>; and,</w:t>
      </w:r>
    </w:p>
    <w:p w14:paraId="0D056E36" w14:textId="77777777" w:rsidR="001C3062" w:rsidRDefault="001C3062" w:rsidP="00A13EA8"/>
    <w:p w14:paraId="5523E97F" w14:textId="22604EAF" w:rsidR="00A13EA8" w:rsidRDefault="00A13EA8" w:rsidP="00A13EA8">
      <w:r>
        <w:t xml:space="preserve">WHEREAS, </w:t>
      </w:r>
      <w:r w:rsidR="008E4391">
        <w:t>ensuring compliance with federal and state parity laws increases access to treatment and</w:t>
      </w:r>
      <w:r w:rsidR="007069E8">
        <w:t xml:space="preserve"> is a critical component of reducing deaths from opioids and suicides</w:t>
      </w:r>
      <w:r>
        <w:t>;</w:t>
      </w:r>
      <w:r w:rsidR="001C3062">
        <w:t xml:space="preserve"> and</w:t>
      </w:r>
      <w:r>
        <w:t>,</w:t>
      </w:r>
    </w:p>
    <w:p w14:paraId="5DC18015" w14:textId="77777777" w:rsidR="00A13EA8" w:rsidRDefault="00A13EA8"/>
    <w:p w14:paraId="635B8263" w14:textId="693F5BFE" w:rsidR="00A13EA8" w:rsidRDefault="00A13EA8" w:rsidP="00A13EA8">
      <w:r>
        <w:t xml:space="preserve">WHEREAS, </w:t>
      </w:r>
      <w:r w:rsidR="008E4391">
        <w:t>greater access to mental health and substance use disorder treatment</w:t>
      </w:r>
      <w:r w:rsidR="00953217">
        <w:t xml:space="preserve"> will help improve overall health, decrease health care costs</w:t>
      </w:r>
      <w:r w:rsidR="00140344">
        <w:t xml:space="preserve"> for all [state-ians]</w:t>
      </w:r>
      <w:r w:rsidR="00953217">
        <w:t>, and allow individuals to live fulfilling, productive lives in their communities</w:t>
      </w:r>
      <w:r>
        <w:t xml:space="preserve">; </w:t>
      </w:r>
    </w:p>
    <w:p w14:paraId="48A60B39" w14:textId="77777777" w:rsidR="00A13EA8" w:rsidRDefault="00A13EA8" w:rsidP="00A13EA8"/>
    <w:p w14:paraId="5C5A2E3A" w14:textId="622316C9" w:rsidR="0019347B" w:rsidRPr="0019347B" w:rsidRDefault="00A13EA8" w:rsidP="0019347B">
      <w:r>
        <w:t xml:space="preserve">THEREFORE, I, [Name], Governor of the State of [state], do hereby </w:t>
      </w:r>
      <w:r w:rsidR="002B6D7B">
        <w:t xml:space="preserve">proclaim the </w:t>
      </w:r>
      <w:r w:rsidR="00124EFF">
        <w:t>month of October 2018</w:t>
      </w:r>
      <w:r w:rsidR="002B6D7B">
        <w:t xml:space="preserve"> as </w:t>
      </w:r>
      <w:r w:rsidR="007B4E9B">
        <w:t xml:space="preserve">the </w:t>
      </w:r>
      <w:r w:rsidR="002B6D7B">
        <w:t xml:space="preserve">MENTAL HEALTH AND </w:t>
      </w:r>
      <w:r w:rsidR="007B4E9B">
        <w:t xml:space="preserve">ADDICTION </w:t>
      </w:r>
      <w:r w:rsidR="002730C9">
        <w:t xml:space="preserve">PARITY </w:t>
      </w:r>
      <w:r w:rsidR="00124EFF">
        <w:t xml:space="preserve">MONTH </w:t>
      </w:r>
      <w:r w:rsidR="002B6D7B">
        <w:t>in [state] in recognition of the 10</w:t>
      </w:r>
      <w:r w:rsidR="002B6D7B" w:rsidRPr="002B6D7B">
        <w:rPr>
          <w:vertAlign w:val="superscript"/>
        </w:rPr>
        <w:t>th</w:t>
      </w:r>
      <w:r w:rsidR="002B6D7B">
        <w:t xml:space="preserve"> anniversary of the signing of the Mental Health Parity and Addiction Equity Act of 2008</w:t>
      </w:r>
      <w:r w:rsidR="0019347B">
        <w:t xml:space="preserve"> and call upon health plans</w:t>
      </w:r>
      <w:r w:rsidR="00934BF1">
        <w:t xml:space="preserve"> to</w:t>
      </w:r>
      <w:r w:rsidR="0019347B" w:rsidRPr="0019347B">
        <w:t xml:space="preserve"> </w:t>
      </w:r>
      <w:r w:rsidR="00934BF1">
        <w:t xml:space="preserve">take immediate steps to </w:t>
      </w:r>
      <w:r w:rsidR="002730C9">
        <w:t xml:space="preserve">demonstrate to regulators </w:t>
      </w:r>
      <w:r w:rsidR="00934BF1">
        <w:t>that all their practices are in compliance with state and federal parity laws so that [state-ians] can access</w:t>
      </w:r>
      <w:r w:rsidR="0019347B" w:rsidRPr="0019347B">
        <w:t xml:space="preserve"> the mental health and substance use disorder </w:t>
      </w:r>
      <w:r w:rsidR="00CA73B7">
        <w:t xml:space="preserve">services and medications </w:t>
      </w:r>
      <w:r w:rsidR="0019347B" w:rsidRPr="0019347B">
        <w:t>they need to lead healthy and productive lives.    </w:t>
      </w:r>
    </w:p>
    <w:p w14:paraId="25095BD5" w14:textId="7EAED878" w:rsidR="00A13EA8" w:rsidRDefault="00A13EA8" w:rsidP="00A13EA8"/>
    <w:p w14:paraId="7314B0D9" w14:textId="77777777" w:rsidR="00A13EA8" w:rsidRDefault="00A13EA8" w:rsidP="00A13EA8"/>
    <w:p w14:paraId="7BD1770E" w14:textId="77777777" w:rsidR="00A13EA8" w:rsidRDefault="00A13EA8" w:rsidP="00A13EA8"/>
    <w:p w14:paraId="2DD1489A" w14:textId="77777777" w:rsidR="00A13EA8" w:rsidRDefault="00A13EA8"/>
    <w:sectPr w:rsidR="00A13EA8" w:rsidSect="007F5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86507" w14:textId="77777777" w:rsidR="00FE5CC3" w:rsidRDefault="00FE5CC3" w:rsidP="000F3D8A">
      <w:r>
        <w:separator/>
      </w:r>
    </w:p>
  </w:endnote>
  <w:endnote w:type="continuationSeparator" w:id="0">
    <w:p w14:paraId="660ACA0E" w14:textId="77777777" w:rsidR="00FE5CC3" w:rsidRDefault="00FE5CC3" w:rsidP="000F3D8A">
      <w:r>
        <w:continuationSeparator/>
      </w:r>
    </w:p>
  </w:endnote>
  <w:endnote w:id="1">
    <w:p w14:paraId="02FFDB7A" w14:textId="7D0BFB7E" w:rsidR="008A0CF7" w:rsidRDefault="008A0CF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FF4147">
          <w:rPr>
            <w:rStyle w:val="Hyperlink"/>
          </w:rPr>
          <w:t>https://www.nimh.nih.gov/health/statistics/mental-illness.shtml</w:t>
        </w:r>
      </w:hyperlink>
      <w:r>
        <w:t xml:space="preserve">. </w:t>
      </w:r>
    </w:p>
  </w:endnote>
  <w:endnote w:id="2">
    <w:p w14:paraId="38BE4BF1" w14:textId="161A4484" w:rsidR="008A0CF7" w:rsidRDefault="008A0CF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FF4147">
          <w:rPr>
            <w:rStyle w:val="Hyperlink"/>
          </w:rPr>
          <w:t>https://www.samhsa.gov/data/sites/default/files/NSDUH-FFR1-2016/NSDUH-FFR1-2016.htm</w:t>
        </w:r>
      </w:hyperlink>
      <w:r>
        <w:t xml:space="preserve">. </w:t>
      </w:r>
    </w:p>
  </w:endnote>
  <w:endnote w:id="3">
    <w:p w14:paraId="5CEAFF64" w14:textId="1B8BD82E" w:rsidR="008A0CF7" w:rsidRDefault="008A0CF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FF4147">
          <w:rPr>
            <w:rStyle w:val="Hyperlink"/>
          </w:rPr>
          <w:t>http://www.mentalhealthamerica.net/issues/state-mental-health-america</w:t>
        </w:r>
      </w:hyperlink>
      <w:r>
        <w:t xml:space="preserve">. </w:t>
      </w:r>
    </w:p>
  </w:endnote>
  <w:endnote w:id="4">
    <w:p w14:paraId="55537D07" w14:textId="09FEF32A" w:rsidR="008A0CF7" w:rsidRDefault="008A0CF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FF4147">
          <w:rPr>
            <w:rStyle w:val="Hyperlink"/>
          </w:rPr>
          <w:t>https://www.samhsa.gov/data/sites/default/files/NSDUH-FFR1-2016/NSDUH-FFR1-2016.htm</w:t>
        </w:r>
      </w:hyperlink>
      <w:r>
        <w:t xml:space="preserve">. </w:t>
      </w:r>
    </w:p>
  </w:endnote>
  <w:endnote w:id="5">
    <w:p w14:paraId="14815EED" w14:textId="2C8BDA72" w:rsidR="002C01E1" w:rsidRDefault="002C01E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="00AD20B1" w:rsidRPr="004B23BB">
          <w:rPr>
            <w:rStyle w:val="Hyperlink"/>
          </w:rPr>
          <w:t>https://www.samhsa.gov/data/sites/default/files/NSDUH-DR-FFR2-2016/NSDUH-DR-FFR2-2016.htm</w:t>
        </w:r>
      </w:hyperlink>
      <w:r w:rsidR="00AD20B1">
        <w:t xml:space="preserve">. </w:t>
      </w:r>
    </w:p>
  </w:endnote>
  <w:endnote w:id="6">
    <w:p w14:paraId="4D0D383B" w14:textId="77777777" w:rsidR="000728C3" w:rsidRDefault="000728C3" w:rsidP="000728C3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4B23BB">
          <w:rPr>
            <w:rStyle w:val="Hyperlink"/>
          </w:rPr>
          <w:t>https://www.washingtonpost.com/national/health-science/fueled-by-drug-crisis-us-life-expectancy-declines-for-a-second-straight-year/2017/12/20/2e3f8dea-e596-11e7-ab50-621fe0588340_story.html</w:t>
        </w:r>
      </w:hyperlink>
      <w:r>
        <w:t xml:space="preserve">. </w:t>
      </w:r>
    </w:p>
  </w:endnote>
  <w:endnote w:id="7">
    <w:p w14:paraId="5692893D" w14:textId="7B14D1BD" w:rsidR="006D2557" w:rsidRDefault="006D255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7" w:history="1">
        <w:r w:rsidRPr="00A35150">
          <w:rPr>
            <w:rStyle w:val="Hyperlink"/>
          </w:rPr>
          <w:t>https://www.bjs.gov/content/pub/pdf/dudaspji0709_sum.pdf</w:t>
        </w:r>
      </w:hyperlink>
      <w:r>
        <w:t xml:space="preserve"> </w:t>
      </w:r>
    </w:p>
  </w:endnote>
  <w:endnote w:id="8">
    <w:p w14:paraId="4079104A" w14:textId="77777777" w:rsidR="00A4198D" w:rsidRDefault="00A4198D" w:rsidP="00A4198D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8" w:history="1">
        <w:r w:rsidRPr="004B23BB">
          <w:rPr>
            <w:rStyle w:val="Hyperlink"/>
          </w:rPr>
          <w:t>https://www.bjs.gov/content/pub/pdf/mhppji.pdf</w:t>
        </w:r>
      </w:hyperlink>
      <w:r>
        <w:t xml:space="preserve">. </w:t>
      </w:r>
    </w:p>
  </w:endnote>
  <w:endnote w:id="9">
    <w:p w14:paraId="34A39A79" w14:textId="77777777" w:rsidR="008A0CF7" w:rsidRDefault="008A0CF7" w:rsidP="007B4E9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9" w:history="1">
        <w:r w:rsidRPr="00FF4147">
          <w:rPr>
            <w:rStyle w:val="Hyperlink"/>
          </w:rPr>
          <w:t>https://www.nimh.nih.gov/about/directors/thomas-insel/blog/2015/mental-health-awareness-month-by-the-numbers.shtml</w:t>
        </w:r>
      </w:hyperlink>
      <w:r>
        <w:t xml:space="preserve">. </w:t>
      </w:r>
    </w:p>
  </w:endnote>
  <w:endnote w:id="10">
    <w:p w14:paraId="607C7459" w14:textId="218875E4" w:rsidR="008A0CF7" w:rsidRDefault="008A0CF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0" w:history="1">
        <w:r w:rsidRPr="00FF4147">
          <w:rPr>
            <w:rStyle w:val="Hyperlink"/>
          </w:rPr>
          <w:t>http://www.milliman.com/uploadedFiles/insight/2017/NQTLDisparityAnalysis.pdf</w:t>
        </w:r>
      </w:hyperlink>
      <w: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F41C7" w14:textId="77777777" w:rsidR="00FE5CC3" w:rsidRDefault="00FE5CC3" w:rsidP="000F3D8A">
      <w:r>
        <w:separator/>
      </w:r>
    </w:p>
  </w:footnote>
  <w:footnote w:type="continuationSeparator" w:id="0">
    <w:p w14:paraId="2EE82786" w14:textId="77777777" w:rsidR="00FE5CC3" w:rsidRDefault="00FE5CC3" w:rsidP="000F3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A8"/>
    <w:rsid w:val="00013EAE"/>
    <w:rsid w:val="000364AC"/>
    <w:rsid w:val="00070D66"/>
    <w:rsid w:val="000728C3"/>
    <w:rsid w:val="00072CC7"/>
    <w:rsid w:val="00084562"/>
    <w:rsid w:val="000C6B64"/>
    <w:rsid w:val="000F3D8A"/>
    <w:rsid w:val="00124EFF"/>
    <w:rsid w:val="00140344"/>
    <w:rsid w:val="00154E83"/>
    <w:rsid w:val="00161D93"/>
    <w:rsid w:val="00163F20"/>
    <w:rsid w:val="0019347B"/>
    <w:rsid w:val="001A0EAE"/>
    <w:rsid w:val="001C3062"/>
    <w:rsid w:val="002475EA"/>
    <w:rsid w:val="00256C7A"/>
    <w:rsid w:val="00257E38"/>
    <w:rsid w:val="002730C9"/>
    <w:rsid w:val="002B6D7B"/>
    <w:rsid w:val="002C01E1"/>
    <w:rsid w:val="002C5FC2"/>
    <w:rsid w:val="0037242B"/>
    <w:rsid w:val="00376502"/>
    <w:rsid w:val="003F6941"/>
    <w:rsid w:val="00435199"/>
    <w:rsid w:val="0047496D"/>
    <w:rsid w:val="00533453"/>
    <w:rsid w:val="00566524"/>
    <w:rsid w:val="005B477D"/>
    <w:rsid w:val="006B5BF6"/>
    <w:rsid w:val="006D2557"/>
    <w:rsid w:val="006D3C53"/>
    <w:rsid w:val="006F7D6D"/>
    <w:rsid w:val="007069E8"/>
    <w:rsid w:val="007B4E9B"/>
    <w:rsid w:val="007C180F"/>
    <w:rsid w:val="007F5778"/>
    <w:rsid w:val="00872658"/>
    <w:rsid w:val="00882E9B"/>
    <w:rsid w:val="00887B11"/>
    <w:rsid w:val="008A0CF7"/>
    <w:rsid w:val="008B6917"/>
    <w:rsid w:val="008E4391"/>
    <w:rsid w:val="009043CF"/>
    <w:rsid w:val="00934BF1"/>
    <w:rsid w:val="00951DA9"/>
    <w:rsid w:val="00953217"/>
    <w:rsid w:val="009F2E78"/>
    <w:rsid w:val="00A13EA8"/>
    <w:rsid w:val="00A4198D"/>
    <w:rsid w:val="00A85DBF"/>
    <w:rsid w:val="00AD20B1"/>
    <w:rsid w:val="00AD7AF3"/>
    <w:rsid w:val="00B20915"/>
    <w:rsid w:val="00BB4319"/>
    <w:rsid w:val="00BF24B2"/>
    <w:rsid w:val="00C04A12"/>
    <w:rsid w:val="00C35867"/>
    <w:rsid w:val="00C842CB"/>
    <w:rsid w:val="00CA3077"/>
    <w:rsid w:val="00CA73B7"/>
    <w:rsid w:val="00D865A2"/>
    <w:rsid w:val="00DC7E7B"/>
    <w:rsid w:val="00E821AD"/>
    <w:rsid w:val="00E9061F"/>
    <w:rsid w:val="00ED2CBA"/>
    <w:rsid w:val="00F36948"/>
    <w:rsid w:val="00F423AC"/>
    <w:rsid w:val="00F55023"/>
    <w:rsid w:val="00FA097C"/>
    <w:rsid w:val="00FD325D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092AB"/>
  <w15:docId w15:val="{3795341C-5D17-364E-A0E3-221B2478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0F3D8A"/>
  </w:style>
  <w:style w:type="character" w:customStyle="1" w:styleId="EndnoteTextChar">
    <w:name w:val="Endnote Text Char"/>
    <w:basedOn w:val="DefaultParagraphFont"/>
    <w:link w:val="EndnoteText"/>
    <w:uiPriority w:val="99"/>
    <w:rsid w:val="000F3D8A"/>
  </w:style>
  <w:style w:type="character" w:styleId="EndnoteReference">
    <w:name w:val="endnote reference"/>
    <w:basedOn w:val="DefaultParagraphFont"/>
    <w:uiPriority w:val="99"/>
    <w:unhideWhenUsed/>
    <w:rsid w:val="000F3D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3D8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4B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B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B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B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B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B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F1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61D9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B43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js.gov/content/pub/pdf/mhppji.pdf" TargetMode="External"/><Relationship Id="rId3" Type="http://schemas.openxmlformats.org/officeDocument/2006/relationships/hyperlink" Target="http://www.mentalhealthamerica.net/issues/state-mental-health-america" TargetMode="External"/><Relationship Id="rId7" Type="http://schemas.openxmlformats.org/officeDocument/2006/relationships/hyperlink" Target="https://www.bjs.gov/content/pub/pdf/dudaspji0709_sum.pdf" TargetMode="External"/><Relationship Id="rId2" Type="http://schemas.openxmlformats.org/officeDocument/2006/relationships/hyperlink" Target="https://www.samhsa.gov/data/sites/default/files/NSDUH-FFR1-2016/NSDUH-FFR1-2016.htm" TargetMode="External"/><Relationship Id="rId1" Type="http://schemas.openxmlformats.org/officeDocument/2006/relationships/hyperlink" Target="https://www.nimh.nih.gov/health/statistics/mental-illness.shtml" TargetMode="External"/><Relationship Id="rId6" Type="http://schemas.openxmlformats.org/officeDocument/2006/relationships/hyperlink" Target="https://www.washingtonpost.com/national/health-science/fueled-by-drug-crisis-us-life-expectancy-declines-for-a-second-straight-year/2017/12/20/2e3f8dea-e596-11e7-ab50-621fe0588340_story.html" TargetMode="External"/><Relationship Id="rId5" Type="http://schemas.openxmlformats.org/officeDocument/2006/relationships/hyperlink" Target="https://www.samhsa.gov/data/sites/default/files/NSDUH-DR-FFR2-2016/NSDUH-DR-FFR2-2016.htm" TargetMode="External"/><Relationship Id="rId10" Type="http://schemas.openxmlformats.org/officeDocument/2006/relationships/hyperlink" Target="http://www.milliman.com/uploadedFiles/insight/2017/NQTLDisparityAnalysis.pdf" TargetMode="External"/><Relationship Id="rId4" Type="http://schemas.openxmlformats.org/officeDocument/2006/relationships/hyperlink" Target="https://www.samhsa.gov/data/sites/default/files/NSDUH-FFR1-2016/NSDUH-FFR1-2016.htm" TargetMode="External"/><Relationship Id="rId9" Type="http://schemas.openxmlformats.org/officeDocument/2006/relationships/hyperlink" Target="https://www.nimh.nih.gov/about/directors/thomas-insel/blog/2015/mental-health-awareness-month-by-the-number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A9F31E-6E54-E045-BFB1-3359F841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Action Center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Erin Callinan</cp:lastModifiedBy>
  <cp:revision>2</cp:revision>
  <dcterms:created xsi:type="dcterms:W3CDTF">2018-10-07T19:56:00Z</dcterms:created>
  <dcterms:modified xsi:type="dcterms:W3CDTF">2018-10-07T19:56:00Z</dcterms:modified>
</cp:coreProperties>
</file>