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307FD" w14:textId="77777777" w:rsidR="006C2098" w:rsidRDefault="006C2098" w:rsidP="006C2098">
      <w:pPr>
        <w:rPr>
          <w:b/>
          <w:u w:val="single"/>
        </w:rPr>
      </w:pPr>
      <w:r>
        <w:rPr>
          <w:b/>
          <w:noProof/>
          <w:u w:val="single"/>
        </w:rPr>
        <w:drawing>
          <wp:inline distT="0" distB="0" distL="0" distR="0" wp14:anchorId="2657825C" wp14:editId="0630DB8B">
            <wp:extent cx="1608667" cy="8043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gbbr.png"/>
                    <pic:cNvPicPr/>
                  </pic:nvPicPr>
                  <pic:blipFill>
                    <a:blip r:embed="rId6">
                      <a:extLst>
                        <a:ext uri="{28A0092B-C50C-407E-A947-70E740481C1C}">
                          <a14:useLocalDpi xmlns:a14="http://schemas.microsoft.com/office/drawing/2010/main" val="0"/>
                        </a:ext>
                      </a:extLst>
                    </a:blip>
                    <a:stretch>
                      <a:fillRect/>
                    </a:stretch>
                  </pic:blipFill>
                  <pic:spPr>
                    <a:xfrm>
                      <a:off x="0" y="0"/>
                      <a:ext cx="1608667" cy="804334"/>
                    </a:xfrm>
                    <a:prstGeom prst="rect">
                      <a:avLst/>
                    </a:prstGeom>
                  </pic:spPr>
                </pic:pic>
              </a:graphicData>
            </a:graphic>
          </wp:inline>
        </w:drawing>
      </w:r>
    </w:p>
    <w:p w14:paraId="784E5BFD" w14:textId="65BB23EC" w:rsidR="000345F4" w:rsidRPr="00C93D1C" w:rsidRDefault="000345F4" w:rsidP="006C2098">
      <w:pPr>
        <w:jc w:val="center"/>
        <w:rPr>
          <w:b/>
          <w:u w:val="single"/>
        </w:rPr>
      </w:pPr>
      <w:r w:rsidRPr="00C93D1C">
        <w:rPr>
          <w:b/>
          <w:u w:val="single"/>
        </w:rPr>
        <w:t xml:space="preserve">State of the Bay: </w:t>
      </w:r>
      <w:r w:rsidR="003D260D">
        <w:rPr>
          <w:b/>
          <w:u w:val="single"/>
        </w:rPr>
        <w:t>Fish</w:t>
      </w:r>
    </w:p>
    <w:p w14:paraId="712C021A" w14:textId="77777777" w:rsidR="000345F4" w:rsidRDefault="000345F4" w:rsidP="000345F4">
      <w:pPr>
        <w:rPr>
          <w:b/>
        </w:rPr>
      </w:pPr>
    </w:p>
    <w:p w14:paraId="7367ABE6" w14:textId="77777777" w:rsidR="003D260D" w:rsidRPr="003D260D" w:rsidRDefault="003D260D" w:rsidP="003D260D">
      <w:pPr>
        <w:pStyle w:val="normal1"/>
        <w:spacing w:before="0" w:beforeAutospacing="0" w:after="264" w:afterAutospacing="0" w:line="312" w:lineRule="atLeast"/>
        <w:jc w:val="both"/>
        <w:rPr>
          <w:color w:val="333333"/>
          <w:sz w:val="22"/>
          <w:szCs w:val="22"/>
        </w:rPr>
      </w:pPr>
      <w:r w:rsidRPr="003D260D">
        <w:rPr>
          <w:color w:val="000000"/>
          <w:sz w:val="22"/>
          <w:szCs w:val="22"/>
        </w:rPr>
        <w:t xml:space="preserve">One of the best ways to study the state of Georgian Bay is to look at the fish community, specifically whether species are naturally reproducing. </w:t>
      </w:r>
    </w:p>
    <w:p w14:paraId="6B3A8885" w14:textId="77777777" w:rsidR="003D260D" w:rsidRPr="003D260D" w:rsidRDefault="003D260D" w:rsidP="003D260D">
      <w:pPr>
        <w:pStyle w:val="normal1"/>
        <w:spacing w:before="0" w:beforeAutospacing="0" w:after="264" w:afterAutospacing="0" w:line="312" w:lineRule="atLeast"/>
        <w:jc w:val="both"/>
        <w:rPr>
          <w:color w:val="000000"/>
          <w:sz w:val="22"/>
          <w:szCs w:val="22"/>
        </w:rPr>
      </w:pPr>
      <w:r w:rsidRPr="003D260D">
        <w:rPr>
          <w:color w:val="000000"/>
          <w:sz w:val="22"/>
          <w:szCs w:val="22"/>
        </w:rPr>
        <w:t xml:space="preserve">Historically, prey fish were in balance with predator species. However, with overharvest of some species, introductions of new fish, stocking, and invasive species, that system fell out of balance, creating a food web with less food energy for predators. The only substantial native prey species that remains in the offshore is the bloater – a </w:t>
      </w:r>
      <w:proofErr w:type="spellStart"/>
      <w:r w:rsidRPr="003D260D">
        <w:rPr>
          <w:color w:val="000000"/>
          <w:sz w:val="22"/>
          <w:szCs w:val="22"/>
        </w:rPr>
        <w:t>deepwater</w:t>
      </w:r>
      <w:proofErr w:type="spellEnd"/>
      <w:r w:rsidRPr="003D260D">
        <w:rPr>
          <w:color w:val="000000"/>
          <w:sz w:val="22"/>
          <w:szCs w:val="22"/>
        </w:rPr>
        <w:t xml:space="preserve"> cisco.</w:t>
      </w:r>
    </w:p>
    <w:p w14:paraId="3F943ACC" w14:textId="77777777" w:rsidR="003D260D" w:rsidRPr="003D260D" w:rsidRDefault="003D260D" w:rsidP="003D260D">
      <w:pPr>
        <w:pStyle w:val="NormalWeb"/>
        <w:spacing w:before="0" w:beforeAutospacing="0" w:after="264" w:afterAutospacing="0" w:line="312" w:lineRule="atLeast"/>
        <w:jc w:val="both"/>
        <w:rPr>
          <w:color w:val="333333"/>
          <w:sz w:val="22"/>
          <w:szCs w:val="22"/>
        </w:rPr>
      </w:pPr>
      <w:proofErr w:type="gramStart"/>
      <w:r w:rsidRPr="003D260D">
        <w:rPr>
          <w:color w:val="000000"/>
          <w:sz w:val="22"/>
          <w:szCs w:val="22"/>
        </w:rPr>
        <w:t>Smallmouth bass, one of the more abundant species, are also affected by warming temperatures, changing water levels, and shoreline development</w:t>
      </w:r>
      <w:proofErr w:type="gramEnd"/>
      <w:r w:rsidRPr="003D260D">
        <w:rPr>
          <w:color w:val="000000"/>
          <w:sz w:val="22"/>
          <w:szCs w:val="22"/>
        </w:rPr>
        <w:t xml:space="preserve">. Walleye were plentiful until the early 1900s, when most stocks began to decline due to many human activities, and invasive species. </w:t>
      </w:r>
    </w:p>
    <w:p w14:paraId="34A06DEA" w14:textId="575DF1CB" w:rsidR="003D260D" w:rsidRPr="003D260D" w:rsidRDefault="003D260D" w:rsidP="003D260D">
      <w:pPr>
        <w:pStyle w:val="NormalWeb"/>
        <w:spacing w:before="0" w:beforeAutospacing="0" w:after="264" w:afterAutospacing="0" w:line="312" w:lineRule="atLeast"/>
        <w:jc w:val="both"/>
        <w:rPr>
          <w:color w:val="333333"/>
          <w:sz w:val="22"/>
          <w:szCs w:val="22"/>
        </w:rPr>
      </w:pPr>
      <w:r w:rsidRPr="003D260D">
        <w:rPr>
          <w:color w:val="000000"/>
          <w:sz w:val="22"/>
          <w:szCs w:val="22"/>
        </w:rPr>
        <w:t>The northern pike and muskellunge are top predators that live in near</w:t>
      </w:r>
      <w:r>
        <w:rPr>
          <w:color w:val="000000"/>
          <w:sz w:val="22"/>
          <w:szCs w:val="22"/>
        </w:rPr>
        <w:t xml:space="preserve"> </w:t>
      </w:r>
      <w:bookmarkStart w:id="0" w:name="_GoBack"/>
      <w:bookmarkEnd w:id="0"/>
      <w:r w:rsidRPr="003D260D">
        <w:rPr>
          <w:color w:val="000000"/>
          <w:sz w:val="22"/>
          <w:szCs w:val="22"/>
        </w:rPr>
        <w:t xml:space="preserve">shore waters and are reliant on coastal wetlands for successful spawning and nursery habitat. </w:t>
      </w:r>
    </w:p>
    <w:p w14:paraId="09A580A1" w14:textId="77777777" w:rsidR="003D260D" w:rsidRPr="003D260D" w:rsidRDefault="003D260D" w:rsidP="003D260D">
      <w:pPr>
        <w:jc w:val="both"/>
        <w:rPr>
          <w:rFonts w:eastAsia="Times New Roman" w:cs="Times New Roman"/>
          <w:color w:val="000000"/>
          <w:sz w:val="22"/>
          <w:szCs w:val="22"/>
          <w:shd w:val="clear" w:color="auto" w:fill="FFFFFF"/>
        </w:rPr>
      </w:pPr>
      <w:r w:rsidRPr="003D260D">
        <w:rPr>
          <w:rFonts w:eastAsia="Times New Roman" w:cs="Times New Roman"/>
          <w:color w:val="000000"/>
          <w:sz w:val="22"/>
          <w:szCs w:val="22"/>
          <w:shd w:val="clear" w:color="auto" w:fill="FFFFFF"/>
        </w:rPr>
        <w:t xml:space="preserve">Declines in most major native species indicate that the aquatic system has changed significantly in the past few decades. Despite restocking efforts and some habitat restoration work, the stress from invasive species and habitat and nutrient loss create an enormous challenge for sustaining fish populations. </w:t>
      </w:r>
    </w:p>
    <w:p w14:paraId="2D445311" w14:textId="77777777" w:rsidR="003D260D" w:rsidRDefault="003D260D" w:rsidP="003D260D">
      <w:pPr>
        <w:jc w:val="both"/>
        <w:rPr>
          <w:rFonts w:eastAsia="Times New Roman" w:cs="Times New Roman"/>
          <w:color w:val="000000"/>
          <w:shd w:val="clear" w:color="auto" w:fill="FFFFFF"/>
        </w:rPr>
      </w:pPr>
    </w:p>
    <w:p w14:paraId="31337DF5" w14:textId="77777777" w:rsidR="003D260D" w:rsidRDefault="003D260D" w:rsidP="003D260D">
      <w:pPr>
        <w:jc w:val="both"/>
      </w:pPr>
      <w:r>
        <w:t xml:space="preserve">Visit </w:t>
      </w:r>
      <w:hyperlink r:id="rId7" w:history="1">
        <w:r w:rsidRPr="00726038">
          <w:rPr>
            <w:rStyle w:val="Hyperlink"/>
          </w:rPr>
          <w:t>stateofthebay.ca</w:t>
        </w:r>
      </w:hyperlink>
      <w:r>
        <w:t xml:space="preserve"> to learn more!</w:t>
      </w:r>
    </w:p>
    <w:p w14:paraId="749A8669" w14:textId="77777777" w:rsidR="00862484" w:rsidRPr="00862484" w:rsidRDefault="00862484" w:rsidP="00862484">
      <w:pPr>
        <w:jc w:val="both"/>
        <w:rPr>
          <w:sz w:val="22"/>
          <w:szCs w:val="22"/>
        </w:rPr>
      </w:pPr>
    </w:p>
    <w:p w14:paraId="6EEC8473" w14:textId="77777777" w:rsidR="005C4031" w:rsidRPr="005C4031" w:rsidRDefault="005C4031" w:rsidP="005C4031">
      <w:pPr>
        <w:rPr>
          <w:i/>
          <w:sz w:val="20"/>
          <w:szCs w:val="20"/>
        </w:rPr>
      </w:pPr>
      <w:r w:rsidRPr="005C4031">
        <w:rPr>
          <w:i/>
          <w:sz w:val="20"/>
          <w:szCs w:val="20"/>
        </w:rPr>
        <w:t xml:space="preserve">David </w:t>
      </w:r>
      <w:proofErr w:type="spellStart"/>
      <w:r w:rsidRPr="005C4031">
        <w:rPr>
          <w:i/>
          <w:sz w:val="20"/>
          <w:szCs w:val="20"/>
        </w:rPr>
        <w:t>Bywater</w:t>
      </w:r>
      <w:proofErr w:type="spellEnd"/>
      <w:r w:rsidRPr="005C4031">
        <w:rPr>
          <w:i/>
          <w:sz w:val="20"/>
          <w:szCs w:val="20"/>
        </w:rPr>
        <w:t xml:space="preserve"> is the State of the Bay Project Manager for the Georgian Bay Biosphere Reserve, a not-for-profit dedicated to environmental and community well-being. He can be reached at conservation@gbbr.ca</w:t>
      </w:r>
    </w:p>
    <w:p w14:paraId="02A21CBA" w14:textId="77777777" w:rsidR="005C4031" w:rsidRDefault="005C4031" w:rsidP="005C4031"/>
    <w:p w14:paraId="67F623E5" w14:textId="77777777" w:rsidR="006E1EAF" w:rsidRDefault="006E1EAF" w:rsidP="002E262C">
      <w:pPr>
        <w:jc w:val="both"/>
      </w:pPr>
    </w:p>
    <w:p w14:paraId="1580A2F2" w14:textId="2EA46A9B" w:rsidR="009F630A" w:rsidRPr="00FA3A41" w:rsidRDefault="009F630A" w:rsidP="009F630A">
      <w:pPr>
        <w:jc w:val="center"/>
        <w:rPr>
          <w:rFonts w:cs="Times New Roman"/>
        </w:rPr>
      </w:pPr>
    </w:p>
    <w:sectPr w:rsidR="009F630A" w:rsidRPr="00FA3A41" w:rsidSect="00FA7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CA2"/>
    <w:multiLevelType w:val="hybridMultilevel"/>
    <w:tmpl w:val="965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27D9"/>
    <w:multiLevelType w:val="hybridMultilevel"/>
    <w:tmpl w:val="D60C3DE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F4"/>
    <w:rsid w:val="000345F4"/>
    <w:rsid w:val="001F56D2"/>
    <w:rsid w:val="002E262C"/>
    <w:rsid w:val="003D260D"/>
    <w:rsid w:val="004925D7"/>
    <w:rsid w:val="005C4031"/>
    <w:rsid w:val="006C2098"/>
    <w:rsid w:val="006E1EAF"/>
    <w:rsid w:val="006F4350"/>
    <w:rsid w:val="00862484"/>
    <w:rsid w:val="009F630A"/>
    <w:rsid w:val="00A02A8D"/>
    <w:rsid w:val="00D71317"/>
    <w:rsid w:val="00EC394E"/>
    <w:rsid w:val="00FA3A41"/>
    <w:rsid w:val="00FA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F9B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5F4"/>
    <w:pPr>
      <w:spacing w:before="100" w:beforeAutospacing="1" w:after="100" w:afterAutospacing="1"/>
    </w:pPr>
    <w:rPr>
      <w:rFonts w:cs="Times New Roman"/>
    </w:rPr>
  </w:style>
  <w:style w:type="paragraph" w:customStyle="1" w:styleId="Bullets">
    <w:name w:val="Bullets"/>
    <w:basedOn w:val="ListParagraph"/>
    <w:link w:val="BulletsChar"/>
    <w:qFormat/>
    <w:rsid w:val="00FA3A41"/>
    <w:pPr>
      <w:widowControl w:val="0"/>
      <w:adjustRightInd w:val="0"/>
      <w:spacing w:line="360" w:lineRule="atLeast"/>
      <w:ind w:left="360"/>
      <w:jc w:val="both"/>
      <w:textAlignment w:val="baseline"/>
    </w:pPr>
    <w:rPr>
      <w:rFonts w:ascii="Times New Roman" w:eastAsia="Times New Roman" w:hAnsi="Times New Roman"/>
      <w:sz w:val="22"/>
      <w:szCs w:val="20"/>
      <w:lang w:val="en-CA" w:eastAsia="en-CA"/>
    </w:rPr>
  </w:style>
  <w:style w:type="character" w:customStyle="1" w:styleId="BulletsChar">
    <w:name w:val="Bullets Char"/>
    <w:basedOn w:val="DefaultParagraphFont"/>
    <w:link w:val="Bullets"/>
    <w:rsid w:val="00FA3A41"/>
    <w:rPr>
      <w:rFonts w:eastAsia="Times New Roman"/>
      <w:sz w:val="22"/>
      <w:szCs w:val="20"/>
      <w:lang w:val="en-CA" w:eastAsia="en-CA"/>
    </w:rPr>
  </w:style>
  <w:style w:type="paragraph" w:styleId="ListParagraph">
    <w:name w:val="List Paragraph"/>
    <w:basedOn w:val="Normal"/>
    <w:uiPriority w:val="34"/>
    <w:qFormat/>
    <w:rsid w:val="00FA3A41"/>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FA3A41"/>
    <w:rPr>
      <w:color w:val="0563C1" w:themeColor="hyperlink"/>
      <w:u w:val="single"/>
    </w:rPr>
  </w:style>
  <w:style w:type="paragraph" w:styleId="BalloonText">
    <w:name w:val="Balloon Text"/>
    <w:basedOn w:val="Normal"/>
    <w:link w:val="BalloonTextChar"/>
    <w:uiPriority w:val="99"/>
    <w:semiHidden/>
    <w:unhideWhenUsed/>
    <w:rsid w:val="009F630A"/>
    <w:rPr>
      <w:rFonts w:ascii="Tahoma" w:hAnsi="Tahoma" w:cs="Tahoma"/>
      <w:sz w:val="16"/>
      <w:szCs w:val="16"/>
    </w:rPr>
  </w:style>
  <w:style w:type="character" w:customStyle="1" w:styleId="BalloonTextChar">
    <w:name w:val="Balloon Text Char"/>
    <w:basedOn w:val="DefaultParagraphFont"/>
    <w:link w:val="BalloonText"/>
    <w:uiPriority w:val="99"/>
    <w:semiHidden/>
    <w:rsid w:val="009F630A"/>
    <w:rPr>
      <w:rFonts w:ascii="Tahoma" w:hAnsi="Tahoma" w:cs="Tahoma"/>
      <w:sz w:val="16"/>
      <w:szCs w:val="16"/>
    </w:rPr>
  </w:style>
  <w:style w:type="paragraph" w:customStyle="1" w:styleId="normal1">
    <w:name w:val="normal1"/>
    <w:basedOn w:val="Normal"/>
    <w:rsid w:val="003D260D"/>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5F4"/>
    <w:pPr>
      <w:spacing w:before="100" w:beforeAutospacing="1" w:after="100" w:afterAutospacing="1"/>
    </w:pPr>
    <w:rPr>
      <w:rFonts w:cs="Times New Roman"/>
    </w:rPr>
  </w:style>
  <w:style w:type="paragraph" w:customStyle="1" w:styleId="Bullets">
    <w:name w:val="Bullets"/>
    <w:basedOn w:val="ListParagraph"/>
    <w:link w:val="BulletsChar"/>
    <w:qFormat/>
    <w:rsid w:val="00FA3A41"/>
    <w:pPr>
      <w:widowControl w:val="0"/>
      <w:adjustRightInd w:val="0"/>
      <w:spacing w:line="360" w:lineRule="atLeast"/>
      <w:ind w:left="360"/>
      <w:jc w:val="both"/>
      <w:textAlignment w:val="baseline"/>
    </w:pPr>
    <w:rPr>
      <w:rFonts w:ascii="Times New Roman" w:eastAsia="Times New Roman" w:hAnsi="Times New Roman"/>
      <w:sz w:val="22"/>
      <w:szCs w:val="20"/>
      <w:lang w:val="en-CA" w:eastAsia="en-CA"/>
    </w:rPr>
  </w:style>
  <w:style w:type="character" w:customStyle="1" w:styleId="BulletsChar">
    <w:name w:val="Bullets Char"/>
    <w:basedOn w:val="DefaultParagraphFont"/>
    <w:link w:val="Bullets"/>
    <w:rsid w:val="00FA3A41"/>
    <w:rPr>
      <w:rFonts w:eastAsia="Times New Roman"/>
      <w:sz w:val="22"/>
      <w:szCs w:val="20"/>
      <w:lang w:val="en-CA" w:eastAsia="en-CA"/>
    </w:rPr>
  </w:style>
  <w:style w:type="paragraph" w:styleId="ListParagraph">
    <w:name w:val="List Paragraph"/>
    <w:basedOn w:val="Normal"/>
    <w:uiPriority w:val="34"/>
    <w:qFormat/>
    <w:rsid w:val="00FA3A41"/>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FA3A41"/>
    <w:rPr>
      <w:color w:val="0563C1" w:themeColor="hyperlink"/>
      <w:u w:val="single"/>
    </w:rPr>
  </w:style>
  <w:style w:type="paragraph" w:styleId="BalloonText">
    <w:name w:val="Balloon Text"/>
    <w:basedOn w:val="Normal"/>
    <w:link w:val="BalloonTextChar"/>
    <w:uiPriority w:val="99"/>
    <w:semiHidden/>
    <w:unhideWhenUsed/>
    <w:rsid w:val="009F630A"/>
    <w:rPr>
      <w:rFonts w:ascii="Tahoma" w:hAnsi="Tahoma" w:cs="Tahoma"/>
      <w:sz w:val="16"/>
      <w:szCs w:val="16"/>
    </w:rPr>
  </w:style>
  <w:style w:type="character" w:customStyle="1" w:styleId="BalloonTextChar">
    <w:name w:val="Balloon Text Char"/>
    <w:basedOn w:val="DefaultParagraphFont"/>
    <w:link w:val="BalloonText"/>
    <w:uiPriority w:val="99"/>
    <w:semiHidden/>
    <w:rsid w:val="009F630A"/>
    <w:rPr>
      <w:rFonts w:ascii="Tahoma" w:hAnsi="Tahoma" w:cs="Tahoma"/>
      <w:sz w:val="16"/>
      <w:szCs w:val="16"/>
    </w:rPr>
  </w:style>
  <w:style w:type="paragraph" w:customStyle="1" w:styleId="normal1">
    <w:name w:val="normal1"/>
    <w:basedOn w:val="Normal"/>
    <w:rsid w:val="003D260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2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ateofthebay.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GBBR</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DUDAS</dc:creator>
  <cp:lastModifiedBy>Hilde</cp:lastModifiedBy>
  <cp:revision>2</cp:revision>
  <dcterms:created xsi:type="dcterms:W3CDTF">2018-08-13T18:22:00Z</dcterms:created>
  <dcterms:modified xsi:type="dcterms:W3CDTF">2018-08-13T18:22:00Z</dcterms:modified>
</cp:coreProperties>
</file>