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42" w:rsidRPr="004952E9" w:rsidRDefault="004A38E8" w:rsidP="00AD5042">
      <w:pPr>
        <w:pStyle w:val="NormalWeb"/>
        <w:rPr>
          <w:rFonts w:ascii="Verdana" w:hAnsi="Verdana"/>
          <w:b/>
          <w:color w:val="333333"/>
          <w:sz w:val="20"/>
          <w:szCs w:val="20"/>
        </w:rPr>
      </w:pPr>
      <w:bookmarkStart w:id="0" w:name="_GoBack"/>
      <w:bookmarkEnd w:id="0"/>
      <w:r w:rsidRPr="004952E9">
        <w:rPr>
          <w:rFonts w:ascii="Verdana" w:hAnsi="Verdana"/>
          <w:b/>
          <w:color w:val="333333"/>
          <w:sz w:val="20"/>
          <w:szCs w:val="20"/>
        </w:rPr>
        <w:t xml:space="preserve">Safe Sanctuaries Training </w:t>
      </w:r>
    </w:p>
    <w:p w:rsidR="00AD5042" w:rsidRDefault="00AD5042" w:rsidP="00AD5042">
      <w:pPr>
        <w:pStyle w:val="NormalWeb"/>
        <w:rPr>
          <w:rFonts w:ascii="Verdana" w:hAnsi="Verdana"/>
          <w:color w:val="333333"/>
          <w:sz w:val="20"/>
          <w:szCs w:val="20"/>
        </w:rPr>
      </w:pPr>
      <w:r>
        <w:rPr>
          <w:rFonts w:ascii="Verdana" w:hAnsi="Verdana"/>
          <w:color w:val="333333"/>
          <w:sz w:val="20"/>
          <w:szCs w:val="20"/>
        </w:rPr>
        <w:t xml:space="preserve">The Minimum Standard states that workers have a standard/basic training (such as what the UNY SS team provides) and an annual orientation/update.   So if folks have had </w:t>
      </w:r>
      <w:proofErr w:type="gramStart"/>
      <w:r>
        <w:rPr>
          <w:rFonts w:ascii="Verdana" w:hAnsi="Verdana"/>
          <w:color w:val="333333"/>
          <w:sz w:val="20"/>
          <w:szCs w:val="20"/>
        </w:rPr>
        <w:t>a basic</w:t>
      </w:r>
      <w:proofErr w:type="gramEnd"/>
      <w:r>
        <w:rPr>
          <w:rFonts w:ascii="Verdana" w:hAnsi="Verdana"/>
          <w:color w:val="333333"/>
          <w:sz w:val="20"/>
          <w:szCs w:val="20"/>
        </w:rPr>
        <w:t>/standard training, they are all set.  An annual orientation is needed.  The SS Team does not have a refresher or annual orientation available but suggest reviewing church's policy/procedures, invitin</w:t>
      </w:r>
      <w:r w:rsidR="001434C5">
        <w:rPr>
          <w:rFonts w:ascii="Verdana" w:hAnsi="Verdana"/>
          <w:color w:val="333333"/>
          <w:sz w:val="20"/>
          <w:szCs w:val="20"/>
        </w:rPr>
        <w:t>g someone from the community to</w:t>
      </w:r>
      <w:r>
        <w:rPr>
          <w:rFonts w:ascii="Verdana" w:hAnsi="Verdana"/>
          <w:color w:val="333333"/>
          <w:sz w:val="20"/>
          <w:szCs w:val="20"/>
        </w:rPr>
        <w:t xml:space="preserve"> share info on a topic that is relevant to ministries/programs.  For instance - I always review procedures at VBS planning meetings.  Local churches may have standards that exceed the minimum.</w:t>
      </w:r>
    </w:p>
    <w:p w:rsidR="00AD5042" w:rsidRDefault="00AD5042" w:rsidP="00AD5042">
      <w:pPr>
        <w:pStyle w:val="NormalWeb"/>
        <w:rPr>
          <w:rFonts w:ascii="Verdana" w:hAnsi="Verdana"/>
          <w:color w:val="333333"/>
          <w:sz w:val="20"/>
          <w:szCs w:val="20"/>
        </w:rPr>
      </w:pPr>
      <w:r>
        <w:rPr>
          <w:rStyle w:val="Strong"/>
          <w:rFonts w:ascii="Verdana" w:hAnsi="Verdana"/>
          <w:color w:val="333333"/>
          <w:sz w:val="20"/>
          <w:szCs w:val="20"/>
        </w:rPr>
        <w:t>EDUCATION from The Minimum Standards (</w:t>
      </w:r>
      <w:hyperlink r:id="rId4" w:history="1">
        <w:r>
          <w:rPr>
            <w:rStyle w:val="Hyperlink"/>
            <w:rFonts w:ascii="Verdana" w:hAnsi="Verdana"/>
            <w:sz w:val="20"/>
            <w:szCs w:val="20"/>
          </w:rPr>
          <w:t>www.unyumc.org</w:t>
        </w:r>
      </w:hyperlink>
      <w:r>
        <w:rPr>
          <w:rStyle w:val="Strong"/>
          <w:rFonts w:ascii="Verdana" w:hAnsi="Verdana"/>
          <w:color w:val="333333"/>
          <w:sz w:val="20"/>
          <w:szCs w:val="20"/>
        </w:rPr>
        <w:t>)</w:t>
      </w:r>
    </w:p>
    <w:p w:rsidR="00AD5042" w:rsidRDefault="00AD5042" w:rsidP="00AD5042">
      <w:pPr>
        <w:pStyle w:val="NormalWeb"/>
        <w:rPr>
          <w:rFonts w:ascii="Verdana" w:hAnsi="Verdana"/>
          <w:sz w:val="20"/>
          <w:szCs w:val="20"/>
        </w:rPr>
      </w:pPr>
      <w:r>
        <w:rPr>
          <w:rFonts w:ascii="Verdana" w:hAnsi="Verdana"/>
          <w:sz w:val="20"/>
          <w:szCs w:val="20"/>
        </w:rPr>
        <w:t xml:space="preserve">All adults who have regular and direct contact with children, youth, and vulnerable adults will be Safe Sanctuaries® trained. Topics should include but not limited to the need for Safe Sanctuaries®, types and signs of abuse, recognizing signs of abuse and neglect, basic procedures in hiring/selecting workers, basic procedures in supervising workers and program participants, responding when abuse or neglect is disclosed or suspected, and reporting abuse. All adults who work with children, youth, and vulnerable adults shall have an annual orientation that includes but is not limited to the </w:t>
      </w:r>
      <w:proofErr w:type="gramStart"/>
      <w:r>
        <w:rPr>
          <w:rFonts w:ascii="Verdana" w:hAnsi="Verdana"/>
          <w:sz w:val="20"/>
          <w:szCs w:val="20"/>
        </w:rPr>
        <w:t>church's/</w:t>
      </w:r>
      <w:proofErr w:type="gramEnd"/>
      <w:r>
        <w:rPr>
          <w:rFonts w:ascii="Verdana" w:hAnsi="Verdana"/>
          <w:sz w:val="20"/>
          <w:szCs w:val="20"/>
        </w:rPr>
        <w:t>ministry's Safe Sanctuaries® policies and procedures as it applies to the ministry/event. </w:t>
      </w:r>
    </w:p>
    <w:p w:rsidR="00AD5042" w:rsidRDefault="00AD5042" w:rsidP="00AD5042">
      <w:pPr>
        <w:pStyle w:val="NormalWeb"/>
        <w:rPr>
          <w:rFonts w:ascii="Verdana" w:hAnsi="Verdana"/>
          <w:sz w:val="20"/>
          <w:szCs w:val="20"/>
        </w:rPr>
      </w:pPr>
      <w:r>
        <w:rPr>
          <w:rFonts w:ascii="Verdana" w:hAnsi="Verdana"/>
          <w:sz w:val="20"/>
          <w:szCs w:val="20"/>
        </w:rPr>
        <w:t>Also from The Minimum Standards - Background checks every two years. </w:t>
      </w:r>
    </w:p>
    <w:p w:rsidR="00AD5042" w:rsidRDefault="00AD5042" w:rsidP="00AD5042">
      <w:pPr>
        <w:pStyle w:val="NormalWeb"/>
        <w:rPr>
          <w:rFonts w:ascii="Verdana" w:hAnsi="Verdana"/>
          <w:sz w:val="20"/>
          <w:szCs w:val="20"/>
        </w:rPr>
      </w:pPr>
      <w:r>
        <w:rPr>
          <w:rFonts w:ascii="Verdana" w:hAnsi="Verdana"/>
          <w:sz w:val="20"/>
          <w:szCs w:val="20"/>
          <w:u w:val="single"/>
        </w:rPr>
        <w:t>A criminal background check and state central child abuse registry</w:t>
      </w:r>
      <w:r>
        <w:rPr>
          <w:rFonts w:ascii="Verdana" w:hAnsi="Verdana"/>
          <w:sz w:val="20"/>
          <w:szCs w:val="20"/>
        </w:rPr>
        <w:t xml:space="preserve"> shall be authorized by and completed for all clergy in any active status or relationship with the Conference whose appointment is set or approved by the bishop, every person serving as a supply pastor (assigned by the district superintendent) and retired clergy performing ministerial functions, as well </w:t>
      </w:r>
      <w:proofErr w:type="gramStart"/>
      <w:r>
        <w:rPr>
          <w:rFonts w:ascii="Verdana" w:hAnsi="Verdana"/>
          <w:sz w:val="20"/>
          <w:szCs w:val="20"/>
        </w:rPr>
        <w:t>as  paid</w:t>
      </w:r>
      <w:proofErr w:type="gramEnd"/>
      <w:r>
        <w:rPr>
          <w:rFonts w:ascii="Verdana" w:hAnsi="Verdana"/>
          <w:sz w:val="20"/>
          <w:szCs w:val="20"/>
        </w:rPr>
        <w:t xml:space="preserve"> workers, and volunteers who have regular and direct contact with children, youth, and vulnerable adults. The criminal background check shall be performed after every two (2) years of service and at the beginning of service and after a break in service of one or more years. Background check results shall be kept in a secure manner.  </w:t>
      </w:r>
    </w:p>
    <w:p w:rsidR="00831B29" w:rsidRDefault="00831B29"/>
    <w:sectPr w:rsidR="00831B29" w:rsidSect="00EE66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5042"/>
    <w:rsid w:val="001434C5"/>
    <w:rsid w:val="004952E9"/>
    <w:rsid w:val="004A38E8"/>
    <w:rsid w:val="00831B29"/>
    <w:rsid w:val="00905A07"/>
    <w:rsid w:val="00AD5042"/>
    <w:rsid w:val="00EE6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042"/>
    <w:rPr>
      <w:color w:val="0000FF"/>
      <w:u w:val="single"/>
    </w:rPr>
  </w:style>
  <w:style w:type="paragraph" w:styleId="NormalWeb">
    <w:name w:val="Normal (Web)"/>
    <w:basedOn w:val="Normal"/>
    <w:uiPriority w:val="99"/>
    <w:semiHidden/>
    <w:unhideWhenUsed/>
    <w:rsid w:val="00AD504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AD50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042"/>
    <w:rPr>
      <w:color w:val="0000FF"/>
      <w:u w:val="single"/>
    </w:rPr>
  </w:style>
  <w:style w:type="paragraph" w:styleId="NormalWeb">
    <w:name w:val="Normal (Web)"/>
    <w:basedOn w:val="Normal"/>
    <w:uiPriority w:val="99"/>
    <w:semiHidden/>
    <w:unhideWhenUsed/>
    <w:rsid w:val="00AD504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AD504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FingerLakesDistrict</dc:creator>
  <cp:lastModifiedBy>Scan</cp:lastModifiedBy>
  <cp:revision>2</cp:revision>
  <dcterms:created xsi:type="dcterms:W3CDTF">2018-03-10T12:51:00Z</dcterms:created>
  <dcterms:modified xsi:type="dcterms:W3CDTF">2018-03-10T12:51:00Z</dcterms:modified>
</cp:coreProperties>
</file>