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9237D" w14:textId="16C6585A" w:rsidR="00EF167F" w:rsidRPr="004031A9" w:rsidRDefault="00121385" w:rsidP="00B37050">
      <w:pPr>
        <w:rPr>
          <w:rFonts w:ascii="Roca" w:hAnsi="Roca"/>
          <w:sz w:val="22"/>
          <w:szCs w:val="22"/>
        </w:rPr>
      </w:pPr>
      <w:r>
        <w:rPr>
          <w:noProof/>
        </w:rPr>
        <w:drawing>
          <wp:anchor distT="0" distB="0" distL="114300" distR="114300" simplePos="0" relativeHeight="251658240" behindDoc="0" locked="0" layoutInCell="1" allowOverlap="1" wp14:anchorId="47207D71" wp14:editId="237DFFF0">
            <wp:simplePos x="0" y="0"/>
            <wp:positionH relativeFrom="margin">
              <wp:align>left</wp:align>
            </wp:positionH>
            <wp:positionV relativeFrom="paragraph">
              <wp:posOffset>0</wp:posOffset>
            </wp:positionV>
            <wp:extent cx="1381009" cy="666750"/>
            <wp:effectExtent l="0" t="0" r="0" b="0"/>
            <wp:wrapSquare wrapText="bothSides"/>
            <wp:docPr id="1218853072" name="Picture 1" descr="A colorful logo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53072" name="Picture 1" descr="A colorful logo with purpl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1009" cy="666750"/>
                    </a:xfrm>
                    <a:prstGeom prst="rect">
                      <a:avLst/>
                    </a:prstGeom>
                  </pic:spPr>
                </pic:pic>
              </a:graphicData>
            </a:graphic>
          </wp:anchor>
        </w:drawing>
      </w:r>
      <w:r>
        <w:t xml:space="preserve">        </w:t>
      </w:r>
    </w:p>
    <w:p w14:paraId="58377225" w14:textId="673F303C" w:rsidR="00966A85" w:rsidRDefault="00506F36" w:rsidP="00506F36">
      <w:pPr>
        <w:rPr>
          <w:rFonts w:ascii="Roca" w:hAnsi="Roca"/>
          <w:sz w:val="48"/>
          <w:szCs w:val="48"/>
        </w:rPr>
      </w:pPr>
      <w:r>
        <w:rPr>
          <w:rFonts w:ascii="Roca" w:hAnsi="Roca"/>
          <w:sz w:val="48"/>
          <w:szCs w:val="48"/>
        </w:rPr>
        <w:t xml:space="preserve">   New Webinar February 3!</w:t>
      </w:r>
    </w:p>
    <w:p w14:paraId="4357F11A" w14:textId="46B540BF" w:rsidR="00506F36" w:rsidRPr="0091237F" w:rsidRDefault="00506F36" w:rsidP="0091237F">
      <w:pPr>
        <w:jc w:val="center"/>
        <w:rPr>
          <w:rFonts w:ascii="Roca" w:hAnsi="Roca"/>
          <w:sz w:val="28"/>
          <w:szCs w:val="28"/>
        </w:rPr>
      </w:pPr>
      <w:r w:rsidRPr="0091237F">
        <w:rPr>
          <w:rFonts w:ascii="Roca" w:hAnsi="Roca"/>
          <w:sz w:val="28"/>
          <w:szCs w:val="28"/>
        </w:rPr>
        <w:t xml:space="preserve">Designed specifically for our CaSTLE project grantees, this webinar will give you tools </w:t>
      </w:r>
      <w:r w:rsidR="004D65DA" w:rsidRPr="0091237F">
        <w:rPr>
          <w:rFonts w:ascii="Roca" w:hAnsi="Roca"/>
          <w:sz w:val="28"/>
          <w:szCs w:val="28"/>
        </w:rPr>
        <w:t xml:space="preserve">to </w:t>
      </w:r>
      <w:r w:rsidR="0091237F">
        <w:rPr>
          <w:rFonts w:ascii="Roca" w:hAnsi="Roca"/>
          <w:sz w:val="28"/>
          <w:szCs w:val="28"/>
        </w:rPr>
        <w:t>thrive as you lead communities of faith through Adaptive Change</w:t>
      </w:r>
    </w:p>
    <w:p w14:paraId="5796AF38" w14:textId="3178A79B" w:rsidR="0091237F" w:rsidRDefault="0091237F" w:rsidP="0091237F">
      <w:pPr>
        <w:spacing w:after="0"/>
        <w:rPr>
          <w:rFonts w:ascii="Roca" w:hAnsi="Roca"/>
          <w:b/>
          <w:bCs/>
          <w:sz w:val="28"/>
          <w:szCs w:val="28"/>
        </w:rPr>
      </w:pPr>
      <w:r w:rsidRPr="0091237F">
        <w:rPr>
          <w:rFonts w:ascii="Roca" w:hAnsi="Roca"/>
          <w:b/>
          <w:bCs/>
          <w:sz w:val="28"/>
          <w:szCs w:val="28"/>
        </w:rPr>
        <w:t xml:space="preserve">February </w:t>
      </w:r>
      <w:r>
        <w:rPr>
          <w:rFonts w:ascii="Roca" w:hAnsi="Roca"/>
          <w:b/>
          <w:bCs/>
          <w:sz w:val="28"/>
          <w:szCs w:val="28"/>
        </w:rPr>
        <w:t>3, 1-2:15pm CT</w:t>
      </w:r>
      <w:r w:rsidRPr="0091237F">
        <w:rPr>
          <w:rFonts w:ascii="Roca" w:hAnsi="Roca"/>
          <w:noProof/>
          <w:sz w:val="48"/>
          <w:szCs w:val="48"/>
        </w:rPr>
        <w:t xml:space="preserve"> </w:t>
      </w:r>
      <w:r w:rsidRPr="0091237F">
        <w:rPr>
          <w:rFonts w:ascii="Roca" w:hAnsi="Roca"/>
          <w:noProof/>
          <w:sz w:val="48"/>
          <w:szCs w:val="48"/>
        </w:rPr>
        <mc:AlternateContent>
          <mc:Choice Requires="wps">
            <w:drawing>
              <wp:anchor distT="45720" distB="45720" distL="114300" distR="114300" simplePos="0" relativeHeight="251660288" behindDoc="0" locked="0" layoutInCell="1" allowOverlap="1" wp14:anchorId="45613906" wp14:editId="06AD4892">
                <wp:simplePos x="0" y="0"/>
                <wp:positionH relativeFrom="column">
                  <wp:posOffset>3695700</wp:posOffset>
                </wp:positionH>
                <wp:positionV relativeFrom="paragraph">
                  <wp:posOffset>24130</wp:posOffset>
                </wp:positionV>
                <wp:extent cx="2360930" cy="100012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0125"/>
                        </a:xfrm>
                        <a:prstGeom prst="rect">
                          <a:avLst/>
                        </a:prstGeom>
                        <a:solidFill>
                          <a:srgbClr val="FFFFFF"/>
                        </a:solidFill>
                        <a:ln w="9525">
                          <a:solidFill>
                            <a:srgbClr val="000000"/>
                          </a:solidFill>
                          <a:miter lim="800000"/>
                          <a:headEnd/>
                          <a:tailEnd/>
                        </a:ln>
                      </wps:spPr>
                      <wps:txbx>
                        <w:txbxContent>
                          <w:p w14:paraId="4E379932" w14:textId="238B0198" w:rsidR="0091237F" w:rsidRPr="00B37050" w:rsidRDefault="0091237F" w:rsidP="0091237F">
                            <w:pPr>
                              <w:jc w:val="center"/>
                              <w:rPr>
                                <w:rFonts w:ascii="Roca" w:hAnsi="Roca"/>
                              </w:rPr>
                            </w:pPr>
                            <w:r w:rsidRPr="00B37050">
                              <w:rPr>
                                <w:rFonts w:ascii="Roca" w:hAnsi="Roca"/>
                              </w:rPr>
                              <w:t>Registration link:</w:t>
                            </w:r>
                          </w:p>
                          <w:p w14:paraId="5EE09078" w14:textId="6EA416E6" w:rsidR="0091237F" w:rsidRDefault="0091237F" w:rsidP="0091237F">
                            <w:pPr>
                              <w:jc w:val="center"/>
                            </w:pPr>
                            <w:hyperlink r:id="rId6" w:history="1">
                              <w:r w:rsidRPr="00B37050">
                                <w:rPr>
                                  <w:rStyle w:val="Hyperlink"/>
                                  <w:rFonts w:ascii="Roca" w:hAnsi="Roca"/>
                                </w:rPr>
                                <w:t>https://forms.office.com/r/LtWaE2PYL5</w:t>
                              </w:r>
                            </w:hyperlink>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5613906" id="_x0000_t202" coordsize="21600,21600" o:spt="202" path="m,l,21600r21600,l21600,xe">
                <v:stroke joinstyle="miter"/>
                <v:path gradientshapeok="t" o:connecttype="rect"/>
              </v:shapetype>
              <v:shape id="Text Box 2" o:spid="_x0000_s1026" type="#_x0000_t202" style="position:absolute;margin-left:291pt;margin-top:1.9pt;width:185.9pt;height:78.7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">
                <v:textbox>
                  <w:txbxContent>
                    <w:p w14:paraId="4E379932" w14:textId="238B0198" w:rsidR="0091237F" w:rsidRPr="00B37050" w:rsidRDefault="0091237F" w:rsidP="0091237F">
                      <w:pPr>
                        <w:jc w:val="center"/>
                        <w:rPr>
                          <w:rFonts w:ascii="Roca" w:hAnsi="Roca"/>
                        </w:rPr>
                      </w:pPr>
                      <w:r w:rsidRPr="00B37050">
                        <w:rPr>
                          <w:rFonts w:ascii="Roca" w:hAnsi="Roca"/>
                        </w:rPr>
                        <w:t>Registration link:</w:t>
                      </w:r>
                    </w:p>
                    <w:p w14:paraId="5EE09078" w14:textId="6EA416E6" w:rsidR="0091237F" w:rsidRDefault="0091237F" w:rsidP="0091237F">
                      <w:pPr>
                        <w:jc w:val="center"/>
                      </w:pPr>
                      <w:hyperlink r:id="rId7" w:history="1">
                        <w:r w:rsidRPr="00B37050">
                          <w:rPr>
                            <w:rStyle w:val="Hyperlink"/>
                            <w:rFonts w:ascii="Roca" w:hAnsi="Roca"/>
                          </w:rPr>
                          <w:t>https://forms.office.com/r/LtWaE2PYL5</w:t>
                        </w:r>
                      </w:hyperlink>
                    </w:p>
                  </w:txbxContent>
                </v:textbox>
                <w10:wrap type="square"/>
              </v:shape>
            </w:pict>
          </mc:Fallback>
        </mc:AlternateContent>
      </w:r>
    </w:p>
    <w:p w14:paraId="1A6A21D2" w14:textId="729ACE9C" w:rsidR="00966A85" w:rsidRPr="0091237F" w:rsidRDefault="00966A85" w:rsidP="0091237F">
      <w:pPr>
        <w:spacing w:after="0"/>
        <w:rPr>
          <w:rFonts w:ascii="Roca" w:hAnsi="Roca"/>
          <w:b/>
          <w:bCs/>
          <w:sz w:val="28"/>
          <w:szCs w:val="28"/>
        </w:rPr>
      </w:pPr>
      <w:r w:rsidRPr="0091237F">
        <w:rPr>
          <w:rFonts w:ascii="Roca" w:hAnsi="Roca"/>
          <w:b/>
          <w:bCs/>
          <w:sz w:val="28"/>
          <w:szCs w:val="28"/>
        </w:rPr>
        <w:t>Moving Together: How to Lead Change Without Losing Your People</w:t>
      </w:r>
    </w:p>
    <w:p w14:paraId="2D844555" w14:textId="77777777" w:rsidR="00632CB4" w:rsidRPr="00966A85" w:rsidRDefault="00632CB4" w:rsidP="00632CB4">
      <w:pPr>
        <w:spacing w:after="0"/>
        <w:ind w:left="720"/>
        <w:rPr>
          <w:rFonts w:ascii="Roca" w:hAnsi="Roca"/>
          <w:sz w:val="16"/>
          <w:szCs w:val="16"/>
        </w:rPr>
      </w:pPr>
    </w:p>
    <w:p w14:paraId="02DE0067" w14:textId="77777777" w:rsidR="00B37050" w:rsidRPr="00B37050" w:rsidRDefault="00B37050" w:rsidP="0091237F">
      <w:pPr>
        <w:ind w:right="180"/>
        <w:rPr>
          <w:rFonts w:ascii="Roca" w:hAnsi="Roca"/>
        </w:rPr>
      </w:pPr>
      <w:r w:rsidRPr="00B37050">
        <w:rPr>
          <w:rFonts w:ascii="Roca" w:hAnsi="Roca"/>
        </w:rPr>
        <w:t xml:space="preserve">When change hits your congregation or synod, whether it's a pastoral transition, budget cuts, facility decisions, or shifting community needs, the technical part is rarely the hardest. It's the people part: resistance, conflicts, or members who just disappear. This 75-minute session gives you a practical framework and specific tools to lead through real change while keeping your community engaged and your own leadership grounded. </w:t>
      </w:r>
      <w:r w:rsidRPr="00B37050">
        <w:rPr>
          <w:rFonts w:ascii="Roca" w:hAnsi="Roca"/>
          <w:b/>
          <w:bCs/>
        </w:rPr>
        <w:t>Come ready to work: bring a current or upcoming change you're facing so you can apply what you learn immediately.</w:t>
      </w:r>
      <w:r w:rsidRPr="00B37050">
        <w:rPr>
          <w:rFonts w:ascii="Roca" w:hAnsi="Roca"/>
        </w:rPr>
        <w:t xml:space="preserve"> You'll learn how to quickly assess where resistance is coming from, transform opposition into curiosity, find traction when people are stuck, and stay steady when you're feeling overwhelmed or uncertain about the path forward. Learn the tools Erin uses with leaders navigating the exact tensions you know: how do you honor the past while stepping into God's future? How do you lead with conviction when you don't have all the answers? Whether you're leading your congregation through a difficult decision or supporting other pastors in your synod, you'll walk away with practical next steps you can implement this week. </w:t>
      </w:r>
    </w:p>
    <w:p w14:paraId="19C21D6D" w14:textId="6912F968" w:rsidR="00B37050" w:rsidRPr="00B37050" w:rsidRDefault="00B37050" w:rsidP="00C91C5E">
      <w:pPr>
        <w:jc w:val="center"/>
        <w:rPr>
          <w:rFonts w:ascii="Roca" w:hAnsi="Roca"/>
        </w:rPr>
      </w:pPr>
      <w:r w:rsidRPr="00B37050">
        <w:rPr>
          <w:rFonts w:ascii="Roca" w:hAnsi="Roca"/>
        </w:rPr>
        <w:t>  </w:t>
      </w:r>
      <w:r w:rsidR="00C91C5E">
        <w:rPr>
          <w:rFonts w:ascii="Roca" w:hAnsi="Roca"/>
        </w:rPr>
        <w:t>+++++++++++++++++++++++++++++++++++++++++++++++++++++++</w:t>
      </w:r>
    </w:p>
    <w:p w14:paraId="46EFA64E" w14:textId="77777777" w:rsidR="00B37050" w:rsidRPr="00B37050" w:rsidRDefault="00B37050" w:rsidP="00B37050">
      <w:pPr>
        <w:rPr>
          <w:rFonts w:ascii="Roca" w:hAnsi="Roca"/>
        </w:rPr>
      </w:pPr>
      <w:r w:rsidRPr="00B37050">
        <w:rPr>
          <w:rFonts w:ascii="Roca" w:hAnsi="Roca"/>
        </w:rPr>
        <w:t>About Erin Ramirez: </w:t>
      </w:r>
    </w:p>
    <w:p w14:paraId="72CBE8A8" w14:textId="77777777" w:rsidR="00B37050" w:rsidRPr="00B37050" w:rsidRDefault="00B37050" w:rsidP="00B37050">
      <w:pPr>
        <w:rPr>
          <w:rFonts w:ascii="Roca" w:hAnsi="Roca"/>
        </w:rPr>
      </w:pPr>
      <w:r w:rsidRPr="00B37050">
        <w:rPr>
          <w:rFonts w:ascii="Roca" w:hAnsi="Roca"/>
        </w:rPr>
        <w:t>Erin Ramirez is an executive coach, organizational scientist, and founder of Real Change Studio. A lifelong ELCA Lutheran, Erin brings expertise in leadership development, strategic change management, and adaptability intelligence to help The CaSTLE Project community lean into God's promised future.  </w:t>
      </w:r>
    </w:p>
    <w:p w14:paraId="13A96B92" w14:textId="77777777" w:rsidR="00B37050" w:rsidRPr="00B37050" w:rsidRDefault="00B37050" w:rsidP="00B37050">
      <w:pPr>
        <w:rPr>
          <w:rFonts w:ascii="Roca" w:hAnsi="Roca"/>
        </w:rPr>
      </w:pPr>
      <w:r w:rsidRPr="00B37050">
        <w:rPr>
          <w:rFonts w:ascii="Roca" w:hAnsi="Roca"/>
        </w:rPr>
        <w:t xml:space="preserve">Registration link: </w:t>
      </w:r>
      <w:hyperlink r:id="rId8" w:tgtFrame="_blank" w:history="1">
        <w:r w:rsidRPr="00B37050">
          <w:rPr>
            <w:rStyle w:val="Hyperlink"/>
            <w:rFonts w:ascii="Roca" w:hAnsi="Roca"/>
          </w:rPr>
          <w:t>Leading Adaptive Change-Register Here! – Fill out form</w:t>
        </w:r>
      </w:hyperlink>
      <w:r w:rsidRPr="00B37050">
        <w:rPr>
          <w:rFonts w:ascii="Roca" w:hAnsi="Roca"/>
        </w:rPr>
        <w:t>  </w:t>
      </w:r>
    </w:p>
    <w:p w14:paraId="6590814D" w14:textId="4F10ACFA" w:rsidR="00B37050" w:rsidRPr="00B37050" w:rsidRDefault="00B37050" w:rsidP="00B37050">
      <w:pPr>
        <w:rPr>
          <w:rFonts w:ascii="Roca" w:hAnsi="Roca"/>
        </w:rPr>
      </w:pPr>
      <w:proofErr w:type="spellStart"/>
      <w:r w:rsidRPr="00B37050">
        <w:rPr>
          <w:rFonts w:ascii="Roca" w:hAnsi="Roca"/>
        </w:rPr>
        <w:t>url</w:t>
      </w:r>
      <w:proofErr w:type="spellEnd"/>
      <w:r w:rsidRPr="00B37050">
        <w:rPr>
          <w:rFonts w:ascii="Roca" w:hAnsi="Roca"/>
        </w:rPr>
        <w:t xml:space="preserve">   </w:t>
      </w:r>
      <w:hyperlink r:id="rId9" w:tgtFrame="_blank" w:history="1">
        <w:r w:rsidRPr="00B37050">
          <w:rPr>
            <w:rStyle w:val="Hyperlink"/>
            <w:rFonts w:ascii="Roca" w:hAnsi="Roca"/>
          </w:rPr>
          <w:t>https://forms.office.com/r/LtWaE2PYL5</w:t>
        </w:r>
      </w:hyperlink>
      <w:r w:rsidRPr="00B37050">
        <w:rPr>
          <w:rFonts w:ascii="Roca" w:hAnsi="Roca"/>
        </w:rPr>
        <w:t> </w:t>
      </w:r>
    </w:p>
    <w:p w14:paraId="6E19B599" w14:textId="31CF1E1B" w:rsidR="004031A9" w:rsidRDefault="00966A85" w:rsidP="004031A9">
      <w:pPr>
        <w:rPr>
          <w:rFonts w:ascii="Roca" w:hAnsi="Roca"/>
        </w:rPr>
      </w:pPr>
      <w:r w:rsidRPr="00966A85">
        <w:rPr>
          <w:rFonts w:ascii="Roca" w:hAnsi="Roca"/>
          <w:b/>
          <w:bCs/>
        </w:rPr>
        <w:t>Who Should Attend?</w:t>
      </w:r>
      <w:r w:rsidRPr="00966A85">
        <w:rPr>
          <w:rFonts w:ascii="Roca" w:hAnsi="Roca"/>
        </w:rPr>
        <w:br/>
        <w:t xml:space="preserve">Synod leaders, pastors, and ministry professionals from </w:t>
      </w:r>
      <w:r w:rsidR="0091237F">
        <w:rPr>
          <w:rFonts w:ascii="Roca" w:hAnsi="Roca"/>
        </w:rPr>
        <w:t xml:space="preserve">small town and </w:t>
      </w:r>
      <w:r w:rsidRPr="00966A85">
        <w:rPr>
          <w:rFonts w:ascii="Roca" w:hAnsi="Roca"/>
        </w:rPr>
        <w:t>rural synods who want to lead in the face of change with steadiness, creativity, and faith</w:t>
      </w:r>
      <w:r w:rsidR="00632CB4">
        <w:rPr>
          <w:rFonts w:ascii="Roca" w:hAnsi="Roca"/>
        </w:rPr>
        <w:t xml:space="preserve">. </w:t>
      </w:r>
      <w:r w:rsidR="004031A9">
        <w:rPr>
          <w:rFonts w:ascii="Roca" w:hAnsi="Roca"/>
        </w:rPr>
        <w:t xml:space="preserve"> </w:t>
      </w:r>
    </w:p>
    <w:sectPr w:rsidR="004031A9" w:rsidSect="004031A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ca">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05AC2"/>
    <w:multiLevelType w:val="hybridMultilevel"/>
    <w:tmpl w:val="40D46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70408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385"/>
    <w:rsid w:val="00121385"/>
    <w:rsid w:val="00305751"/>
    <w:rsid w:val="004031A9"/>
    <w:rsid w:val="004D1EF9"/>
    <w:rsid w:val="004D65DA"/>
    <w:rsid w:val="00506F36"/>
    <w:rsid w:val="00632CB4"/>
    <w:rsid w:val="006C1445"/>
    <w:rsid w:val="007740DD"/>
    <w:rsid w:val="0091237F"/>
    <w:rsid w:val="00966A85"/>
    <w:rsid w:val="009C1F1C"/>
    <w:rsid w:val="00B1784E"/>
    <w:rsid w:val="00B37050"/>
    <w:rsid w:val="00C91C5E"/>
    <w:rsid w:val="00E92925"/>
    <w:rsid w:val="00EF1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AC83F"/>
  <w15:chartTrackingRefBased/>
  <w15:docId w15:val="{B9369410-C229-4DA1-A6AB-C4387B61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3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3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3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3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3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3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3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3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3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3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3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3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3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385"/>
    <w:rPr>
      <w:rFonts w:eastAsiaTheme="majorEastAsia" w:cstheme="majorBidi"/>
      <w:color w:val="272727" w:themeColor="text1" w:themeTint="D8"/>
    </w:rPr>
  </w:style>
  <w:style w:type="paragraph" w:styleId="Title">
    <w:name w:val="Title"/>
    <w:basedOn w:val="Normal"/>
    <w:next w:val="Normal"/>
    <w:link w:val="TitleChar"/>
    <w:uiPriority w:val="10"/>
    <w:qFormat/>
    <w:rsid w:val="00121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3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385"/>
    <w:pPr>
      <w:spacing w:before="160"/>
      <w:jc w:val="center"/>
    </w:pPr>
    <w:rPr>
      <w:i/>
      <w:iCs/>
      <w:color w:val="404040" w:themeColor="text1" w:themeTint="BF"/>
    </w:rPr>
  </w:style>
  <w:style w:type="character" w:customStyle="1" w:styleId="QuoteChar">
    <w:name w:val="Quote Char"/>
    <w:basedOn w:val="DefaultParagraphFont"/>
    <w:link w:val="Quote"/>
    <w:uiPriority w:val="29"/>
    <w:rsid w:val="00121385"/>
    <w:rPr>
      <w:i/>
      <w:iCs/>
      <w:color w:val="404040" w:themeColor="text1" w:themeTint="BF"/>
    </w:rPr>
  </w:style>
  <w:style w:type="paragraph" w:styleId="ListParagraph">
    <w:name w:val="List Paragraph"/>
    <w:basedOn w:val="Normal"/>
    <w:uiPriority w:val="34"/>
    <w:qFormat/>
    <w:rsid w:val="00121385"/>
    <w:pPr>
      <w:ind w:left="720"/>
      <w:contextualSpacing/>
    </w:pPr>
  </w:style>
  <w:style w:type="character" w:styleId="IntenseEmphasis">
    <w:name w:val="Intense Emphasis"/>
    <w:basedOn w:val="DefaultParagraphFont"/>
    <w:uiPriority w:val="21"/>
    <w:qFormat/>
    <w:rsid w:val="00121385"/>
    <w:rPr>
      <w:i/>
      <w:iCs/>
      <w:color w:val="0F4761" w:themeColor="accent1" w:themeShade="BF"/>
    </w:rPr>
  </w:style>
  <w:style w:type="paragraph" w:styleId="IntenseQuote">
    <w:name w:val="Intense Quote"/>
    <w:basedOn w:val="Normal"/>
    <w:next w:val="Normal"/>
    <w:link w:val="IntenseQuoteChar"/>
    <w:uiPriority w:val="30"/>
    <w:qFormat/>
    <w:rsid w:val="00121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385"/>
    <w:rPr>
      <w:i/>
      <w:iCs/>
      <w:color w:val="0F4761" w:themeColor="accent1" w:themeShade="BF"/>
    </w:rPr>
  </w:style>
  <w:style w:type="character" w:styleId="IntenseReference">
    <w:name w:val="Intense Reference"/>
    <w:basedOn w:val="DefaultParagraphFont"/>
    <w:uiPriority w:val="32"/>
    <w:qFormat/>
    <w:rsid w:val="00121385"/>
    <w:rPr>
      <w:b/>
      <w:bCs/>
      <w:smallCaps/>
      <w:color w:val="0F4761" w:themeColor="accent1" w:themeShade="BF"/>
      <w:spacing w:val="5"/>
    </w:rPr>
  </w:style>
  <w:style w:type="character" w:styleId="Hyperlink">
    <w:name w:val="Hyperlink"/>
    <w:basedOn w:val="DefaultParagraphFont"/>
    <w:uiPriority w:val="99"/>
    <w:unhideWhenUsed/>
    <w:rsid w:val="00121385"/>
    <w:rPr>
      <w:color w:val="467886" w:themeColor="hyperlink"/>
      <w:u w:val="single"/>
    </w:rPr>
  </w:style>
  <w:style w:type="character" w:styleId="UnresolvedMention">
    <w:name w:val="Unresolved Mention"/>
    <w:basedOn w:val="DefaultParagraphFont"/>
    <w:uiPriority w:val="99"/>
    <w:semiHidden/>
    <w:unhideWhenUsed/>
    <w:rsid w:val="00121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LtWaE2PYL5" TargetMode="External"/><Relationship Id="rId3" Type="http://schemas.openxmlformats.org/officeDocument/2006/relationships/settings" Target="settings.xml"/><Relationship Id="rId7" Type="http://schemas.openxmlformats.org/officeDocument/2006/relationships/hyperlink" Target="https://forms.office.com/r/LtWaE2PYL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r/LtWaE2PYL5"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office.com/r/LtWaE2PYL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333</Words>
  <Characters>1935</Characters>
  <Application>Microsoft Office Word</Application>
  <DocSecurity>0</DocSecurity>
  <Lines>58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Ramie Bakken</dc:creator>
  <cp:keywords/>
  <dc:description/>
  <cp:lastModifiedBy>Ramie Bakken</cp:lastModifiedBy>
  <cp:revision>8</cp:revision>
  <dcterms:created xsi:type="dcterms:W3CDTF">2026-01-07T20:49:00Z</dcterms:created>
  <dcterms:modified xsi:type="dcterms:W3CDTF">2026-01-07T21:07:00Z</dcterms:modified>
</cp:coreProperties>
</file>