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5226" w14:textId="5DDDEA67" w:rsidR="007376CB" w:rsidRPr="00E55CA6" w:rsidRDefault="0055414A" w:rsidP="007376CB">
      <w:pPr>
        <w:rPr>
          <w:b/>
          <w:bCs/>
        </w:rPr>
      </w:pPr>
      <w:r>
        <w:rPr>
          <w:noProof/>
        </w:rPr>
        <w:drawing>
          <wp:anchor distT="0" distB="0" distL="114300" distR="114300" simplePos="0" relativeHeight="251658240" behindDoc="1" locked="0" layoutInCell="1" allowOverlap="1" wp14:anchorId="6776D1BE" wp14:editId="35F82D95">
            <wp:simplePos x="0" y="0"/>
            <wp:positionH relativeFrom="margin">
              <wp:posOffset>4907280</wp:posOffset>
            </wp:positionH>
            <wp:positionV relativeFrom="paragraph">
              <wp:posOffset>0</wp:posOffset>
            </wp:positionV>
            <wp:extent cx="1484630" cy="1478280"/>
            <wp:effectExtent l="0" t="0" r="1270" b="7620"/>
            <wp:wrapTight wrapText="bothSides">
              <wp:wrapPolygon edited="0">
                <wp:start x="0" y="0"/>
                <wp:lineTo x="0" y="21433"/>
                <wp:lineTo x="21341" y="21433"/>
                <wp:lineTo x="21341" y="0"/>
                <wp:lineTo x="0" y="0"/>
              </wp:wrapPolygon>
            </wp:wrapTight>
            <wp:docPr id="1820733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33192" name="Picture 1820733192"/>
                    <pic:cNvPicPr/>
                  </pic:nvPicPr>
                  <pic:blipFill rotWithShape="1">
                    <a:blip r:embed="rId4" cstate="print">
                      <a:extLst>
                        <a:ext uri="{28A0092B-C50C-407E-A947-70E740481C1C}">
                          <a14:useLocalDpi xmlns:a14="http://schemas.microsoft.com/office/drawing/2010/main" val="0"/>
                        </a:ext>
                      </a:extLst>
                    </a:blip>
                    <a:srcRect l="-1" t="-1" r="-1957" b="21481"/>
                    <a:stretch>
                      <a:fillRect/>
                    </a:stretch>
                  </pic:blipFill>
                  <pic:spPr bwMode="auto">
                    <a:xfrm>
                      <a:off x="0" y="0"/>
                      <a:ext cx="1484630" cy="1478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8D0">
        <w:rPr>
          <w:b/>
          <w:bCs/>
        </w:rPr>
        <w:t xml:space="preserve">Disaster Capacity Building Lunch </w:t>
      </w:r>
      <w:r w:rsidR="00014933">
        <w:rPr>
          <w:b/>
          <w:bCs/>
        </w:rPr>
        <w:t>&amp;</w:t>
      </w:r>
      <w:r w:rsidR="003558D0">
        <w:rPr>
          <w:b/>
          <w:bCs/>
        </w:rPr>
        <w:t xml:space="preserve"> Learn Series </w:t>
      </w:r>
      <w:r w:rsidR="00014933" w:rsidRPr="003558D0">
        <w:rPr>
          <w:b/>
          <w:bCs/>
        </w:rPr>
        <w:t>|</w:t>
      </w:r>
      <w:r w:rsidR="00014933">
        <w:rPr>
          <w:b/>
          <w:bCs/>
        </w:rPr>
        <w:t xml:space="preserve"> Tuesdays at Noon</w:t>
      </w:r>
      <w:r w:rsidR="00E55CA6">
        <w:rPr>
          <w:b/>
          <w:bCs/>
        </w:rPr>
        <w:br/>
      </w:r>
      <w:r w:rsidR="007376CB" w:rsidRPr="007376CB">
        <w:t>Disasters impact every community—and preparation, response, and recovery are strongest when we learn and work together.</w:t>
      </w:r>
      <w:r w:rsidR="007376CB">
        <w:t xml:space="preserve"> Our congregations have so much to gain and to offer in this shared work!</w:t>
      </w:r>
      <w:r w:rsidR="007376CB" w:rsidRPr="007376CB">
        <w:t xml:space="preserve"> The </w:t>
      </w:r>
      <w:r w:rsidR="007376CB" w:rsidRPr="007376CB">
        <w:rPr>
          <w:i/>
          <w:iCs/>
        </w:rPr>
        <w:t>Disaster Capacity Building Lunch and Learn Series</w:t>
      </w:r>
      <w:r w:rsidR="007376CB" w:rsidRPr="007376CB">
        <w:t xml:space="preserve"> is designed to equip congregations, leaders, and community members with knowledge, tools, and relationships to better serve their neighbors before, during, and after times of crisis.</w:t>
      </w:r>
    </w:p>
    <w:p w14:paraId="63A7AC17" w14:textId="67E4878F" w:rsidR="003558D0" w:rsidRPr="007376CB" w:rsidRDefault="007376CB" w:rsidP="003558D0">
      <w:r w:rsidRPr="007376CB">
        <w:t>Through weekly</w:t>
      </w:r>
      <w:r w:rsidR="00014933">
        <w:t xml:space="preserve"> </w:t>
      </w:r>
      <w:r w:rsidRPr="007376CB">
        <w:t>conversations with experts and partner organizations, participants will explore topics including disaster response and recovery, volunteer engagement, food insecurity, emotional and spiritual care, suicide prevention, and caring for neighbors</w:t>
      </w:r>
      <w:r>
        <w:t xml:space="preserve"> who face vulnerabilities</w:t>
      </w:r>
      <w:r w:rsidRPr="007376CB">
        <w:t>. Whether you are new to disaster ministry or looking to deepen your congregation’s capacity, this series offers practical learning and meaningful connection to help strengthen resilience across our communities.</w:t>
      </w:r>
      <w:r w:rsidR="00D2398C">
        <w:t xml:space="preserve"> Registration is required, but all Lunch </w:t>
      </w:r>
      <w:r w:rsidR="00E55CA6">
        <w:t>&amp;</w:t>
      </w:r>
      <w:r w:rsidR="00D2398C">
        <w:t xml:space="preserve"> Learns are free! </w:t>
      </w:r>
    </w:p>
    <w:p w14:paraId="7C2C4861" w14:textId="6FEC78A0" w:rsidR="003558D0" w:rsidRPr="001B320E" w:rsidRDefault="003558D0" w:rsidP="003558D0">
      <w:pPr>
        <w:rPr>
          <w:noProof/>
        </w:rPr>
      </w:pPr>
      <w:r>
        <w:rPr>
          <w:b/>
          <w:bCs/>
        </w:rPr>
        <w:t>June 30</w:t>
      </w:r>
      <w:r w:rsidRPr="003558D0">
        <w:rPr>
          <w:b/>
          <w:bCs/>
        </w:rPr>
        <w:t xml:space="preserve"> |</w:t>
      </w:r>
      <w:r>
        <w:rPr>
          <w:b/>
          <w:bCs/>
        </w:rPr>
        <w:t xml:space="preserve"> </w:t>
      </w:r>
      <w:r w:rsidR="006E1475">
        <w:rPr>
          <w:b/>
          <w:bCs/>
        </w:rPr>
        <w:t>Creating a Network of Care Across ND</w:t>
      </w:r>
      <w:r w:rsidRPr="003558D0">
        <w:br/>
        <w:t>Join Sean Coffman of LDR for a conversation about disaster long-term recovery and unmet needs, along with an overview of disaster emotional and spiritual care, disaster ministry teams, and volunteer recovery efforts. Learn how communities and congregations can play a vital role in supporting recovery after disaster.</w:t>
      </w:r>
    </w:p>
    <w:p w14:paraId="49E19B7D" w14:textId="77777777" w:rsidR="003558D0" w:rsidRPr="003558D0" w:rsidRDefault="003558D0" w:rsidP="003558D0">
      <w:r w:rsidRPr="003558D0">
        <w:rPr>
          <w:b/>
          <w:bCs/>
        </w:rPr>
        <w:t>July 7 | Food Security in North Dakota</w:t>
      </w:r>
      <w:r w:rsidRPr="003558D0">
        <w:br/>
        <w:t>Hear from the Great Plains Food Bank about hunger and food insecurity across North Dakota. This conversation will explore current challenges, local realities, and ways communities can support efforts to ensure all neighbors have access to nutritious food.</w:t>
      </w:r>
    </w:p>
    <w:p w14:paraId="6F16D3C3" w14:textId="322AA061" w:rsidR="003558D0" w:rsidRPr="003558D0" w:rsidRDefault="003558D0" w:rsidP="003558D0">
      <w:r w:rsidRPr="003558D0">
        <w:rPr>
          <w:b/>
          <w:bCs/>
        </w:rPr>
        <w:t>July 14 | The Role of Volunteers and Congregations in Disaster Response</w:t>
      </w:r>
      <w:r w:rsidRPr="003558D0">
        <w:br/>
        <w:t>Join North Dakota DHHS Emergency Preparedness and Response Mass Care Coordinator</w:t>
      </w:r>
      <w:r w:rsidR="007376CB">
        <w:t>,</w:t>
      </w:r>
      <w:r w:rsidRPr="003558D0">
        <w:t xml:space="preserve"> </w:t>
      </w:r>
      <w:r w:rsidR="007376CB">
        <w:t xml:space="preserve">Josh Randolph, </w:t>
      </w:r>
      <w:r w:rsidRPr="003558D0">
        <w:t xml:space="preserve">and Marissa Sauceda of North Dakota Voluntary Organizations Active in Disaster </w:t>
      </w:r>
      <w:r w:rsidR="007376CB">
        <w:t xml:space="preserve">(ND VOAD) </w:t>
      </w:r>
      <w:r w:rsidRPr="003558D0">
        <w:t>for a discussion on how volunteers, faith communities, and local organizations can effectively support disaster response and recovery efforts across the state.</w:t>
      </w:r>
    </w:p>
    <w:p w14:paraId="59C6D95F" w14:textId="77777777" w:rsidR="003558D0" w:rsidRPr="003558D0" w:rsidRDefault="003558D0" w:rsidP="003558D0">
      <w:r w:rsidRPr="003558D0">
        <w:rPr>
          <w:b/>
          <w:bCs/>
        </w:rPr>
        <w:t>July 21 | Suicide Prevention with the VA: S.A.V.E. Training</w:t>
      </w:r>
      <w:r w:rsidRPr="003558D0">
        <w:br/>
        <w:t>Learn how to recognize signs of suicide risk and respond with care and compassion through S.A.V.E., a brief training offered by the U.S. Department of Veterans Affairs. This practical session will equip participants with simple, life-saving tools to support those who may be in crisis.</w:t>
      </w:r>
    </w:p>
    <w:p w14:paraId="6EDE24FC" w14:textId="63F7158A" w:rsidR="00585E71" w:rsidRDefault="003558D0">
      <w:r w:rsidRPr="003558D0">
        <w:rPr>
          <w:b/>
          <w:bCs/>
        </w:rPr>
        <w:t>July 28 | Understanding Our Immigrant Neighbors</w:t>
      </w:r>
      <w:r w:rsidRPr="003558D0">
        <w:br/>
        <w:t>Join Global Refuge for a nonpartisan conversation about immigration and the experiences of immigrants in North Dakota. Together, we’ll learn more about the current landscape and how greater understanding can strengthen our communities.</w:t>
      </w:r>
      <w:r w:rsidR="00014933">
        <w:br/>
      </w:r>
      <w:r w:rsidR="001B320E" w:rsidRPr="001208DC">
        <w:rPr>
          <w:b/>
          <w:bCs/>
        </w:rPr>
        <w:t>Sessions are hosted</w:t>
      </w:r>
      <w:r w:rsidR="001B320E" w:rsidRPr="001208DC">
        <w:rPr>
          <w:b/>
          <w:bCs/>
        </w:rPr>
        <w:t xml:space="preserve"> by Western and Eastern Synod Disaster Capacity Builder, </w:t>
      </w:r>
      <w:r w:rsidR="001208DC">
        <w:rPr>
          <w:b/>
          <w:bCs/>
        </w:rPr>
        <w:br/>
      </w:r>
      <w:r w:rsidR="001B320E" w:rsidRPr="001208DC">
        <w:rPr>
          <w:b/>
          <w:bCs/>
        </w:rPr>
        <w:t>Jen Engquist – jen@wndsynod.org</w:t>
      </w:r>
      <w:r w:rsidR="001B320E" w:rsidRPr="001208DC">
        <w:rPr>
          <w:b/>
          <w:bCs/>
        </w:rPr>
        <w:t xml:space="preserve"> </w:t>
      </w:r>
      <w:r w:rsidR="00300695" w:rsidRPr="001208DC">
        <w:rPr>
          <w:b/>
          <w:bCs/>
        </w:rPr>
        <w:t>–</w:t>
      </w:r>
      <w:r w:rsidR="001B320E" w:rsidRPr="001208DC">
        <w:rPr>
          <w:b/>
          <w:bCs/>
        </w:rPr>
        <w:t xml:space="preserve"> Ple</w:t>
      </w:r>
      <w:r w:rsidR="00300695" w:rsidRPr="001208DC">
        <w:rPr>
          <w:b/>
          <w:bCs/>
        </w:rPr>
        <w:t>ase reach out to her with any questions!</w:t>
      </w:r>
    </w:p>
    <w:sectPr w:rsidR="00585E71" w:rsidSect="00014933">
      <w:pgSz w:w="12240" w:h="15840"/>
      <w:pgMar w:top="1152" w:right="1152"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D0"/>
    <w:rsid w:val="00014933"/>
    <w:rsid w:val="001208DC"/>
    <w:rsid w:val="001B320E"/>
    <w:rsid w:val="001D067D"/>
    <w:rsid w:val="002717FF"/>
    <w:rsid w:val="002C78A8"/>
    <w:rsid w:val="00300695"/>
    <w:rsid w:val="0033761F"/>
    <w:rsid w:val="003558D0"/>
    <w:rsid w:val="004A406F"/>
    <w:rsid w:val="0055414A"/>
    <w:rsid w:val="00585E71"/>
    <w:rsid w:val="006E1475"/>
    <w:rsid w:val="0070469E"/>
    <w:rsid w:val="007376CB"/>
    <w:rsid w:val="00961BE7"/>
    <w:rsid w:val="00BE7102"/>
    <w:rsid w:val="00C26EE4"/>
    <w:rsid w:val="00D2398C"/>
    <w:rsid w:val="00E5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48BC"/>
  <w15:chartTrackingRefBased/>
  <w15:docId w15:val="{BCC59F01-DF4F-4EA9-8474-1397EC9C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8D0"/>
    <w:rPr>
      <w:rFonts w:eastAsiaTheme="majorEastAsia" w:cstheme="majorBidi"/>
      <w:color w:val="272727" w:themeColor="text1" w:themeTint="D8"/>
    </w:rPr>
  </w:style>
  <w:style w:type="paragraph" w:styleId="Title">
    <w:name w:val="Title"/>
    <w:basedOn w:val="Normal"/>
    <w:next w:val="Normal"/>
    <w:link w:val="TitleChar"/>
    <w:uiPriority w:val="10"/>
    <w:qFormat/>
    <w:rsid w:val="00355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8D0"/>
    <w:pPr>
      <w:spacing w:before="160"/>
      <w:jc w:val="center"/>
    </w:pPr>
    <w:rPr>
      <w:i/>
      <w:iCs/>
      <w:color w:val="404040" w:themeColor="text1" w:themeTint="BF"/>
    </w:rPr>
  </w:style>
  <w:style w:type="character" w:customStyle="1" w:styleId="QuoteChar">
    <w:name w:val="Quote Char"/>
    <w:basedOn w:val="DefaultParagraphFont"/>
    <w:link w:val="Quote"/>
    <w:uiPriority w:val="29"/>
    <w:rsid w:val="003558D0"/>
    <w:rPr>
      <w:i/>
      <w:iCs/>
      <w:color w:val="404040" w:themeColor="text1" w:themeTint="BF"/>
    </w:rPr>
  </w:style>
  <w:style w:type="paragraph" w:styleId="ListParagraph">
    <w:name w:val="List Paragraph"/>
    <w:basedOn w:val="Normal"/>
    <w:uiPriority w:val="34"/>
    <w:qFormat/>
    <w:rsid w:val="003558D0"/>
    <w:pPr>
      <w:ind w:left="720"/>
      <w:contextualSpacing/>
    </w:pPr>
  </w:style>
  <w:style w:type="character" w:styleId="IntenseEmphasis">
    <w:name w:val="Intense Emphasis"/>
    <w:basedOn w:val="DefaultParagraphFont"/>
    <w:uiPriority w:val="21"/>
    <w:qFormat/>
    <w:rsid w:val="003558D0"/>
    <w:rPr>
      <w:i/>
      <w:iCs/>
      <w:color w:val="0F4761" w:themeColor="accent1" w:themeShade="BF"/>
    </w:rPr>
  </w:style>
  <w:style w:type="paragraph" w:styleId="IntenseQuote">
    <w:name w:val="Intense Quote"/>
    <w:basedOn w:val="Normal"/>
    <w:next w:val="Normal"/>
    <w:link w:val="IntenseQuoteChar"/>
    <w:uiPriority w:val="30"/>
    <w:qFormat/>
    <w:rsid w:val="00355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8D0"/>
    <w:rPr>
      <w:i/>
      <w:iCs/>
      <w:color w:val="0F4761" w:themeColor="accent1" w:themeShade="BF"/>
    </w:rPr>
  </w:style>
  <w:style w:type="character" w:styleId="IntenseReference">
    <w:name w:val="Intense Reference"/>
    <w:basedOn w:val="DefaultParagraphFont"/>
    <w:uiPriority w:val="32"/>
    <w:qFormat/>
    <w:rsid w:val="003558D0"/>
    <w:rPr>
      <w:b/>
      <w:bCs/>
      <w:smallCaps/>
      <w:color w:val="0F4761" w:themeColor="accent1" w:themeShade="BF"/>
      <w:spacing w:val="5"/>
    </w:rPr>
  </w:style>
  <w:style w:type="character" w:styleId="Hyperlink">
    <w:name w:val="Hyperlink"/>
    <w:basedOn w:val="DefaultParagraphFont"/>
    <w:uiPriority w:val="99"/>
    <w:unhideWhenUsed/>
    <w:rsid w:val="001B320E"/>
    <w:rPr>
      <w:color w:val="467886" w:themeColor="hyperlink"/>
      <w:u w:val="single"/>
    </w:rPr>
  </w:style>
  <w:style w:type="character" w:styleId="UnresolvedMention">
    <w:name w:val="Unresolved Mention"/>
    <w:basedOn w:val="DefaultParagraphFont"/>
    <w:uiPriority w:val="99"/>
    <w:semiHidden/>
    <w:unhideWhenUsed/>
    <w:rsid w:val="001B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Engquist</dc:creator>
  <cp:keywords/>
  <dc:description/>
  <cp:lastModifiedBy>Jen Engquist</cp:lastModifiedBy>
  <cp:revision>14</cp:revision>
  <dcterms:created xsi:type="dcterms:W3CDTF">2026-05-22T20:21:00Z</dcterms:created>
  <dcterms:modified xsi:type="dcterms:W3CDTF">2026-05-27T15:24:00Z</dcterms:modified>
</cp:coreProperties>
</file>