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0E8E" w14:textId="2DDA858F" w:rsidR="002372AE" w:rsidRDefault="00C40A8C" w:rsidP="002372AE">
      <w:pPr>
        <w:jc w:val="center"/>
        <w:rPr>
          <w:b/>
          <w:bCs/>
        </w:rPr>
      </w:pPr>
      <w:bookmarkStart w:id="0" w:name="_GoBack"/>
      <w:bookmarkEnd w:id="0"/>
      <w:r>
        <w:rPr>
          <w:b/>
          <w:bCs/>
        </w:rPr>
        <w:t>September</w:t>
      </w:r>
      <w:r w:rsidR="0064085F">
        <w:rPr>
          <w:b/>
          <w:bCs/>
        </w:rPr>
        <w:t xml:space="preserve"> </w:t>
      </w:r>
      <w:r w:rsidR="00305CC2">
        <w:rPr>
          <w:b/>
          <w:bCs/>
        </w:rPr>
        <w:t>–</w:t>
      </w:r>
      <w:r w:rsidR="0064085F">
        <w:rPr>
          <w:b/>
          <w:bCs/>
        </w:rPr>
        <w:t xml:space="preserve"> </w:t>
      </w:r>
      <w:r w:rsidR="00305CC2">
        <w:rPr>
          <w:b/>
          <w:bCs/>
        </w:rPr>
        <w:t>NV OSHA Top 10</w:t>
      </w:r>
    </w:p>
    <w:p w14:paraId="33429425" w14:textId="55F968B5" w:rsidR="005E09F5" w:rsidRDefault="005E09F5" w:rsidP="005E09F5">
      <w:pPr>
        <w:rPr>
          <w:b/>
          <w:bCs/>
        </w:rPr>
      </w:pPr>
    </w:p>
    <w:p w14:paraId="2D206F77" w14:textId="08BFD14F" w:rsidR="00305CC2" w:rsidRPr="00410EC6" w:rsidRDefault="00CF740B" w:rsidP="00305CC2">
      <w:r>
        <w:t xml:space="preserve">Using pro-active safety resources is a much better way to interact with </w:t>
      </w:r>
      <w:r w:rsidR="00F00EAC">
        <w:t xml:space="preserve">OSHA </w:t>
      </w:r>
      <w:r>
        <w:t xml:space="preserve">than receiving a citation. Unfortunately, </w:t>
      </w:r>
      <w:r w:rsidR="00410EC6">
        <w:t xml:space="preserve">some </w:t>
      </w:r>
      <w:r>
        <w:t xml:space="preserve">Nevada builders managed </w:t>
      </w:r>
      <w:r w:rsidR="00410EC6">
        <w:t xml:space="preserve">to contribute to </w:t>
      </w:r>
      <w:r>
        <w:t xml:space="preserve">OSHA’s </w:t>
      </w:r>
      <w:r w:rsidR="007B6848">
        <w:t xml:space="preserve">Top 10 citations </w:t>
      </w:r>
      <w:r w:rsidR="00410EC6">
        <w:t xml:space="preserve">list </w:t>
      </w:r>
      <w:r>
        <w:t>th</w:t>
      </w:r>
      <w:r w:rsidR="00410EC6">
        <w:t>is</w:t>
      </w:r>
      <w:r>
        <w:t xml:space="preserve"> past year. Here’s Nevada OSHA’s Top 10, from </w:t>
      </w:r>
      <w:r w:rsidR="00305CC2" w:rsidRPr="00305CC2">
        <w:t>October 2017 through September 2018</w:t>
      </w:r>
      <w:r>
        <w:t xml:space="preserve"> (like most government statistics, </w:t>
      </w:r>
      <w:r w:rsidRPr="00410EC6">
        <w:t xml:space="preserve">there’s about a 1-year publishing delay). </w:t>
      </w:r>
    </w:p>
    <w:tbl>
      <w:tblPr>
        <w:tblW w:w="9697" w:type="dxa"/>
        <w:tblLook w:val="04A0" w:firstRow="1" w:lastRow="0" w:firstColumn="1" w:lastColumn="0" w:noHBand="0" w:noVBand="1"/>
      </w:tblPr>
      <w:tblGrid>
        <w:gridCol w:w="1243"/>
        <w:gridCol w:w="1550"/>
        <w:gridCol w:w="1247"/>
        <w:gridCol w:w="5657"/>
      </w:tblGrid>
      <w:tr w:rsidR="00CF740B" w:rsidRPr="00410EC6" w14:paraId="5A63D576" w14:textId="77777777" w:rsidTr="00CF740B">
        <w:trPr>
          <w:trHeight w:val="322"/>
        </w:trPr>
        <w:tc>
          <w:tcPr>
            <w:tcW w:w="1243" w:type="dxa"/>
            <w:tcBorders>
              <w:top w:val="single" w:sz="8" w:space="0" w:color="DDDDDD"/>
              <w:left w:val="single" w:sz="8" w:space="0" w:color="DDDDDD"/>
              <w:bottom w:val="single" w:sz="8" w:space="0" w:color="DDDDDD"/>
              <w:right w:val="nil"/>
            </w:tcBorders>
            <w:shd w:val="clear" w:color="000000" w:fill="F9F9F9"/>
            <w:vAlign w:val="center"/>
            <w:hideMark/>
          </w:tcPr>
          <w:p w14:paraId="1747C017" w14:textId="77777777" w:rsidR="00CF740B" w:rsidRPr="00410EC6" w:rsidRDefault="00CF740B" w:rsidP="00CF740B">
            <w:pPr>
              <w:spacing w:after="0" w:line="240" w:lineRule="auto"/>
              <w:jc w:val="center"/>
              <w:rPr>
                <w:rFonts w:ascii="Arial" w:eastAsia="Times New Roman" w:hAnsi="Arial" w:cs="Arial"/>
                <w:b/>
                <w:bCs/>
                <w:color w:val="000000"/>
              </w:rPr>
            </w:pPr>
            <w:r w:rsidRPr="00410EC6">
              <w:rPr>
                <w:rFonts w:ascii="Arial" w:eastAsia="Times New Roman" w:hAnsi="Arial" w:cs="Arial"/>
                <w:b/>
                <w:bCs/>
                <w:color w:val="000000"/>
              </w:rPr>
              <w:t>Citations</w:t>
            </w:r>
          </w:p>
        </w:tc>
        <w:tc>
          <w:tcPr>
            <w:tcW w:w="1550" w:type="dxa"/>
            <w:tcBorders>
              <w:top w:val="single" w:sz="8" w:space="0" w:color="DDDDDD"/>
              <w:left w:val="single" w:sz="8" w:space="0" w:color="DDDDDD"/>
              <w:bottom w:val="single" w:sz="8" w:space="0" w:color="DDDDDD"/>
              <w:right w:val="nil"/>
            </w:tcBorders>
            <w:shd w:val="clear" w:color="000000" w:fill="F9F9F9"/>
            <w:vAlign w:val="center"/>
            <w:hideMark/>
          </w:tcPr>
          <w:p w14:paraId="36A0F365" w14:textId="77777777" w:rsidR="00CF740B" w:rsidRPr="00410EC6" w:rsidRDefault="00CF740B" w:rsidP="00CF740B">
            <w:pPr>
              <w:spacing w:after="0" w:line="240" w:lineRule="auto"/>
              <w:jc w:val="center"/>
              <w:rPr>
                <w:rFonts w:ascii="Arial" w:eastAsia="Times New Roman" w:hAnsi="Arial" w:cs="Arial"/>
                <w:b/>
                <w:bCs/>
                <w:color w:val="000000"/>
              </w:rPr>
            </w:pPr>
            <w:r w:rsidRPr="00410EC6">
              <w:rPr>
                <w:rFonts w:ascii="Arial" w:eastAsia="Times New Roman" w:hAnsi="Arial" w:cs="Arial"/>
                <w:b/>
                <w:bCs/>
                <w:color w:val="000000"/>
              </w:rPr>
              <w:t>Inspections</w:t>
            </w:r>
          </w:p>
        </w:tc>
        <w:tc>
          <w:tcPr>
            <w:tcW w:w="1247" w:type="dxa"/>
            <w:tcBorders>
              <w:top w:val="single" w:sz="8" w:space="0" w:color="DDDDDD"/>
              <w:left w:val="single" w:sz="8" w:space="0" w:color="DDDDDD"/>
              <w:bottom w:val="single" w:sz="8" w:space="0" w:color="DDDDDD"/>
              <w:right w:val="nil"/>
            </w:tcBorders>
            <w:shd w:val="clear" w:color="000000" w:fill="F9F9F9"/>
            <w:vAlign w:val="center"/>
            <w:hideMark/>
          </w:tcPr>
          <w:p w14:paraId="57A636A4" w14:textId="158A29DD" w:rsidR="00CF740B" w:rsidRPr="00410EC6" w:rsidRDefault="00CF740B" w:rsidP="00CF740B">
            <w:pPr>
              <w:spacing w:after="0" w:line="240" w:lineRule="auto"/>
              <w:jc w:val="center"/>
              <w:rPr>
                <w:rFonts w:ascii="Arial" w:eastAsia="Times New Roman" w:hAnsi="Arial" w:cs="Arial"/>
                <w:b/>
                <w:bCs/>
                <w:color w:val="000000"/>
              </w:rPr>
            </w:pPr>
            <w:r w:rsidRPr="00410EC6">
              <w:rPr>
                <w:rFonts w:ascii="Arial" w:eastAsia="Times New Roman" w:hAnsi="Arial" w:cs="Arial"/>
                <w:b/>
                <w:bCs/>
                <w:color w:val="000000"/>
              </w:rPr>
              <w:t>Penalties</w:t>
            </w:r>
          </w:p>
        </w:tc>
        <w:tc>
          <w:tcPr>
            <w:tcW w:w="5657" w:type="dxa"/>
            <w:tcBorders>
              <w:top w:val="single" w:sz="8" w:space="0" w:color="DDDDDD"/>
              <w:left w:val="single" w:sz="8" w:space="0" w:color="DDDDDD"/>
              <w:bottom w:val="single" w:sz="8" w:space="0" w:color="DDDDDD"/>
              <w:right w:val="single" w:sz="8" w:space="0" w:color="DDDDDD"/>
            </w:tcBorders>
            <w:shd w:val="clear" w:color="000000" w:fill="F9F9F9"/>
            <w:vAlign w:val="center"/>
            <w:hideMark/>
          </w:tcPr>
          <w:p w14:paraId="1E8B2053" w14:textId="77777777" w:rsidR="00CF740B" w:rsidRPr="00410EC6" w:rsidRDefault="00CF740B" w:rsidP="00CF740B">
            <w:pPr>
              <w:spacing w:after="0" w:line="240" w:lineRule="auto"/>
              <w:jc w:val="center"/>
              <w:rPr>
                <w:rFonts w:ascii="Arial" w:eastAsia="Times New Roman" w:hAnsi="Arial" w:cs="Arial"/>
                <w:b/>
                <w:bCs/>
                <w:color w:val="000000"/>
              </w:rPr>
            </w:pPr>
            <w:r w:rsidRPr="00410EC6">
              <w:rPr>
                <w:rFonts w:ascii="Arial" w:eastAsia="Times New Roman" w:hAnsi="Arial" w:cs="Arial"/>
                <w:b/>
                <w:bCs/>
                <w:color w:val="000000"/>
              </w:rPr>
              <w:t>Description</w:t>
            </w:r>
          </w:p>
        </w:tc>
      </w:tr>
      <w:tr w:rsidR="00CF740B" w:rsidRPr="00410EC6" w14:paraId="76E280C9" w14:textId="77777777" w:rsidTr="00CF740B">
        <w:trPr>
          <w:trHeight w:val="322"/>
        </w:trPr>
        <w:tc>
          <w:tcPr>
            <w:tcW w:w="1243" w:type="dxa"/>
            <w:tcBorders>
              <w:top w:val="nil"/>
              <w:left w:val="single" w:sz="8" w:space="0" w:color="DDDDDD"/>
              <w:bottom w:val="nil"/>
              <w:right w:val="nil"/>
            </w:tcBorders>
            <w:shd w:val="clear" w:color="000000" w:fill="FFFFFF"/>
            <w:hideMark/>
          </w:tcPr>
          <w:p w14:paraId="4300EA61"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61</w:t>
            </w:r>
          </w:p>
        </w:tc>
        <w:tc>
          <w:tcPr>
            <w:tcW w:w="1550" w:type="dxa"/>
            <w:tcBorders>
              <w:top w:val="nil"/>
              <w:left w:val="single" w:sz="8" w:space="0" w:color="DDDDDD"/>
              <w:bottom w:val="nil"/>
              <w:right w:val="nil"/>
            </w:tcBorders>
            <w:shd w:val="clear" w:color="000000" w:fill="FFFFFF"/>
            <w:hideMark/>
          </w:tcPr>
          <w:p w14:paraId="152C7544"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11</w:t>
            </w:r>
          </w:p>
        </w:tc>
        <w:tc>
          <w:tcPr>
            <w:tcW w:w="1247" w:type="dxa"/>
            <w:tcBorders>
              <w:top w:val="nil"/>
              <w:left w:val="single" w:sz="8" w:space="0" w:color="DDDDDD"/>
              <w:bottom w:val="nil"/>
              <w:right w:val="nil"/>
            </w:tcBorders>
            <w:shd w:val="clear" w:color="000000" w:fill="FFFFFF"/>
            <w:hideMark/>
          </w:tcPr>
          <w:p w14:paraId="659B6600"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$693,088 </w:t>
            </w:r>
          </w:p>
        </w:tc>
        <w:tc>
          <w:tcPr>
            <w:tcW w:w="5657" w:type="dxa"/>
            <w:tcBorders>
              <w:top w:val="nil"/>
              <w:left w:val="single" w:sz="8" w:space="0" w:color="DDDDDD"/>
              <w:bottom w:val="nil"/>
              <w:right w:val="single" w:sz="8" w:space="0" w:color="DDDDDD"/>
            </w:tcBorders>
            <w:shd w:val="clear" w:color="000000" w:fill="FFFFFF"/>
            <w:hideMark/>
          </w:tcPr>
          <w:p w14:paraId="15A505F7"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Asbestos</w:t>
            </w:r>
          </w:p>
        </w:tc>
      </w:tr>
      <w:tr w:rsidR="00CF740B" w:rsidRPr="00410EC6" w14:paraId="55E72A47" w14:textId="77777777" w:rsidTr="00CF740B">
        <w:trPr>
          <w:trHeight w:val="322"/>
        </w:trPr>
        <w:tc>
          <w:tcPr>
            <w:tcW w:w="1243" w:type="dxa"/>
            <w:tcBorders>
              <w:top w:val="single" w:sz="8" w:space="0" w:color="DDDDDD"/>
              <w:left w:val="single" w:sz="8" w:space="0" w:color="DDDDDD"/>
              <w:bottom w:val="nil"/>
              <w:right w:val="nil"/>
            </w:tcBorders>
            <w:shd w:val="clear" w:color="000000" w:fill="F9F9F9"/>
            <w:hideMark/>
          </w:tcPr>
          <w:p w14:paraId="6A7397BA"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70</w:t>
            </w:r>
          </w:p>
        </w:tc>
        <w:tc>
          <w:tcPr>
            <w:tcW w:w="1550" w:type="dxa"/>
            <w:tcBorders>
              <w:top w:val="single" w:sz="8" w:space="0" w:color="DDDDDD"/>
              <w:left w:val="single" w:sz="8" w:space="0" w:color="DDDDDD"/>
              <w:bottom w:val="nil"/>
              <w:right w:val="nil"/>
            </w:tcBorders>
            <w:shd w:val="clear" w:color="000000" w:fill="F9F9F9"/>
            <w:hideMark/>
          </w:tcPr>
          <w:p w14:paraId="6F90AC62"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70</w:t>
            </w:r>
          </w:p>
        </w:tc>
        <w:tc>
          <w:tcPr>
            <w:tcW w:w="1247" w:type="dxa"/>
            <w:tcBorders>
              <w:top w:val="single" w:sz="8" w:space="0" w:color="DDDDDD"/>
              <w:left w:val="single" w:sz="8" w:space="0" w:color="DDDDDD"/>
              <w:bottom w:val="nil"/>
              <w:right w:val="nil"/>
            </w:tcBorders>
            <w:shd w:val="clear" w:color="000000" w:fill="F9F9F9"/>
            <w:hideMark/>
          </w:tcPr>
          <w:p w14:paraId="1C32286F"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$400,227 </w:t>
            </w:r>
          </w:p>
        </w:tc>
        <w:tc>
          <w:tcPr>
            <w:tcW w:w="5657" w:type="dxa"/>
            <w:tcBorders>
              <w:top w:val="single" w:sz="8" w:space="0" w:color="DDDDDD"/>
              <w:left w:val="single" w:sz="8" w:space="0" w:color="DDDDDD"/>
              <w:bottom w:val="nil"/>
              <w:right w:val="single" w:sz="8" w:space="0" w:color="DDDDDD"/>
            </w:tcBorders>
            <w:shd w:val="clear" w:color="000000" w:fill="F9F9F9"/>
            <w:hideMark/>
          </w:tcPr>
          <w:p w14:paraId="4B45F57A"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Fall Protection - Duty to have.</w:t>
            </w:r>
          </w:p>
        </w:tc>
      </w:tr>
      <w:tr w:rsidR="00CF740B" w:rsidRPr="00410EC6" w14:paraId="4EFA7213" w14:textId="77777777" w:rsidTr="00CF740B">
        <w:trPr>
          <w:trHeight w:val="322"/>
        </w:trPr>
        <w:tc>
          <w:tcPr>
            <w:tcW w:w="1243" w:type="dxa"/>
            <w:tcBorders>
              <w:top w:val="single" w:sz="8" w:space="0" w:color="DDDDDD"/>
              <w:left w:val="single" w:sz="8" w:space="0" w:color="DDDDDD"/>
              <w:bottom w:val="nil"/>
              <w:right w:val="nil"/>
            </w:tcBorders>
            <w:shd w:val="clear" w:color="000000" w:fill="F9F9F9"/>
            <w:hideMark/>
          </w:tcPr>
          <w:p w14:paraId="204DC148"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25</w:t>
            </w:r>
          </w:p>
        </w:tc>
        <w:tc>
          <w:tcPr>
            <w:tcW w:w="1550" w:type="dxa"/>
            <w:tcBorders>
              <w:top w:val="single" w:sz="8" w:space="0" w:color="DDDDDD"/>
              <w:left w:val="single" w:sz="8" w:space="0" w:color="DDDDDD"/>
              <w:bottom w:val="nil"/>
              <w:right w:val="nil"/>
            </w:tcBorders>
            <w:shd w:val="clear" w:color="000000" w:fill="F9F9F9"/>
            <w:hideMark/>
          </w:tcPr>
          <w:p w14:paraId="61FCB8AD"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15</w:t>
            </w:r>
          </w:p>
        </w:tc>
        <w:tc>
          <w:tcPr>
            <w:tcW w:w="1247" w:type="dxa"/>
            <w:tcBorders>
              <w:top w:val="single" w:sz="8" w:space="0" w:color="DDDDDD"/>
              <w:left w:val="single" w:sz="8" w:space="0" w:color="DDDDDD"/>
              <w:bottom w:val="nil"/>
              <w:right w:val="nil"/>
            </w:tcBorders>
            <w:shd w:val="clear" w:color="000000" w:fill="F9F9F9"/>
            <w:hideMark/>
          </w:tcPr>
          <w:p w14:paraId="3745B6AA"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$138,893 </w:t>
            </w:r>
          </w:p>
        </w:tc>
        <w:tc>
          <w:tcPr>
            <w:tcW w:w="5657" w:type="dxa"/>
            <w:tcBorders>
              <w:top w:val="single" w:sz="8" w:space="0" w:color="DDDDDD"/>
              <w:left w:val="single" w:sz="8" w:space="0" w:color="DDDDDD"/>
              <w:bottom w:val="nil"/>
              <w:right w:val="single" w:sz="8" w:space="0" w:color="DDDDDD"/>
            </w:tcBorders>
            <w:shd w:val="clear" w:color="000000" w:fill="F9F9F9"/>
            <w:hideMark/>
          </w:tcPr>
          <w:p w14:paraId="087D6E3B"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Fall Protection - Systems criteria and practices.</w:t>
            </w:r>
          </w:p>
        </w:tc>
      </w:tr>
      <w:tr w:rsidR="00CF740B" w:rsidRPr="00410EC6" w14:paraId="287D1321" w14:textId="77777777" w:rsidTr="00CF740B">
        <w:trPr>
          <w:trHeight w:val="322"/>
        </w:trPr>
        <w:tc>
          <w:tcPr>
            <w:tcW w:w="1243" w:type="dxa"/>
            <w:tcBorders>
              <w:top w:val="single" w:sz="8" w:space="0" w:color="DDDDDD"/>
              <w:left w:val="single" w:sz="8" w:space="0" w:color="DDDDDD"/>
              <w:bottom w:val="nil"/>
              <w:right w:val="nil"/>
            </w:tcBorders>
            <w:shd w:val="clear" w:color="000000" w:fill="FFFFFF"/>
            <w:hideMark/>
          </w:tcPr>
          <w:p w14:paraId="78F715EB"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22</w:t>
            </w:r>
          </w:p>
        </w:tc>
        <w:tc>
          <w:tcPr>
            <w:tcW w:w="1550" w:type="dxa"/>
            <w:tcBorders>
              <w:top w:val="single" w:sz="8" w:space="0" w:color="DDDDDD"/>
              <w:left w:val="single" w:sz="8" w:space="0" w:color="DDDDDD"/>
              <w:bottom w:val="nil"/>
              <w:right w:val="nil"/>
            </w:tcBorders>
            <w:shd w:val="clear" w:color="000000" w:fill="FFFFFF"/>
            <w:hideMark/>
          </w:tcPr>
          <w:p w14:paraId="3A10E277"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22</w:t>
            </w:r>
          </w:p>
        </w:tc>
        <w:tc>
          <w:tcPr>
            <w:tcW w:w="1247" w:type="dxa"/>
            <w:tcBorders>
              <w:top w:val="single" w:sz="8" w:space="0" w:color="DDDDDD"/>
              <w:left w:val="single" w:sz="8" w:space="0" w:color="DDDDDD"/>
              <w:bottom w:val="nil"/>
              <w:right w:val="nil"/>
            </w:tcBorders>
            <w:shd w:val="clear" w:color="000000" w:fill="FFFFFF"/>
            <w:hideMark/>
          </w:tcPr>
          <w:p w14:paraId="34CCC014"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$68,661 </w:t>
            </w:r>
          </w:p>
        </w:tc>
        <w:tc>
          <w:tcPr>
            <w:tcW w:w="5657" w:type="dxa"/>
            <w:tcBorders>
              <w:top w:val="single" w:sz="8" w:space="0" w:color="DDDDDD"/>
              <w:left w:val="single" w:sz="8" w:space="0" w:color="DDDDDD"/>
              <w:bottom w:val="nil"/>
              <w:right w:val="single" w:sz="8" w:space="0" w:color="DDDDDD"/>
            </w:tcBorders>
            <w:shd w:val="clear" w:color="000000" w:fill="FFFFFF"/>
            <w:hideMark/>
          </w:tcPr>
          <w:p w14:paraId="2DF198BB"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Fall Protection - Training requirements.</w:t>
            </w:r>
          </w:p>
        </w:tc>
      </w:tr>
      <w:tr w:rsidR="00CF740B" w:rsidRPr="00410EC6" w14:paraId="1C702B30" w14:textId="77777777" w:rsidTr="00CF740B">
        <w:trPr>
          <w:trHeight w:val="322"/>
        </w:trPr>
        <w:tc>
          <w:tcPr>
            <w:tcW w:w="1243" w:type="dxa"/>
            <w:tcBorders>
              <w:top w:val="single" w:sz="8" w:space="0" w:color="DDDDDD"/>
              <w:left w:val="single" w:sz="8" w:space="0" w:color="DDDDDD"/>
              <w:bottom w:val="nil"/>
              <w:right w:val="nil"/>
            </w:tcBorders>
            <w:shd w:val="clear" w:color="000000" w:fill="F9F9F9"/>
            <w:hideMark/>
          </w:tcPr>
          <w:p w14:paraId="6153A09E"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3</w:t>
            </w:r>
          </w:p>
        </w:tc>
        <w:tc>
          <w:tcPr>
            <w:tcW w:w="1550" w:type="dxa"/>
            <w:tcBorders>
              <w:top w:val="single" w:sz="8" w:space="0" w:color="DDDDDD"/>
              <w:left w:val="single" w:sz="8" w:space="0" w:color="DDDDDD"/>
              <w:bottom w:val="nil"/>
              <w:right w:val="nil"/>
            </w:tcBorders>
            <w:shd w:val="clear" w:color="000000" w:fill="F9F9F9"/>
            <w:hideMark/>
          </w:tcPr>
          <w:p w14:paraId="6045C01D"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1</w:t>
            </w:r>
          </w:p>
        </w:tc>
        <w:tc>
          <w:tcPr>
            <w:tcW w:w="1247" w:type="dxa"/>
            <w:tcBorders>
              <w:top w:val="single" w:sz="8" w:space="0" w:color="DDDDDD"/>
              <w:left w:val="single" w:sz="8" w:space="0" w:color="DDDDDD"/>
              <w:bottom w:val="nil"/>
              <w:right w:val="nil"/>
            </w:tcBorders>
            <w:shd w:val="clear" w:color="000000" w:fill="F9F9F9"/>
            <w:hideMark/>
          </w:tcPr>
          <w:p w14:paraId="6EE7F5E5"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$42,000 </w:t>
            </w:r>
          </w:p>
        </w:tc>
        <w:tc>
          <w:tcPr>
            <w:tcW w:w="5657" w:type="dxa"/>
            <w:tcBorders>
              <w:top w:val="single" w:sz="8" w:space="0" w:color="DDDDDD"/>
              <w:left w:val="single" w:sz="8" w:space="0" w:color="DDDDDD"/>
              <w:bottom w:val="nil"/>
              <w:right w:val="single" w:sz="8" w:space="0" w:color="DDDDDD"/>
            </w:tcBorders>
            <w:shd w:val="clear" w:color="000000" w:fill="F9F9F9"/>
            <w:hideMark/>
          </w:tcPr>
          <w:p w14:paraId="53D13878"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Machinery - Material handling equipment.</w:t>
            </w:r>
          </w:p>
        </w:tc>
      </w:tr>
      <w:tr w:rsidR="00CF740B" w:rsidRPr="00410EC6" w14:paraId="2709B193" w14:textId="77777777" w:rsidTr="00CF740B">
        <w:trPr>
          <w:trHeight w:val="322"/>
        </w:trPr>
        <w:tc>
          <w:tcPr>
            <w:tcW w:w="1243" w:type="dxa"/>
            <w:tcBorders>
              <w:top w:val="single" w:sz="8" w:space="0" w:color="DDDDDD"/>
              <w:left w:val="single" w:sz="8" w:space="0" w:color="DDDDDD"/>
              <w:bottom w:val="nil"/>
              <w:right w:val="nil"/>
            </w:tcBorders>
            <w:shd w:val="clear" w:color="000000" w:fill="FFFFFF"/>
            <w:hideMark/>
          </w:tcPr>
          <w:p w14:paraId="163590E1"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18</w:t>
            </w:r>
          </w:p>
        </w:tc>
        <w:tc>
          <w:tcPr>
            <w:tcW w:w="1550" w:type="dxa"/>
            <w:tcBorders>
              <w:top w:val="single" w:sz="8" w:space="0" w:color="DDDDDD"/>
              <w:left w:val="single" w:sz="8" w:space="0" w:color="DDDDDD"/>
              <w:bottom w:val="nil"/>
              <w:right w:val="nil"/>
            </w:tcBorders>
            <w:shd w:val="clear" w:color="000000" w:fill="FFFFFF"/>
            <w:hideMark/>
          </w:tcPr>
          <w:p w14:paraId="2003C34F"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11</w:t>
            </w:r>
          </w:p>
        </w:tc>
        <w:tc>
          <w:tcPr>
            <w:tcW w:w="1247" w:type="dxa"/>
            <w:tcBorders>
              <w:top w:val="single" w:sz="8" w:space="0" w:color="DDDDDD"/>
              <w:left w:val="single" w:sz="8" w:space="0" w:color="DDDDDD"/>
              <w:bottom w:val="nil"/>
              <w:right w:val="nil"/>
            </w:tcBorders>
            <w:shd w:val="clear" w:color="000000" w:fill="FFFFFF"/>
            <w:hideMark/>
          </w:tcPr>
          <w:p w14:paraId="4B6870AF"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$38,219 </w:t>
            </w:r>
          </w:p>
        </w:tc>
        <w:tc>
          <w:tcPr>
            <w:tcW w:w="5657" w:type="dxa"/>
            <w:tcBorders>
              <w:top w:val="single" w:sz="8" w:space="0" w:color="DDDDDD"/>
              <w:left w:val="single" w:sz="8" w:space="0" w:color="DDDDDD"/>
              <w:bottom w:val="nil"/>
              <w:right w:val="single" w:sz="8" w:space="0" w:color="DDDDDD"/>
            </w:tcBorders>
            <w:shd w:val="clear" w:color="000000" w:fill="FFFFFF"/>
            <w:hideMark/>
          </w:tcPr>
          <w:p w14:paraId="00B7D241"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Scaffolds - General requirements.</w:t>
            </w:r>
          </w:p>
        </w:tc>
      </w:tr>
      <w:tr w:rsidR="00CF740B" w:rsidRPr="00410EC6" w14:paraId="3FC8BE5C" w14:textId="77777777" w:rsidTr="00CF740B">
        <w:trPr>
          <w:trHeight w:val="322"/>
        </w:trPr>
        <w:tc>
          <w:tcPr>
            <w:tcW w:w="1243" w:type="dxa"/>
            <w:tcBorders>
              <w:top w:val="single" w:sz="8" w:space="0" w:color="DDDDDD"/>
              <w:left w:val="single" w:sz="8" w:space="0" w:color="DDDDDD"/>
              <w:bottom w:val="nil"/>
              <w:right w:val="nil"/>
            </w:tcBorders>
            <w:shd w:val="clear" w:color="000000" w:fill="F9F9F9"/>
            <w:hideMark/>
          </w:tcPr>
          <w:p w14:paraId="39EE2374"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56</w:t>
            </w:r>
          </w:p>
        </w:tc>
        <w:tc>
          <w:tcPr>
            <w:tcW w:w="1550" w:type="dxa"/>
            <w:tcBorders>
              <w:top w:val="single" w:sz="8" w:space="0" w:color="DDDDDD"/>
              <w:left w:val="single" w:sz="8" w:space="0" w:color="DDDDDD"/>
              <w:bottom w:val="nil"/>
              <w:right w:val="nil"/>
            </w:tcBorders>
            <w:shd w:val="clear" w:color="000000" w:fill="F9F9F9"/>
            <w:hideMark/>
          </w:tcPr>
          <w:p w14:paraId="7FD2F051"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46</w:t>
            </w:r>
          </w:p>
        </w:tc>
        <w:tc>
          <w:tcPr>
            <w:tcW w:w="1247" w:type="dxa"/>
            <w:tcBorders>
              <w:top w:val="single" w:sz="8" w:space="0" w:color="DDDDDD"/>
              <w:left w:val="single" w:sz="8" w:space="0" w:color="DDDDDD"/>
              <w:bottom w:val="nil"/>
              <w:right w:val="nil"/>
            </w:tcBorders>
            <w:shd w:val="clear" w:color="000000" w:fill="F9F9F9"/>
            <w:hideMark/>
          </w:tcPr>
          <w:p w14:paraId="5A5A4D68"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$35,353 </w:t>
            </w:r>
          </w:p>
        </w:tc>
        <w:tc>
          <w:tcPr>
            <w:tcW w:w="5657" w:type="dxa"/>
            <w:tcBorders>
              <w:top w:val="single" w:sz="8" w:space="0" w:color="DDDDDD"/>
              <w:left w:val="single" w:sz="8" w:space="0" w:color="DDDDDD"/>
              <w:bottom w:val="nil"/>
              <w:right w:val="single" w:sz="8" w:space="0" w:color="DDDDDD"/>
            </w:tcBorders>
            <w:shd w:val="clear" w:color="000000" w:fill="F9F9F9"/>
            <w:hideMark/>
          </w:tcPr>
          <w:p w14:paraId="555883E5" w14:textId="6BFF8F0D" w:rsidR="00CF740B" w:rsidRPr="00410EC6" w:rsidRDefault="00CF740B" w:rsidP="00CF740B">
            <w:pPr>
              <w:spacing w:after="0" w:line="240" w:lineRule="auto"/>
              <w:rPr>
                <w:rFonts w:ascii="Arial" w:eastAsia="Times New Roman" w:hAnsi="Arial" w:cs="Arial"/>
                <w:i/>
                <w:iCs/>
                <w:color w:val="000000"/>
              </w:rPr>
            </w:pPr>
            <w:r w:rsidRPr="00410EC6">
              <w:rPr>
                <w:rFonts w:ascii="Arial" w:eastAsia="Times New Roman" w:hAnsi="Arial" w:cs="Arial"/>
                <w:i/>
                <w:iCs/>
                <w:color w:val="000000"/>
              </w:rPr>
              <w:t>Nevada Revised Statutes</w:t>
            </w:r>
          </w:p>
        </w:tc>
      </w:tr>
      <w:tr w:rsidR="00CF740B" w:rsidRPr="00410EC6" w14:paraId="669587DD" w14:textId="77777777" w:rsidTr="00CF740B">
        <w:trPr>
          <w:trHeight w:val="322"/>
        </w:trPr>
        <w:tc>
          <w:tcPr>
            <w:tcW w:w="1243" w:type="dxa"/>
            <w:tcBorders>
              <w:top w:val="single" w:sz="8" w:space="0" w:color="DDDDDD"/>
              <w:left w:val="single" w:sz="8" w:space="0" w:color="DDDDDD"/>
              <w:bottom w:val="nil"/>
              <w:right w:val="nil"/>
            </w:tcBorders>
            <w:shd w:val="clear" w:color="000000" w:fill="F9F9F9"/>
            <w:hideMark/>
          </w:tcPr>
          <w:p w14:paraId="133BA4EB"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13</w:t>
            </w:r>
          </w:p>
        </w:tc>
        <w:tc>
          <w:tcPr>
            <w:tcW w:w="1550" w:type="dxa"/>
            <w:tcBorders>
              <w:top w:val="single" w:sz="8" w:space="0" w:color="DDDDDD"/>
              <w:left w:val="single" w:sz="8" w:space="0" w:color="DDDDDD"/>
              <w:bottom w:val="nil"/>
              <w:right w:val="nil"/>
            </w:tcBorders>
            <w:shd w:val="clear" w:color="000000" w:fill="F9F9F9"/>
            <w:hideMark/>
          </w:tcPr>
          <w:p w14:paraId="72328883"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11</w:t>
            </w:r>
          </w:p>
        </w:tc>
        <w:tc>
          <w:tcPr>
            <w:tcW w:w="1247" w:type="dxa"/>
            <w:tcBorders>
              <w:top w:val="single" w:sz="8" w:space="0" w:color="DDDDDD"/>
              <w:left w:val="single" w:sz="8" w:space="0" w:color="DDDDDD"/>
              <w:bottom w:val="nil"/>
              <w:right w:val="nil"/>
            </w:tcBorders>
            <w:shd w:val="clear" w:color="000000" w:fill="F9F9F9"/>
            <w:hideMark/>
          </w:tcPr>
          <w:p w14:paraId="17ABEBD3"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$32,923 </w:t>
            </w:r>
          </w:p>
        </w:tc>
        <w:tc>
          <w:tcPr>
            <w:tcW w:w="5657" w:type="dxa"/>
            <w:tcBorders>
              <w:top w:val="single" w:sz="8" w:space="0" w:color="DDDDDD"/>
              <w:left w:val="single" w:sz="8" w:space="0" w:color="DDDDDD"/>
              <w:bottom w:val="nil"/>
              <w:right w:val="single" w:sz="8" w:space="0" w:color="DDDDDD"/>
            </w:tcBorders>
            <w:shd w:val="clear" w:color="000000" w:fill="F9F9F9"/>
            <w:hideMark/>
          </w:tcPr>
          <w:p w14:paraId="3982B639"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Excavation - Requirements for protective systems.</w:t>
            </w:r>
          </w:p>
        </w:tc>
      </w:tr>
      <w:tr w:rsidR="00CF740B" w:rsidRPr="00410EC6" w14:paraId="7D2C0ED7" w14:textId="77777777" w:rsidTr="00CF740B">
        <w:trPr>
          <w:trHeight w:val="322"/>
        </w:trPr>
        <w:tc>
          <w:tcPr>
            <w:tcW w:w="1243" w:type="dxa"/>
            <w:tcBorders>
              <w:top w:val="single" w:sz="8" w:space="0" w:color="DDDDDD"/>
              <w:left w:val="single" w:sz="8" w:space="0" w:color="DDDDDD"/>
              <w:bottom w:val="nil"/>
              <w:right w:val="nil"/>
            </w:tcBorders>
            <w:shd w:val="clear" w:color="000000" w:fill="FFFFFF"/>
            <w:hideMark/>
          </w:tcPr>
          <w:p w14:paraId="118A1D5A"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27</w:t>
            </w:r>
          </w:p>
        </w:tc>
        <w:tc>
          <w:tcPr>
            <w:tcW w:w="1550" w:type="dxa"/>
            <w:tcBorders>
              <w:top w:val="single" w:sz="8" w:space="0" w:color="DDDDDD"/>
              <w:left w:val="single" w:sz="8" w:space="0" w:color="DDDDDD"/>
              <w:bottom w:val="nil"/>
              <w:right w:val="nil"/>
            </w:tcBorders>
            <w:shd w:val="clear" w:color="000000" w:fill="FFFFFF"/>
            <w:hideMark/>
          </w:tcPr>
          <w:p w14:paraId="7A94C708"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23</w:t>
            </w:r>
          </w:p>
        </w:tc>
        <w:tc>
          <w:tcPr>
            <w:tcW w:w="1247" w:type="dxa"/>
            <w:tcBorders>
              <w:top w:val="single" w:sz="8" w:space="0" w:color="DDDDDD"/>
              <w:left w:val="single" w:sz="8" w:space="0" w:color="DDDDDD"/>
              <w:bottom w:val="nil"/>
              <w:right w:val="nil"/>
            </w:tcBorders>
            <w:shd w:val="clear" w:color="000000" w:fill="FFFFFF"/>
            <w:hideMark/>
          </w:tcPr>
          <w:p w14:paraId="38A466BB"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$19,676 </w:t>
            </w:r>
          </w:p>
        </w:tc>
        <w:tc>
          <w:tcPr>
            <w:tcW w:w="5657" w:type="dxa"/>
            <w:tcBorders>
              <w:top w:val="single" w:sz="8" w:space="0" w:color="DDDDDD"/>
              <w:left w:val="single" w:sz="8" w:space="0" w:color="DDDDDD"/>
              <w:bottom w:val="nil"/>
              <w:right w:val="single" w:sz="8" w:space="0" w:color="DDDDDD"/>
            </w:tcBorders>
            <w:shd w:val="clear" w:color="000000" w:fill="FFFFFF"/>
            <w:hideMark/>
          </w:tcPr>
          <w:p w14:paraId="1605F245" w14:textId="204EEBA0" w:rsidR="00CF740B" w:rsidRPr="00410EC6" w:rsidRDefault="00CF740B" w:rsidP="00CF740B">
            <w:pPr>
              <w:spacing w:after="0" w:line="240" w:lineRule="auto"/>
              <w:rPr>
                <w:rFonts w:ascii="Arial" w:eastAsia="Times New Roman" w:hAnsi="Arial" w:cs="Arial"/>
                <w:i/>
                <w:iCs/>
                <w:color w:val="000000"/>
              </w:rPr>
            </w:pPr>
            <w:r w:rsidRPr="00410EC6">
              <w:rPr>
                <w:rFonts w:ascii="Arial" w:eastAsia="Times New Roman" w:hAnsi="Arial" w:cs="Arial"/>
                <w:i/>
                <w:iCs/>
                <w:color w:val="000000"/>
              </w:rPr>
              <w:t>Nevada Administrative Code</w:t>
            </w:r>
          </w:p>
        </w:tc>
      </w:tr>
      <w:tr w:rsidR="00CF740B" w:rsidRPr="00410EC6" w14:paraId="4F9F7A0D" w14:textId="77777777" w:rsidTr="00CF740B">
        <w:trPr>
          <w:trHeight w:val="322"/>
        </w:trPr>
        <w:tc>
          <w:tcPr>
            <w:tcW w:w="1243" w:type="dxa"/>
            <w:tcBorders>
              <w:top w:val="single" w:sz="8" w:space="0" w:color="DDDDDD"/>
              <w:left w:val="single" w:sz="8" w:space="0" w:color="DDDDDD"/>
              <w:bottom w:val="nil"/>
              <w:right w:val="nil"/>
            </w:tcBorders>
            <w:shd w:val="clear" w:color="000000" w:fill="F9F9F9"/>
            <w:hideMark/>
          </w:tcPr>
          <w:p w14:paraId="1E423CC7"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5</w:t>
            </w:r>
          </w:p>
        </w:tc>
        <w:tc>
          <w:tcPr>
            <w:tcW w:w="1550" w:type="dxa"/>
            <w:tcBorders>
              <w:top w:val="single" w:sz="8" w:space="0" w:color="DDDDDD"/>
              <w:left w:val="single" w:sz="8" w:space="0" w:color="DDDDDD"/>
              <w:bottom w:val="nil"/>
              <w:right w:val="nil"/>
            </w:tcBorders>
            <w:shd w:val="clear" w:color="000000" w:fill="F9F9F9"/>
            <w:hideMark/>
          </w:tcPr>
          <w:p w14:paraId="6E225CB5"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5</w:t>
            </w:r>
          </w:p>
        </w:tc>
        <w:tc>
          <w:tcPr>
            <w:tcW w:w="1247" w:type="dxa"/>
            <w:tcBorders>
              <w:top w:val="single" w:sz="8" w:space="0" w:color="DDDDDD"/>
              <w:left w:val="single" w:sz="8" w:space="0" w:color="DDDDDD"/>
              <w:bottom w:val="nil"/>
              <w:right w:val="nil"/>
            </w:tcBorders>
            <w:shd w:val="clear" w:color="000000" w:fill="F9F9F9"/>
            <w:hideMark/>
          </w:tcPr>
          <w:p w14:paraId="374B715C" w14:textId="77777777" w:rsidR="00CF740B" w:rsidRPr="00410EC6" w:rsidRDefault="00CF740B" w:rsidP="00CF740B">
            <w:pPr>
              <w:spacing w:after="0" w:line="240" w:lineRule="auto"/>
              <w:jc w:val="center"/>
              <w:rPr>
                <w:rFonts w:ascii="Arial" w:eastAsia="Times New Roman" w:hAnsi="Arial" w:cs="Arial"/>
                <w:color w:val="000000"/>
              </w:rPr>
            </w:pPr>
            <w:r w:rsidRPr="00410EC6">
              <w:rPr>
                <w:rFonts w:ascii="Arial" w:eastAsia="Times New Roman" w:hAnsi="Arial" w:cs="Arial"/>
                <w:color w:val="000000"/>
              </w:rPr>
              <w:t xml:space="preserve">$16,491 </w:t>
            </w:r>
          </w:p>
        </w:tc>
        <w:tc>
          <w:tcPr>
            <w:tcW w:w="5657" w:type="dxa"/>
            <w:tcBorders>
              <w:top w:val="single" w:sz="8" w:space="0" w:color="DDDDDD"/>
              <w:left w:val="single" w:sz="8" w:space="0" w:color="DDDDDD"/>
              <w:bottom w:val="nil"/>
              <w:right w:val="single" w:sz="8" w:space="0" w:color="DDDDDD"/>
            </w:tcBorders>
            <w:shd w:val="clear" w:color="000000" w:fill="F9F9F9"/>
            <w:hideMark/>
          </w:tcPr>
          <w:p w14:paraId="64489596" w14:textId="77777777" w:rsidR="00CF740B" w:rsidRPr="00410EC6" w:rsidRDefault="00CF740B" w:rsidP="00CF740B">
            <w:pPr>
              <w:spacing w:after="0" w:line="240" w:lineRule="auto"/>
              <w:rPr>
                <w:rFonts w:ascii="Arial" w:eastAsia="Times New Roman" w:hAnsi="Arial" w:cs="Arial"/>
                <w:color w:val="000000"/>
              </w:rPr>
            </w:pPr>
            <w:r w:rsidRPr="00410EC6">
              <w:rPr>
                <w:rFonts w:ascii="Arial" w:eastAsia="Times New Roman" w:hAnsi="Arial" w:cs="Arial"/>
                <w:color w:val="000000"/>
              </w:rPr>
              <w:t>General - Safety training and education.</w:t>
            </w:r>
          </w:p>
        </w:tc>
      </w:tr>
    </w:tbl>
    <w:p w14:paraId="5FF07DBC" w14:textId="4773E0FC" w:rsidR="00CF740B" w:rsidRPr="007B6848" w:rsidRDefault="00CF740B" w:rsidP="00CF740B">
      <w:pPr>
        <w:jc w:val="center"/>
        <w:rPr>
          <w:sz w:val="20"/>
          <w:szCs w:val="20"/>
          <w:lang w:val="fr-FR"/>
        </w:rPr>
      </w:pPr>
      <w:r w:rsidRPr="007B6848">
        <w:rPr>
          <w:sz w:val="20"/>
          <w:szCs w:val="20"/>
          <w:lang w:val="fr-FR"/>
        </w:rPr>
        <w:t xml:space="preserve">Source: </w:t>
      </w:r>
      <w:hyperlink r:id="rId6" w:history="1">
        <w:r w:rsidRPr="007B6848">
          <w:rPr>
            <w:rStyle w:val="Hyperlink"/>
            <w:sz w:val="20"/>
            <w:szCs w:val="20"/>
            <w:lang w:val="fr-FR"/>
          </w:rPr>
          <w:t>https://www.osha.gov/pls/imis/citedstandard.naics?p_naics=23&amp;p_esize=1-99&amp;p_state=NVNevada</w:t>
        </w:r>
      </w:hyperlink>
    </w:p>
    <w:p w14:paraId="1A4E814C" w14:textId="73FDE27D" w:rsidR="00422BC2" w:rsidRDefault="00F00EAC" w:rsidP="00305CC2">
      <w:r>
        <w:t>L</w:t>
      </w:r>
      <w:r w:rsidR="00CF740B">
        <w:t xml:space="preserve">ook at </w:t>
      </w:r>
      <w:r>
        <w:t xml:space="preserve">those </w:t>
      </w:r>
      <w:r w:rsidR="00CF740B">
        <w:t>Fall Protection penalties: roughly $600 thousand out of $1.4 million</w:t>
      </w:r>
      <w:r>
        <w:t xml:space="preserve"> (</w:t>
      </w:r>
      <w:r w:rsidR="00CF740B">
        <w:t>or 40%</w:t>
      </w:r>
      <w:r>
        <w:t>)</w:t>
      </w:r>
      <w:r w:rsidR="00CF740B">
        <w:t xml:space="preserve"> of penalty dollars </w:t>
      </w:r>
      <w:r>
        <w:t xml:space="preserve">addressed </w:t>
      </w:r>
      <w:r w:rsidR="00422BC2">
        <w:t>working at height. If you have workers over 6 feet off the ground, you need to protect them. Or, consider that OSHA was 70</w:t>
      </w:r>
      <w:r w:rsidR="007B6848">
        <w:t xml:space="preserve"> </w:t>
      </w:r>
      <w:r w:rsidR="00422BC2">
        <w:t>for</w:t>
      </w:r>
      <w:r w:rsidR="007B6848">
        <w:t xml:space="preserve"> </w:t>
      </w:r>
      <w:r w:rsidR="00422BC2">
        <w:t xml:space="preserve">70 </w:t>
      </w:r>
      <w:r w:rsidR="00F80B7D">
        <w:t>in</w:t>
      </w:r>
      <w:r w:rsidR="00422BC2">
        <w:t xml:space="preserve"> writing a citation when they visited a jobsite for the employer’s duty to provide </w:t>
      </w:r>
      <w:r w:rsidR="00410EC6">
        <w:t xml:space="preserve">fall </w:t>
      </w:r>
      <w:r w:rsidR="00422BC2">
        <w:t xml:space="preserve">protection. Likewise, OSHA wrote a citation </w:t>
      </w:r>
      <w:r w:rsidR="00410EC6">
        <w:t>at</w:t>
      </w:r>
      <w:r w:rsidR="00422BC2">
        <w:t xml:space="preserve"> each of the 22 jobsites they visited where lack of employee training was a concern. </w:t>
      </w:r>
    </w:p>
    <w:p w14:paraId="5A332BBC" w14:textId="56A8334E" w:rsidR="00F00EAC" w:rsidRDefault="00F00EAC" w:rsidP="00305CC2">
      <w:r>
        <w:t xml:space="preserve">Successful contractors know that protecting workers makes business sense. But when businesses can’t meet bare minimum protection levels, OSHA can get their attention on the Profit and Loss statement. No one likes to be dragged by the pocketbook to do the right thing. So even if you didn’t participate in </w:t>
      </w:r>
      <w:r w:rsidR="00410EC6">
        <w:t>OSHA</w:t>
      </w:r>
      <w:r>
        <w:t>’s</w:t>
      </w:r>
      <w:r w:rsidR="00410EC6">
        <w:t xml:space="preserve"> recent</w:t>
      </w:r>
      <w:r>
        <w:t xml:space="preserve"> Safe + Sound campaign, find an area in your operations to improve the level of safety for your employees. </w:t>
      </w:r>
    </w:p>
    <w:p w14:paraId="73B19FC0" w14:textId="186E9AE3" w:rsidR="007B6848" w:rsidRPr="007B6848" w:rsidRDefault="007B6848" w:rsidP="007B6848">
      <w:pPr>
        <w:spacing w:line="240" w:lineRule="auto"/>
      </w:pPr>
      <w:r w:rsidRPr="007B6848">
        <w:t>The PGM Safety Services Team is</w:t>
      </w:r>
      <w:r w:rsidR="00410EC6">
        <w:t xml:space="preserve"> ready</w:t>
      </w:r>
      <w:r w:rsidRPr="007B6848">
        <w:t xml:space="preserve"> to help</w:t>
      </w:r>
      <w:r w:rsidR="00410EC6">
        <w:t xml:space="preserve"> you</w:t>
      </w:r>
      <w:r w:rsidRPr="007B6848">
        <w:t xml:space="preserve"> improve your jobsite safety </w:t>
      </w:r>
      <w:r w:rsidR="00410EC6">
        <w:t xml:space="preserve">effort. </w:t>
      </w:r>
      <w:r w:rsidRPr="007B6848">
        <w:t xml:space="preserve">For assistance, please contact PGM Safety Services, an affiliate company of Pro Group Management, and we will be happy to assist. You can visit us at </w:t>
      </w:r>
      <w:hyperlink r:id="rId7" w:history="1">
        <w:r w:rsidRPr="007B6848">
          <w:t>www.pgmnv.com</w:t>
        </w:r>
      </w:hyperlink>
      <w:r w:rsidRPr="007B6848">
        <w:t xml:space="preserve"> or call (800) 859-3177.</w:t>
      </w:r>
    </w:p>
    <w:p w14:paraId="68804045" w14:textId="1F3A09EC" w:rsidR="007B6848" w:rsidRDefault="005E09F5" w:rsidP="00305CC2">
      <w:r w:rsidRPr="0018545D">
        <w:rPr>
          <w:rFonts w:ascii="Calibri" w:eastAsia="Calibri" w:hAnsi="Calibri" w:cs="Times New Roman"/>
          <w:noProof/>
          <w:color w:val="0000FF"/>
        </w:rPr>
        <w:drawing>
          <wp:inline distT="0" distB="0" distL="0" distR="0" wp14:anchorId="71B9FB45" wp14:editId="06E97DF5">
            <wp:extent cx="1278444" cy="527050"/>
            <wp:effectExtent l="0" t="0" r="0" b="6350"/>
            <wp:docPr id="12" name="Picture 12" descr="T:\Publication Docs\Hi Res images\PG_Safety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ation Docs\Hi Res images\PG_Safety_20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578" cy="541534"/>
                    </a:xfrm>
                    <a:prstGeom prst="rect">
                      <a:avLst/>
                    </a:prstGeom>
                    <a:noFill/>
                    <a:ln>
                      <a:noFill/>
                    </a:ln>
                  </pic:spPr>
                </pic:pic>
              </a:graphicData>
            </a:graphic>
          </wp:inline>
        </w:drawing>
      </w:r>
      <w:r w:rsidRPr="0018545D">
        <w:rPr>
          <w:rFonts w:ascii="Calibri" w:eastAsia="Calibri" w:hAnsi="Calibri" w:cs="Times New Roman"/>
          <w:noProof/>
          <w:color w:val="0000FF"/>
        </w:rPr>
        <w:drawing>
          <wp:inline distT="0" distB="0" distL="0" distR="0" wp14:anchorId="109B6307" wp14:editId="3432B12D">
            <wp:extent cx="1437014" cy="508000"/>
            <wp:effectExtent l="0" t="0" r="0" b="6350"/>
            <wp:docPr id="13" name="Picture 13" descr="http://files.ctctcdn.com/c5933794401/9546d008-49b4-407d-9ad1-a4a5be5d299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c5933794401/9546d008-49b4-407d-9ad1-a4a5be5d29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5553" cy="518089"/>
                    </a:xfrm>
                    <a:prstGeom prst="rect">
                      <a:avLst/>
                    </a:prstGeom>
                    <a:noFill/>
                    <a:ln>
                      <a:noFill/>
                    </a:ln>
                  </pic:spPr>
                </pic:pic>
              </a:graphicData>
            </a:graphic>
          </wp:inline>
        </w:drawing>
      </w:r>
    </w:p>
    <w:p w14:paraId="610A164E" w14:textId="5B0687CD" w:rsidR="007B6848" w:rsidRDefault="007B6848" w:rsidP="00305CC2"/>
    <w:p w14:paraId="249498AB" w14:textId="77777777" w:rsidR="007B6848" w:rsidRDefault="007B6848" w:rsidP="00305CC2"/>
    <w:p w14:paraId="0276E154" w14:textId="271A10E6" w:rsidR="00C40A8C" w:rsidRPr="0064085F" w:rsidRDefault="00C40A8C" w:rsidP="00E363C0">
      <w:pPr>
        <w:spacing w:after="0" w:line="240" w:lineRule="auto"/>
      </w:pPr>
    </w:p>
    <w:sectPr w:rsidR="00C40A8C" w:rsidRPr="0064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61234"/>
    <w:multiLevelType w:val="hybridMultilevel"/>
    <w:tmpl w:val="F334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AE"/>
    <w:rsid w:val="00002079"/>
    <w:rsid w:val="000C2097"/>
    <w:rsid w:val="00117BB0"/>
    <w:rsid w:val="002372AE"/>
    <w:rsid w:val="00305CC2"/>
    <w:rsid w:val="00410EC6"/>
    <w:rsid w:val="00422BC2"/>
    <w:rsid w:val="004E2024"/>
    <w:rsid w:val="00586BD3"/>
    <w:rsid w:val="005B4251"/>
    <w:rsid w:val="005D0885"/>
    <w:rsid w:val="005D2A38"/>
    <w:rsid w:val="005E09F5"/>
    <w:rsid w:val="0064085F"/>
    <w:rsid w:val="007B6848"/>
    <w:rsid w:val="008A7B98"/>
    <w:rsid w:val="008B58DC"/>
    <w:rsid w:val="008F7BAE"/>
    <w:rsid w:val="00912349"/>
    <w:rsid w:val="00AB6FDE"/>
    <w:rsid w:val="00C40A8C"/>
    <w:rsid w:val="00CF740B"/>
    <w:rsid w:val="00E363C0"/>
    <w:rsid w:val="00F00EAC"/>
    <w:rsid w:val="00F4018A"/>
    <w:rsid w:val="00F8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E01F"/>
  <w15:chartTrackingRefBased/>
  <w15:docId w15:val="{1402092F-7F75-41FF-B6B5-6565B541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A38"/>
    <w:rPr>
      <w:color w:val="0000FF"/>
      <w:u w:val="single"/>
    </w:rPr>
  </w:style>
  <w:style w:type="character" w:styleId="UnresolvedMention">
    <w:name w:val="Unresolved Mention"/>
    <w:basedOn w:val="DefaultParagraphFont"/>
    <w:uiPriority w:val="99"/>
    <w:semiHidden/>
    <w:unhideWhenUsed/>
    <w:rsid w:val="000C2097"/>
    <w:rPr>
      <w:color w:val="605E5C"/>
      <w:shd w:val="clear" w:color="auto" w:fill="E1DFDD"/>
    </w:rPr>
  </w:style>
  <w:style w:type="paragraph" w:styleId="ListParagraph">
    <w:name w:val="List Paragraph"/>
    <w:basedOn w:val="Normal"/>
    <w:uiPriority w:val="34"/>
    <w:qFormat/>
    <w:rsid w:val="00117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53234">
      <w:bodyDiv w:val="1"/>
      <w:marLeft w:val="0"/>
      <w:marRight w:val="0"/>
      <w:marTop w:val="0"/>
      <w:marBottom w:val="0"/>
      <w:divBdr>
        <w:top w:val="none" w:sz="0" w:space="0" w:color="auto"/>
        <w:left w:val="none" w:sz="0" w:space="0" w:color="auto"/>
        <w:bottom w:val="none" w:sz="0" w:space="0" w:color="auto"/>
        <w:right w:val="none" w:sz="0" w:space="0" w:color="auto"/>
      </w:divBdr>
    </w:div>
    <w:div w:id="1300258004">
      <w:bodyDiv w:val="1"/>
      <w:marLeft w:val="0"/>
      <w:marRight w:val="0"/>
      <w:marTop w:val="0"/>
      <w:marBottom w:val="0"/>
      <w:divBdr>
        <w:top w:val="none" w:sz="0" w:space="0" w:color="auto"/>
        <w:left w:val="none" w:sz="0" w:space="0" w:color="auto"/>
        <w:bottom w:val="none" w:sz="0" w:space="0" w:color="auto"/>
        <w:right w:val="none" w:sz="0" w:space="0" w:color="auto"/>
      </w:divBdr>
      <w:divsChild>
        <w:div w:id="761487752">
          <w:marLeft w:val="0"/>
          <w:marRight w:val="0"/>
          <w:marTop w:val="0"/>
          <w:marBottom w:val="150"/>
          <w:divBdr>
            <w:top w:val="none" w:sz="0" w:space="0" w:color="auto"/>
            <w:left w:val="none" w:sz="0" w:space="0" w:color="auto"/>
            <w:bottom w:val="none" w:sz="0" w:space="0" w:color="auto"/>
            <w:right w:val="none" w:sz="0" w:space="0" w:color="auto"/>
          </w:divBdr>
        </w:div>
      </w:divsChild>
    </w:div>
    <w:div w:id="1553150118">
      <w:bodyDiv w:val="1"/>
      <w:marLeft w:val="0"/>
      <w:marRight w:val="0"/>
      <w:marTop w:val="0"/>
      <w:marBottom w:val="0"/>
      <w:divBdr>
        <w:top w:val="none" w:sz="0" w:space="0" w:color="auto"/>
        <w:left w:val="none" w:sz="0" w:space="0" w:color="auto"/>
        <w:bottom w:val="none" w:sz="0" w:space="0" w:color="auto"/>
        <w:right w:val="none" w:sz="0" w:space="0" w:color="auto"/>
      </w:divBdr>
    </w:div>
    <w:div w:id="20214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gmnv.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sha.gov/pls/imis/citedstandard.naics?p_naics=23&amp;p_esize=1-99&amp;p_state=NVNevad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r20.rs6.net/tn.jsp?f=0018zjokAZa_zqjGV9KLEEjybGOVPJRfZlNr1Jif17HmFjDZGo9TXPzGErktnY6CpDbMjnFLER9z6WrsHedoNdBpg9UlEY94o25HvokeHbR3y_OcI7pNprV1qslPyzZsMRUO_MMu6Hi-hUz2In-ufyzA-wE6SMYr3xjur39tGXsIwxegbOpvaP1gRfplRFAHCNypsTcip_SuoUM7b21hoS2LKQ1Tb0ndlrI0dNf_B_on0s=&amp;c=9w90f6U5MYw14-Q6QEvdUOw4uQ8hMeawRtZej3QWGC-7tdzkU58Wcg==&amp;ch=R5aDWD5NnLp52xArkStyFS4zUlNWW_r_rNvyUm3uOevRYMNR7Gf-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0DA2-DE55-48B0-8E90-E1672ADE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Duren</dc:creator>
  <cp:keywords/>
  <dc:description/>
  <cp:lastModifiedBy>Stacey Rich</cp:lastModifiedBy>
  <cp:revision>2</cp:revision>
  <dcterms:created xsi:type="dcterms:W3CDTF">2019-08-28T17:02:00Z</dcterms:created>
  <dcterms:modified xsi:type="dcterms:W3CDTF">2019-08-28T17:02:00Z</dcterms:modified>
</cp:coreProperties>
</file>